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506B" w14:textId="2860D224" w:rsidR="005C66C6" w:rsidRDefault="00B03AAB" w:rsidP="00D51743">
      <w:pPr>
        <w:spacing w:after="0" w:line="259" w:lineRule="auto"/>
        <w:ind w:left="0" w:firstLine="0"/>
        <w:jc w:val="right"/>
        <w:rPr>
          <w:b/>
          <w:color w:val="990099"/>
          <w:sz w:val="40"/>
        </w:rPr>
      </w:pPr>
      <w:r>
        <w:rPr>
          <w:rFonts w:ascii="Times New Roman" w:eastAsia="Times New Roman" w:hAnsi="Times New Roman" w:cs="Times New Roman"/>
          <w:noProof/>
          <w:color w:val="000000"/>
          <w:sz w:val="20"/>
        </w:rPr>
        <w:drawing>
          <wp:inline distT="0" distB="0" distL="0" distR="0" wp14:anchorId="2FDC7DA6" wp14:editId="02CBC7B3">
            <wp:extent cx="1619270" cy="623570"/>
            <wp:effectExtent l="0" t="0" r="0" b="5080"/>
            <wp:docPr id="13" name="Picture 13" descr="Cambridgeshire Pension Fund" title="Cambridgeshire Pension Fund Logo"/>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1619270" cy="623570"/>
                    </a:xfrm>
                    <a:prstGeom prst="rect">
                      <a:avLst/>
                    </a:prstGeom>
                  </pic:spPr>
                </pic:pic>
              </a:graphicData>
            </a:graphic>
          </wp:inline>
        </w:drawing>
      </w:r>
    </w:p>
    <w:p w14:paraId="67C74B81" w14:textId="483AEF6A" w:rsidR="00CD014F" w:rsidRDefault="00445949" w:rsidP="00D51743">
      <w:pPr>
        <w:spacing w:before="4800" w:after="0" w:line="480" w:lineRule="auto"/>
        <w:ind w:left="11" w:right="227" w:hanging="11"/>
        <w:jc w:val="center"/>
        <w:rPr>
          <w:b/>
          <w:color w:val="990099"/>
          <w:sz w:val="40"/>
        </w:rPr>
      </w:pPr>
      <w:r>
        <w:rPr>
          <w:b/>
          <w:color w:val="990099"/>
          <w:sz w:val="40"/>
        </w:rPr>
        <w:t>CAMBRIDGESHIRE PENSION FUND</w:t>
      </w:r>
    </w:p>
    <w:p w14:paraId="63A88959" w14:textId="47F699E1" w:rsidR="00CD014F" w:rsidRDefault="00445949" w:rsidP="00D51743">
      <w:pPr>
        <w:spacing w:before="1560" w:after="7800" w:line="480" w:lineRule="auto"/>
        <w:ind w:left="11" w:right="227" w:hanging="11"/>
        <w:jc w:val="center"/>
      </w:pPr>
      <w:r>
        <w:rPr>
          <w:b/>
          <w:color w:val="990099"/>
          <w:sz w:val="40"/>
        </w:rPr>
        <w:t>ADMINISTRATION STRATEGY</w:t>
      </w:r>
    </w:p>
    <w:p w14:paraId="1A6E1537" w14:textId="77777777" w:rsidR="00EA7670" w:rsidRDefault="00EA7670" w:rsidP="00EA7670">
      <w:pPr>
        <w:tabs>
          <w:tab w:val="left" w:pos="8790"/>
        </w:tabs>
        <w:spacing w:after="160" w:line="259" w:lineRule="auto"/>
        <w:ind w:left="0" w:firstLine="0"/>
        <w:jc w:val="left"/>
        <w:rPr>
          <w:b/>
          <w:color w:val="892890"/>
        </w:rPr>
        <w:sectPr w:rsidR="00EA7670" w:rsidSect="007A1205">
          <w:footerReference w:type="even" r:id="rId12"/>
          <w:footerReference w:type="default" r:id="rId13"/>
          <w:footerReference w:type="first" r:id="rId14"/>
          <w:footnotePr>
            <w:numRestart w:val="eachPage"/>
          </w:footnotePr>
          <w:pgSz w:w="11906" w:h="16838"/>
          <w:pgMar w:top="709" w:right="794" w:bottom="1446" w:left="1418" w:header="720" w:footer="720" w:gutter="0"/>
          <w:cols w:space="720"/>
          <w:titlePg/>
        </w:sectPr>
      </w:pPr>
    </w:p>
    <w:p w14:paraId="6B631669" w14:textId="77777777" w:rsidR="00EA7670" w:rsidRDefault="00445949" w:rsidP="00EA7670">
      <w:pPr>
        <w:tabs>
          <w:tab w:val="left" w:pos="8790"/>
        </w:tabs>
        <w:spacing w:after="160" w:line="259" w:lineRule="auto"/>
        <w:ind w:left="0" w:firstLine="0"/>
        <w:jc w:val="left"/>
        <w:rPr>
          <w:b/>
          <w:color w:val="892890"/>
        </w:rPr>
      </w:pPr>
      <w:r>
        <w:rPr>
          <w:b/>
          <w:color w:val="892890"/>
        </w:rPr>
        <w:lastRenderedPageBreak/>
        <w:t>Contents</w:t>
      </w:r>
    </w:p>
    <w:p w14:paraId="3F1C4434" w14:textId="61225377" w:rsidR="00EA7670" w:rsidRDefault="00EA7670" w:rsidP="00EA7670">
      <w:pPr>
        <w:tabs>
          <w:tab w:val="left" w:pos="8790"/>
        </w:tabs>
        <w:spacing w:after="160" w:line="259" w:lineRule="auto"/>
        <w:ind w:left="0" w:firstLine="0"/>
        <w:jc w:val="right"/>
        <w:sectPr w:rsidR="00EA7670" w:rsidSect="00EA7670">
          <w:footnotePr>
            <w:numRestart w:val="eachPage"/>
          </w:footnotePr>
          <w:type w:val="continuous"/>
          <w:pgSz w:w="11906" w:h="16838"/>
          <w:pgMar w:top="709" w:right="794" w:bottom="1446" w:left="1418" w:header="720" w:footer="720" w:gutter="0"/>
          <w:cols w:num="2" w:space="720"/>
          <w:titlePg/>
        </w:sectPr>
      </w:pPr>
      <w:r w:rsidRPr="00EA7670">
        <w:rPr>
          <w:b/>
          <w:color w:val="892890"/>
        </w:rPr>
        <w:t>PAGE</w:t>
      </w:r>
    </w:p>
    <w:p w14:paraId="64FAD8CC" w14:textId="11877C98" w:rsidR="00CD014F" w:rsidRDefault="00445949" w:rsidP="00EA7670">
      <w:pPr>
        <w:tabs>
          <w:tab w:val="left" w:pos="8790"/>
        </w:tabs>
        <w:spacing w:after="160" w:line="259" w:lineRule="auto"/>
        <w:ind w:left="0" w:firstLine="0"/>
        <w:jc w:val="left"/>
      </w:pPr>
      <w:r>
        <w:t xml:space="preserve"> </w:t>
      </w:r>
    </w:p>
    <w:sdt>
      <w:sdtPr>
        <w:rPr>
          <w:rFonts w:ascii="Arial" w:eastAsia="Arial" w:hAnsi="Arial" w:cs="Arial"/>
          <w:color w:val="4B4B4B"/>
          <w:sz w:val="24"/>
        </w:rPr>
        <w:id w:val="-164786440"/>
        <w:docPartObj>
          <w:docPartGallery w:val="Table of Contents"/>
        </w:docPartObj>
      </w:sdtPr>
      <w:sdtEndPr/>
      <w:sdtContent>
        <w:p w14:paraId="4E925AFA" w14:textId="076BA41A" w:rsidR="00EA7670" w:rsidRPr="00EA7670" w:rsidRDefault="00445949">
          <w:pPr>
            <w:pStyle w:val="TOC1"/>
            <w:tabs>
              <w:tab w:val="right" w:pos="9684"/>
            </w:tabs>
            <w:rPr>
              <w:rFonts w:ascii="Arial" w:eastAsiaTheme="minorEastAsia" w:hAnsi="Arial" w:cs="Arial"/>
              <w:b/>
              <w:noProof/>
              <w:color w:val="767171" w:themeColor="background2" w:themeShade="80"/>
              <w:sz w:val="24"/>
              <w:szCs w:val="24"/>
            </w:rPr>
          </w:pPr>
          <w:r w:rsidRPr="00EA7670">
            <w:rPr>
              <w:rFonts w:ascii="Arial" w:hAnsi="Arial" w:cs="Arial"/>
              <w:b/>
              <w:color w:val="767171" w:themeColor="background2" w:themeShade="80"/>
              <w:sz w:val="24"/>
              <w:szCs w:val="24"/>
            </w:rPr>
            <w:fldChar w:fldCharType="begin"/>
          </w:r>
          <w:r w:rsidRPr="00EA7670">
            <w:rPr>
              <w:rFonts w:ascii="Arial" w:hAnsi="Arial" w:cs="Arial"/>
              <w:b/>
              <w:color w:val="767171" w:themeColor="background2" w:themeShade="80"/>
              <w:sz w:val="24"/>
              <w:szCs w:val="24"/>
            </w:rPr>
            <w:instrText xml:space="preserve"> TOC \o "1-1" \h \z \u </w:instrText>
          </w:r>
          <w:r w:rsidRPr="00EA7670">
            <w:rPr>
              <w:rFonts w:ascii="Arial" w:hAnsi="Arial" w:cs="Arial"/>
              <w:b/>
              <w:color w:val="767171" w:themeColor="background2" w:themeShade="80"/>
              <w:sz w:val="24"/>
              <w:szCs w:val="24"/>
            </w:rPr>
            <w:fldChar w:fldCharType="separate"/>
          </w:r>
          <w:hyperlink w:anchor="_Toc61519617" w:history="1">
            <w:r w:rsidR="00EA7670" w:rsidRPr="00EA7670">
              <w:rPr>
                <w:rStyle w:val="Hyperlink"/>
                <w:rFonts w:ascii="Arial" w:hAnsi="Arial" w:cs="Arial"/>
                <w:b/>
                <w:noProof/>
                <w:color w:val="767171" w:themeColor="background2" w:themeShade="80"/>
                <w:sz w:val="24"/>
                <w:szCs w:val="24"/>
              </w:rPr>
              <w:t>1. Introduction</w:t>
            </w:r>
            <w:r w:rsidR="00EA7670" w:rsidRPr="00EA7670">
              <w:rPr>
                <w:rFonts w:ascii="Arial" w:hAnsi="Arial" w:cs="Arial"/>
                <w:b/>
                <w:noProof/>
                <w:webHidden/>
                <w:color w:val="767171" w:themeColor="background2" w:themeShade="80"/>
                <w:sz w:val="24"/>
                <w:szCs w:val="24"/>
              </w:rPr>
              <w:tab/>
            </w:r>
            <w:r w:rsidR="00EA7670" w:rsidRPr="00EA7670">
              <w:rPr>
                <w:rFonts w:ascii="Arial" w:hAnsi="Arial" w:cs="Arial"/>
                <w:b/>
                <w:noProof/>
                <w:webHidden/>
                <w:color w:val="767171" w:themeColor="background2" w:themeShade="80"/>
                <w:sz w:val="24"/>
                <w:szCs w:val="24"/>
              </w:rPr>
              <w:fldChar w:fldCharType="begin"/>
            </w:r>
            <w:r w:rsidR="00EA7670" w:rsidRPr="00EA7670">
              <w:rPr>
                <w:rFonts w:ascii="Arial" w:hAnsi="Arial" w:cs="Arial"/>
                <w:b/>
                <w:noProof/>
                <w:webHidden/>
                <w:color w:val="767171" w:themeColor="background2" w:themeShade="80"/>
                <w:sz w:val="24"/>
                <w:szCs w:val="24"/>
              </w:rPr>
              <w:instrText xml:space="preserve"> PAGEREF _Toc61519617 \h </w:instrText>
            </w:r>
            <w:r w:rsidR="00EA7670" w:rsidRPr="00EA7670">
              <w:rPr>
                <w:rFonts w:ascii="Arial" w:hAnsi="Arial" w:cs="Arial"/>
                <w:b/>
                <w:noProof/>
                <w:webHidden/>
                <w:color w:val="767171" w:themeColor="background2" w:themeShade="80"/>
                <w:sz w:val="24"/>
                <w:szCs w:val="24"/>
              </w:rPr>
            </w:r>
            <w:r w:rsidR="00EA7670" w:rsidRPr="00EA7670">
              <w:rPr>
                <w:rFonts w:ascii="Arial" w:hAnsi="Arial" w:cs="Arial"/>
                <w:b/>
                <w:noProof/>
                <w:webHidden/>
                <w:color w:val="767171" w:themeColor="background2" w:themeShade="80"/>
                <w:sz w:val="24"/>
                <w:szCs w:val="24"/>
              </w:rPr>
              <w:fldChar w:fldCharType="separate"/>
            </w:r>
            <w:r w:rsidR="00EA7670" w:rsidRPr="00EA7670">
              <w:rPr>
                <w:rFonts w:ascii="Arial" w:hAnsi="Arial" w:cs="Arial"/>
                <w:b/>
                <w:noProof/>
                <w:webHidden/>
                <w:color w:val="767171" w:themeColor="background2" w:themeShade="80"/>
                <w:sz w:val="24"/>
                <w:szCs w:val="24"/>
              </w:rPr>
              <w:t>3</w:t>
            </w:r>
            <w:r w:rsidR="00EA7670" w:rsidRPr="00EA7670">
              <w:rPr>
                <w:rFonts w:ascii="Arial" w:hAnsi="Arial" w:cs="Arial"/>
                <w:b/>
                <w:noProof/>
                <w:webHidden/>
                <w:color w:val="767171" w:themeColor="background2" w:themeShade="80"/>
                <w:sz w:val="24"/>
                <w:szCs w:val="24"/>
              </w:rPr>
              <w:fldChar w:fldCharType="end"/>
            </w:r>
          </w:hyperlink>
        </w:p>
        <w:p w14:paraId="5FB8FFF6" w14:textId="08EE3BE8" w:rsidR="00EA7670" w:rsidRPr="00EA7670" w:rsidRDefault="000C2646">
          <w:pPr>
            <w:pStyle w:val="TOC1"/>
            <w:tabs>
              <w:tab w:val="right" w:pos="9684"/>
            </w:tabs>
            <w:rPr>
              <w:rFonts w:ascii="Arial" w:eastAsiaTheme="minorEastAsia" w:hAnsi="Arial" w:cs="Arial"/>
              <w:b/>
              <w:noProof/>
              <w:color w:val="767171" w:themeColor="background2" w:themeShade="80"/>
              <w:sz w:val="24"/>
              <w:szCs w:val="24"/>
            </w:rPr>
          </w:pPr>
          <w:hyperlink w:anchor="_Toc61519618" w:history="1">
            <w:r w:rsidR="00EA7670" w:rsidRPr="00EA7670">
              <w:rPr>
                <w:rStyle w:val="Hyperlink"/>
                <w:rFonts w:ascii="Arial" w:hAnsi="Arial" w:cs="Arial"/>
                <w:b/>
                <w:noProof/>
                <w:color w:val="767171" w:themeColor="background2" w:themeShade="80"/>
                <w:sz w:val="24"/>
                <w:szCs w:val="24"/>
              </w:rPr>
              <w:t>2. Administration Strategy</w:t>
            </w:r>
            <w:r w:rsidR="00EA7670" w:rsidRPr="00EA7670">
              <w:rPr>
                <w:rFonts w:ascii="Arial" w:hAnsi="Arial" w:cs="Arial"/>
                <w:b/>
                <w:noProof/>
                <w:webHidden/>
                <w:color w:val="767171" w:themeColor="background2" w:themeShade="80"/>
                <w:sz w:val="24"/>
                <w:szCs w:val="24"/>
              </w:rPr>
              <w:tab/>
            </w:r>
            <w:r w:rsidR="00EA7670" w:rsidRPr="00EA7670">
              <w:rPr>
                <w:rFonts w:ascii="Arial" w:hAnsi="Arial" w:cs="Arial"/>
                <w:b/>
                <w:noProof/>
                <w:webHidden/>
                <w:color w:val="767171" w:themeColor="background2" w:themeShade="80"/>
                <w:sz w:val="24"/>
                <w:szCs w:val="24"/>
              </w:rPr>
              <w:fldChar w:fldCharType="begin"/>
            </w:r>
            <w:r w:rsidR="00EA7670" w:rsidRPr="00EA7670">
              <w:rPr>
                <w:rFonts w:ascii="Arial" w:hAnsi="Arial" w:cs="Arial"/>
                <w:b/>
                <w:noProof/>
                <w:webHidden/>
                <w:color w:val="767171" w:themeColor="background2" w:themeShade="80"/>
                <w:sz w:val="24"/>
                <w:szCs w:val="24"/>
              </w:rPr>
              <w:instrText xml:space="preserve"> PAGEREF _Toc61519618 \h </w:instrText>
            </w:r>
            <w:r w:rsidR="00EA7670" w:rsidRPr="00EA7670">
              <w:rPr>
                <w:rFonts w:ascii="Arial" w:hAnsi="Arial" w:cs="Arial"/>
                <w:b/>
                <w:noProof/>
                <w:webHidden/>
                <w:color w:val="767171" w:themeColor="background2" w:themeShade="80"/>
                <w:sz w:val="24"/>
                <w:szCs w:val="24"/>
              </w:rPr>
            </w:r>
            <w:r w:rsidR="00EA7670" w:rsidRPr="00EA7670">
              <w:rPr>
                <w:rFonts w:ascii="Arial" w:hAnsi="Arial" w:cs="Arial"/>
                <w:b/>
                <w:noProof/>
                <w:webHidden/>
                <w:color w:val="767171" w:themeColor="background2" w:themeShade="80"/>
                <w:sz w:val="24"/>
                <w:szCs w:val="24"/>
              </w:rPr>
              <w:fldChar w:fldCharType="separate"/>
            </w:r>
            <w:r w:rsidR="00EA7670" w:rsidRPr="00EA7670">
              <w:rPr>
                <w:rFonts w:ascii="Arial" w:hAnsi="Arial" w:cs="Arial"/>
                <w:b/>
                <w:noProof/>
                <w:webHidden/>
                <w:color w:val="767171" w:themeColor="background2" w:themeShade="80"/>
                <w:sz w:val="24"/>
                <w:szCs w:val="24"/>
              </w:rPr>
              <w:t>4</w:t>
            </w:r>
            <w:r w:rsidR="00EA7670" w:rsidRPr="00EA7670">
              <w:rPr>
                <w:rFonts w:ascii="Arial" w:hAnsi="Arial" w:cs="Arial"/>
                <w:b/>
                <w:noProof/>
                <w:webHidden/>
                <w:color w:val="767171" w:themeColor="background2" w:themeShade="80"/>
                <w:sz w:val="24"/>
                <w:szCs w:val="24"/>
              </w:rPr>
              <w:fldChar w:fldCharType="end"/>
            </w:r>
          </w:hyperlink>
        </w:p>
        <w:p w14:paraId="546B1EF9" w14:textId="6EF881A4" w:rsidR="00DA74D9" w:rsidRPr="00EA7670" w:rsidRDefault="00445949">
          <w:pPr>
            <w:rPr>
              <w:b/>
              <w:color w:val="767171" w:themeColor="background2" w:themeShade="80"/>
              <w:szCs w:val="24"/>
            </w:rPr>
          </w:pPr>
          <w:r w:rsidRPr="00EA7670">
            <w:rPr>
              <w:b/>
              <w:color w:val="767171" w:themeColor="background2" w:themeShade="80"/>
              <w:szCs w:val="24"/>
            </w:rPr>
            <w:fldChar w:fldCharType="end"/>
          </w:r>
        </w:p>
        <w:p w14:paraId="33F408E4" w14:textId="77777777" w:rsidR="00230401" w:rsidRDefault="00230401">
          <w:pPr>
            <w:rPr>
              <w:b/>
              <w:color w:val="767171" w:themeColor="background2" w:themeShade="80"/>
              <w:szCs w:val="24"/>
            </w:rPr>
            <w:sectPr w:rsidR="00230401" w:rsidSect="00EA7670">
              <w:footnotePr>
                <w:numRestart w:val="eachPage"/>
              </w:footnotePr>
              <w:type w:val="continuous"/>
              <w:pgSz w:w="11906" w:h="16838"/>
              <w:pgMar w:top="709" w:right="794" w:bottom="1446" w:left="1418" w:header="720" w:footer="720" w:gutter="0"/>
              <w:cols w:space="720"/>
              <w:titlePg/>
            </w:sectPr>
          </w:pPr>
        </w:p>
        <w:p w14:paraId="17197DC7" w14:textId="69927DE1" w:rsidR="00DA74D9" w:rsidRPr="00EA7670" w:rsidRDefault="00DA74D9" w:rsidP="00230401">
          <w:pPr>
            <w:jc w:val="left"/>
            <w:rPr>
              <w:color w:val="767171" w:themeColor="background2" w:themeShade="80"/>
              <w:szCs w:val="24"/>
            </w:rPr>
          </w:pPr>
          <w:r w:rsidRPr="00EA7670">
            <w:rPr>
              <w:b/>
              <w:color w:val="767171" w:themeColor="background2" w:themeShade="80"/>
              <w:szCs w:val="24"/>
            </w:rPr>
            <w:t xml:space="preserve">3. </w:t>
          </w:r>
          <w:proofErr w:type="spellStart"/>
          <w:r w:rsidRPr="00EA7670">
            <w:rPr>
              <w:b/>
              <w:color w:val="767171" w:themeColor="background2" w:themeShade="80"/>
              <w:szCs w:val="24"/>
            </w:rPr>
            <w:t>Appendicies</w:t>
          </w:r>
          <w:proofErr w:type="spellEnd"/>
        </w:p>
        <w:p w14:paraId="5F589031" w14:textId="63A09738" w:rsidR="00230401" w:rsidRDefault="00230401" w:rsidP="00230401">
          <w:pPr>
            <w:jc w:val="right"/>
          </w:pPr>
        </w:p>
        <w:p w14:paraId="3E9657A9" w14:textId="28ADB5CE" w:rsidR="00230401" w:rsidRPr="00230401" w:rsidRDefault="00230401" w:rsidP="00230401">
          <w:pPr>
            <w:jc w:val="right"/>
            <w:rPr>
              <w:b/>
              <w:color w:val="767171" w:themeColor="background2" w:themeShade="80"/>
            </w:rPr>
            <w:sectPr w:rsidR="00230401" w:rsidRPr="00230401" w:rsidSect="00230401">
              <w:footnotePr>
                <w:numRestart w:val="eachPage"/>
              </w:footnotePr>
              <w:type w:val="continuous"/>
              <w:pgSz w:w="11906" w:h="16838"/>
              <w:pgMar w:top="709" w:right="794" w:bottom="1446" w:left="1418" w:header="720" w:footer="720" w:gutter="0"/>
              <w:cols w:num="2" w:space="720"/>
              <w:titlePg/>
            </w:sectPr>
          </w:pPr>
          <w:r>
            <w:rPr>
              <w:b/>
              <w:color w:val="767171" w:themeColor="background2" w:themeShade="80"/>
            </w:rPr>
            <w:t>11</w:t>
          </w:r>
        </w:p>
        <w:p w14:paraId="69EBF33E" w14:textId="77777777" w:rsidR="00230401" w:rsidRDefault="000C2646" w:rsidP="00230401"/>
      </w:sdtContent>
    </w:sdt>
    <w:p w14:paraId="7B7045F1" w14:textId="68B7B01B" w:rsidR="00CD014F" w:rsidRDefault="00445949">
      <w:pPr>
        <w:spacing w:after="0" w:line="259" w:lineRule="auto"/>
        <w:ind w:left="22" w:firstLine="0"/>
        <w:jc w:val="left"/>
      </w:pPr>
      <w:r>
        <w:br w:type="page"/>
      </w:r>
    </w:p>
    <w:p w14:paraId="1D38259D" w14:textId="77777777" w:rsidR="00CD014F" w:rsidRDefault="00445949">
      <w:pPr>
        <w:pStyle w:val="Heading1"/>
        <w:spacing w:after="118" w:line="259" w:lineRule="auto"/>
        <w:ind w:left="17"/>
      </w:pPr>
      <w:bookmarkStart w:id="0" w:name="_Toc61519617"/>
      <w:r>
        <w:rPr>
          <w:color w:val="892890"/>
        </w:rPr>
        <w:lastRenderedPageBreak/>
        <w:t>1. Introduction</w:t>
      </w:r>
      <w:bookmarkEnd w:id="0"/>
      <w:r>
        <w:rPr>
          <w:color w:val="892890"/>
        </w:rPr>
        <w:t xml:space="preserve"> </w:t>
      </w:r>
    </w:p>
    <w:p w14:paraId="0B66BEA7" w14:textId="77777777" w:rsidR="00230401" w:rsidRDefault="00445949" w:rsidP="00AC4E17">
      <w:pPr>
        <w:spacing w:after="0"/>
        <w:ind w:left="17" w:right="636"/>
      </w:pPr>
      <w:r>
        <w:t xml:space="preserve">This document is the Administration Strategy of Cambridgeshire Local Government Pension Fund managed by Cambridgeshire County Council respectively (the administering </w:t>
      </w:r>
      <w:r w:rsidR="00B03AAB">
        <w:t>authority</w:t>
      </w:r>
      <w:r>
        <w:t>).</w:t>
      </w:r>
    </w:p>
    <w:p w14:paraId="3DC81E86" w14:textId="51B44277" w:rsidR="00CD014F" w:rsidRDefault="00230401" w:rsidP="00AC4E17">
      <w:pPr>
        <w:spacing w:after="0"/>
        <w:ind w:left="17" w:right="636"/>
      </w:pPr>
      <w:r>
        <w:t xml:space="preserve"> </w:t>
      </w:r>
    </w:p>
    <w:p w14:paraId="4147CE73" w14:textId="5B36A7B0" w:rsidR="00230401" w:rsidRDefault="00445949" w:rsidP="00230401">
      <w:pPr>
        <w:spacing w:after="103"/>
        <w:ind w:left="17" w:right="636"/>
        <w:rPr>
          <w:color w:val="000000"/>
        </w:rPr>
      </w:pPr>
      <w:r>
        <w:t xml:space="preserve">The aim of this strategy is to set out clearly what is expected from the administering </w:t>
      </w:r>
      <w:r w:rsidR="00B03AAB">
        <w:t xml:space="preserve">authority </w:t>
      </w:r>
      <w:r>
        <w:t>and the Fund</w:t>
      </w:r>
      <w:r w:rsidR="00B03AAB">
        <w:t>’</w:t>
      </w:r>
      <w:r>
        <w:t xml:space="preserve">s employers, in order to deliver a high quality, value for money service to </w:t>
      </w:r>
      <w:r w:rsidR="002F4239">
        <w:t>s</w:t>
      </w:r>
      <w:r>
        <w:t>cheme members.</w:t>
      </w:r>
    </w:p>
    <w:p w14:paraId="63141927" w14:textId="0D5FBE8A" w:rsidR="00CD014F" w:rsidRDefault="00445949">
      <w:pPr>
        <w:spacing w:after="0" w:line="259" w:lineRule="auto"/>
        <w:ind w:left="22" w:firstLine="0"/>
        <w:jc w:val="left"/>
      </w:pPr>
      <w:r>
        <w:rPr>
          <w:color w:val="000000"/>
        </w:rPr>
        <w:t xml:space="preserve"> </w:t>
      </w:r>
      <w:r>
        <w:br w:type="page"/>
      </w:r>
    </w:p>
    <w:p w14:paraId="1515E9C7" w14:textId="376BAF91" w:rsidR="00CD014F" w:rsidRDefault="00445949">
      <w:pPr>
        <w:pStyle w:val="Heading1"/>
        <w:spacing w:after="118" w:line="259" w:lineRule="auto"/>
        <w:ind w:left="17"/>
      </w:pPr>
      <w:bookmarkStart w:id="1" w:name="_Toc61519618"/>
      <w:r>
        <w:rPr>
          <w:color w:val="892890"/>
        </w:rPr>
        <w:lastRenderedPageBreak/>
        <w:t>2. Administration Strategy</w:t>
      </w:r>
      <w:bookmarkEnd w:id="1"/>
      <w:r>
        <w:rPr>
          <w:color w:val="892890"/>
        </w:rPr>
        <w:t xml:space="preserve"> </w:t>
      </w:r>
    </w:p>
    <w:p w14:paraId="04B62D65" w14:textId="7C87DACE" w:rsidR="00CD014F" w:rsidRDefault="00445949">
      <w:pPr>
        <w:ind w:left="17" w:right="636"/>
      </w:pPr>
      <w:r>
        <w:t>This</w:t>
      </w:r>
      <w:r w:rsidR="007A3B26">
        <w:t xml:space="preserve"> version of the</w:t>
      </w:r>
      <w:r>
        <w:t xml:space="preserve"> Administration Strategy </w:t>
      </w:r>
      <w:r w:rsidR="00AC4E17">
        <w:t xml:space="preserve">was reviewed and agreed by the Pension Fund Committee on </w:t>
      </w:r>
      <w:r w:rsidR="00F322B0">
        <w:t>8 December 2020</w:t>
      </w:r>
      <w:r w:rsidR="007A3B26">
        <w:t>.</w:t>
      </w:r>
      <w:r>
        <w:t xml:space="preserve">It will be reviewed </w:t>
      </w:r>
      <w:r w:rsidR="00765328">
        <w:t xml:space="preserve">periodically </w:t>
      </w:r>
      <w:r>
        <w:t xml:space="preserve">to ensure the strategic objectives remain relevant.  </w:t>
      </w:r>
    </w:p>
    <w:p w14:paraId="5BF834B6" w14:textId="39BB74ED" w:rsidR="00CD014F" w:rsidRDefault="00445949">
      <w:pPr>
        <w:ind w:left="17" w:right="636"/>
      </w:pPr>
      <w:r>
        <w:t xml:space="preserve">A separate Business Plan including actions in relation to administration matters is </w:t>
      </w:r>
      <w:r w:rsidR="002F4239">
        <w:t xml:space="preserve">produced and </w:t>
      </w:r>
      <w:r>
        <w:t xml:space="preserve">published annually. This outlines how </w:t>
      </w:r>
      <w:r w:rsidR="002F4239">
        <w:t xml:space="preserve">the administering authority </w:t>
      </w:r>
      <w:r>
        <w:t>intend</w:t>
      </w:r>
      <w:r w:rsidR="002F4239">
        <w:t>s</w:t>
      </w:r>
      <w:r>
        <w:t xml:space="preserve"> to deliver this strategy, including how we achieve our objectives, the measurements we have in place to monitor our success and a timetable of events. </w:t>
      </w:r>
    </w:p>
    <w:p w14:paraId="7872A167" w14:textId="77777777" w:rsidR="004221BE" w:rsidRDefault="00445949" w:rsidP="004221BE">
      <w:pPr>
        <w:pStyle w:val="Heading2"/>
        <w:ind w:left="17" w:right="102"/>
      </w:pPr>
      <w:r>
        <w:t>Regulatory framework</w:t>
      </w:r>
    </w:p>
    <w:p w14:paraId="2EF3F08C" w14:textId="0FA2ED34" w:rsidR="00CD014F" w:rsidRDefault="00445949" w:rsidP="004221BE">
      <w:pPr>
        <w:pStyle w:val="Heading2"/>
        <w:ind w:left="17" w:right="102"/>
      </w:pPr>
      <w:r>
        <w:rPr>
          <w:rFonts w:ascii="Times New Roman" w:eastAsia="Times New Roman" w:hAnsi="Times New Roman" w:cs="Times New Roman"/>
          <w:color w:val="000000"/>
          <w:sz w:val="20"/>
        </w:rPr>
        <w:t xml:space="preserve"> </w:t>
      </w:r>
    </w:p>
    <w:p w14:paraId="5F5FEE71" w14:textId="5C674969" w:rsidR="00CD014F" w:rsidRDefault="00445949">
      <w:pPr>
        <w:ind w:left="17" w:right="636"/>
      </w:pPr>
      <w:r>
        <w:t xml:space="preserve">This </w:t>
      </w:r>
      <w:r w:rsidR="002F4239">
        <w:t xml:space="preserve">strategy </w:t>
      </w:r>
      <w:r>
        <w:t>has been produced in accordance with Regulation 59 of the Local Government Pension Scheme Regulations 2013. The Regulations provide that</w:t>
      </w:r>
      <w:r w:rsidR="00765328">
        <w:t xml:space="preserve"> a</w:t>
      </w:r>
      <w:r>
        <w:t xml:space="preserve">dministering </w:t>
      </w:r>
      <w:r w:rsidR="00765328">
        <w:t>a</w:t>
      </w:r>
      <w:r>
        <w:t xml:space="preserve">uthorities may prepare, maintain and publish a written </w:t>
      </w:r>
      <w:r w:rsidR="00765328">
        <w:t>s</w:t>
      </w:r>
      <w:r>
        <w:t xml:space="preserve">tatement setting out their policy concerning administration matters, and that the administering authority and its employing authorities must then have regard to that strategy when carrying out their functions. </w:t>
      </w:r>
    </w:p>
    <w:p w14:paraId="7E4B5F1B" w14:textId="77777777" w:rsidR="00CD014F" w:rsidRDefault="00445949">
      <w:pPr>
        <w:ind w:left="17" w:right="636"/>
      </w:pPr>
      <w:r>
        <w:t xml:space="preserve">The Regulations also require that the administering authority should consult with its employing authorities (and any other persons it considers appropriate) in preparing or reviewing its administration strategy. </w:t>
      </w:r>
    </w:p>
    <w:p w14:paraId="2C8C8AE4" w14:textId="60A6F17D" w:rsidR="00CD014F" w:rsidRDefault="00445949">
      <w:pPr>
        <w:ind w:left="17" w:right="636"/>
      </w:pPr>
      <w:r>
        <w:t xml:space="preserve">In addition, regulation 70 allows an administering authority to recover additional costs from a scheme employer where, in its opinion, they are directly related to the poor performance of that scheme employer.  Where this situation arises the administering authority is required to give written notice to the scheme employer, setting out the reasons for believing that additional costs should be recovered, the amount of the additional costs, together with the basis on which the additional amount has been calculated. </w:t>
      </w:r>
    </w:p>
    <w:p w14:paraId="26B91EE0" w14:textId="77540B5B" w:rsidR="00CD014F" w:rsidRDefault="00445949">
      <w:pPr>
        <w:ind w:left="17" w:right="636"/>
      </w:pPr>
      <w:r>
        <w:t xml:space="preserve">This Administration Strategy  therefore sets out the information as required by the Regulations mentioned above. </w:t>
      </w:r>
    </w:p>
    <w:p w14:paraId="26E24D3F" w14:textId="77777777" w:rsidR="00CD014F" w:rsidRDefault="00445949">
      <w:pPr>
        <w:ind w:left="17" w:right="636"/>
      </w:pPr>
      <w:r>
        <w:t>Nothing in this strategy overrides the legal responsibilities of any parties, for example the statutory requirement</w:t>
      </w:r>
      <w:r>
        <w:rPr>
          <w:vertAlign w:val="superscript"/>
        </w:rPr>
        <w:footnoteReference w:id="1"/>
      </w:r>
      <w:r>
        <w:t xml:space="preserve"> to notify the Pension Regulator in the event of a material breach of the law.  </w:t>
      </w:r>
    </w:p>
    <w:p w14:paraId="2C0BE43C" w14:textId="77777777" w:rsidR="004221BE" w:rsidRDefault="00445949" w:rsidP="004221BE">
      <w:pPr>
        <w:pStyle w:val="Heading2"/>
        <w:ind w:left="17" w:right="102"/>
      </w:pPr>
      <w:r>
        <w:t>Key objectives</w:t>
      </w:r>
    </w:p>
    <w:p w14:paraId="49F0FFDA" w14:textId="73B97008" w:rsidR="00CD014F" w:rsidRDefault="00445949" w:rsidP="004221BE">
      <w:pPr>
        <w:pStyle w:val="Heading2"/>
        <w:ind w:left="17" w:right="102"/>
      </w:pPr>
      <w:r>
        <w:rPr>
          <w:rFonts w:ascii="Times New Roman" w:eastAsia="Times New Roman" w:hAnsi="Times New Roman" w:cs="Times New Roman"/>
          <w:color w:val="000000"/>
          <w:sz w:val="20"/>
        </w:rPr>
        <w:t xml:space="preserve"> </w:t>
      </w:r>
    </w:p>
    <w:p w14:paraId="2907922C" w14:textId="77777777" w:rsidR="00397D32" w:rsidRDefault="00397D32" w:rsidP="00397D32">
      <w:pPr>
        <w:ind w:left="17" w:right="636"/>
      </w:pPr>
      <w:r>
        <w:t xml:space="preserve">This strategy has been developed to help the Fund meet the following objectives: </w:t>
      </w:r>
    </w:p>
    <w:p w14:paraId="227F7D53" w14:textId="77777777" w:rsidR="00397D32" w:rsidRDefault="00397D32" w:rsidP="00397D32">
      <w:pPr>
        <w:pStyle w:val="ListParagraph"/>
        <w:numPr>
          <w:ilvl w:val="0"/>
          <w:numId w:val="9"/>
        </w:numPr>
        <w:autoSpaceDE w:val="0"/>
        <w:autoSpaceDN w:val="0"/>
        <w:adjustRightInd w:val="0"/>
        <w:spacing w:after="0" w:line="240" w:lineRule="auto"/>
        <w:jc w:val="left"/>
      </w:pPr>
      <w:r>
        <w:t>To have robust governance arrangements in place, to facilitate informed decision</w:t>
      </w:r>
    </w:p>
    <w:p w14:paraId="0FF79CBE" w14:textId="77777777" w:rsidR="00397D32" w:rsidRDefault="00397D32" w:rsidP="00397D32">
      <w:pPr>
        <w:pStyle w:val="ListParagraph"/>
        <w:autoSpaceDE w:val="0"/>
        <w:autoSpaceDN w:val="0"/>
        <w:adjustRightInd w:val="0"/>
        <w:spacing w:after="0" w:line="240" w:lineRule="auto"/>
        <w:ind w:firstLine="0"/>
        <w:jc w:val="left"/>
      </w:pPr>
      <w:r>
        <w:t>making, supported by appropriate advice, policies and strategies, whilst ensuring</w:t>
      </w:r>
    </w:p>
    <w:p w14:paraId="2944D25B" w14:textId="77777777" w:rsidR="00397D32" w:rsidRDefault="00397D32" w:rsidP="00397D32">
      <w:pPr>
        <w:pStyle w:val="Heading2"/>
        <w:ind w:left="720" w:right="102" w:firstLine="0"/>
        <w:rPr>
          <w:b w:val="0"/>
          <w:color w:val="4B4B4B"/>
        </w:rPr>
      </w:pPr>
      <w:r>
        <w:rPr>
          <w:b w:val="0"/>
          <w:color w:val="4B4B4B"/>
        </w:rPr>
        <w:t>compliance with appropriate legislation and statutory guidance.</w:t>
      </w:r>
    </w:p>
    <w:p w14:paraId="5046C2C7" w14:textId="77777777" w:rsidR="00397D32" w:rsidRDefault="00397D32" w:rsidP="00397D32">
      <w:pPr>
        <w:pStyle w:val="ListParagraph"/>
        <w:numPr>
          <w:ilvl w:val="0"/>
          <w:numId w:val="9"/>
        </w:numPr>
        <w:autoSpaceDE w:val="0"/>
        <w:autoSpaceDN w:val="0"/>
        <w:adjustRightInd w:val="0"/>
        <w:spacing w:after="0" w:line="240" w:lineRule="auto"/>
        <w:jc w:val="left"/>
      </w:pPr>
      <w:r>
        <w:t>To ensure the relevant stakeholders responsible for managing, governing and</w:t>
      </w:r>
    </w:p>
    <w:p w14:paraId="45AB1E57" w14:textId="77777777" w:rsidR="00397D32" w:rsidRDefault="00397D32" w:rsidP="00397D32">
      <w:pPr>
        <w:pStyle w:val="ListParagraph"/>
        <w:autoSpaceDE w:val="0"/>
        <w:autoSpaceDN w:val="0"/>
        <w:adjustRightInd w:val="0"/>
        <w:spacing w:after="0" w:line="240" w:lineRule="auto"/>
        <w:ind w:firstLine="0"/>
        <w:jc w:val="left"/>
      </w:pPr>
      <w:r>
        <w:t>administering the Fund, understand their roles and responsibilities and have the</w:t>
      </w:r>
    </w:p>
    <w:p w14:paraId="50B7C579" w14:textId="77777777" w:rsidR="00397D32" w:rsidRDefault="00397D32" w:rsidP="00397D32">
      <w:pPr>
        <w:pStyle w:val="ListParagraph"/>
        <w:autoSpaceDE w:val="0"/>
        <w:autoSpaceDN w:val="0"/>
        <w:adjustRightInd w:val="0"/>
        <w:spacing w:after="0" w:line="240" w:lineRule="auto"/>
        <w:ind w:firstLine="0"/>
        <w:jc w:val="left"/>
      </w:pPr>
      <w:r>
        <w:t>appropriate skills and knowledge to ensure those attributes are maintained in a</w:t>
      </w:r>
    </w:p>
    <w:p w14:paraId="351F92F1" w14:textId="77777777" w:rsidR="00397D32" w:rsidRDefault="00397D32" w:rsidP="00397D32">
      <w:pPr>
        <w:pStyle w:val="ListParagraph"/>
        <w:ind w:firstLine="0"/>
      </w:pPr>
      <w:r>
        <w:t>changing environment.</w:t>
      </w:r>
    </w:p>
    <w:p w14:paraId="1754F52E" w14:textId="77777777" w:rsidR="00397D32" w:rsidRDefault="00397D32" w:rsidP="00397D32">
      <w:pPr>
        <w:pStyle w:val="ListParagraph"/>
        <w:numPr>
          <w:ilvl w:val="0"/>
          <w:numId w:val="9"/>
        </w:numPr>
        <w:autoSpaceDE w:val="0"/>
        <w:autoSpaceDN w:val="0"/>
        <w:adjustRightInd w:val="0"/>
        <w:spacing w:after="0" w:line="240" w:lineRule="auto"/>
        <w:jc w:val="left"/>
      </w:pPr>
      <w:r>
        <w:t>To put in place performance standards for the Fund and its employers and ensure</w:t>
      </w:r>
    </w:p>
    <w:p w14:paraId="314EA015" w14:textId="77777777" w:rsidR="00397D32" w:rsidRDefault="00397D32" w:rsidP="00397D32">
      <w:pPr>
        <w:pStyle w:val="ListParagraph"/>
        <w:ind w:firstLine="0"/>
      </w:pPr>
      <w:r>
        <w:lastRenderedPageBreak/>
        <w:t>these are monitored and developed as necessary.</w:t>
      </w:r>
    </w:p>
    <w:p w14:paraId="30600C36" w14:textId="77777777" w:rsidR="00397D32" w:rsidRDefault="00397D32" w:rsidP="00397D32">
      <w:pPr>
        <w:pStyle w:val="ListParagraph"/>
        <w:numPr>
          <w:ilvl w:val="0"/>
          <w:numId w:val="9"/>
        </w:numPr>
        <w:autoSpaceDE w:val="0"/>
        <w:autoSpaceDN w:val="0"/>
        <w:adjustRightInd w:val="0"/>
        <w:spacing w:after="0" w:line="240" w:lineRule="auto"/>
        <w:jc w:val="left"/>
        <w:rPr>
          <w:rFonts w:eastAsiaTheme="minorEastAsia"/>
          <w:color w:val="auto"/>
          <w:szCs w:val="24"/>
        </w:rPr>
      </w:pPr>
      <w:r>
        <w:rPr>
          <w:rFonts w:eastAsiaTheme="minorEastAsia"/>
          <w:color w:val="auto"/>
          <w:szCs w:val="24"/>
        </w:rPr>
        <w:t>To administer the Fund in a professional and efficient manner, utilising</w:t>
      </w:r>
    </w:p>
    <w:p w14:paraId="6FC15180" w14:textId="77777777" w:rsidR="00397D32" w:rsidRDefault="00397D32" w:rsidP="00397D32">
      <w:pPr>
        <w:pStyle w:val="ListParagraph"/>
        <w:ind w:firstLine="0"/>
      </w:pPr>
      <w:r>
        <w:t>technological solutions and collaboration.</w:t>
      </w:r>
    </w:p>
    <w:p w14:paraId="66608C31" w14:textId="77777777" w:rsidR="00397D32" w:rsidRDefault="00397D32" w:rsidP="00397D32">
      <w:pPr>
        <w:pStyle w:val="ListParagraph"/>
        <w:numPr>
          <w:ilvl w:val="0"/>
          <w:numId w:val="9"/>
        </w:numPr>
        <w:autoSpaceDE w:val="0"/>
        <w:autoSpaceDN w:val="0"/>
        <w:adjustRightInd w:val="0"/>
        <w:spacing w:after="0" w:line="240" w:lineRule="auto"/>
        <w:jc w:val="left"/>
        <w:rPr>
          <w:rFonts w:eastAsiaTheme="minorEastAsia"/>
          <w:color w:val="auto"/>
          <w:szCs w:val="24"/>
        </w:rPr>
      </w:pPr>
      <w:r>
        <w:rPr>
          <w:rFonts w:eastAsiaTheme="minorEastAsia"/>
          <w:color w:val="auto"/>
          <w:szCs w:val="24"/>
        </w:rPr>
        <w:t>To maintain accurate records and ensure data is protected and used for authorised</w:t>
      </w:r>
    </w:p>
    <w:p w14:paraId="20EF14D6" w14:textId="77777777" w:rsidR="00397D32" w:rsidRDefault="00397D32" w:rsidP="00397D32">
      <w:pPr>
        <w:pStyle w:val="ListParagraph"/>
        <w:ind w:firstLine="0"/>
      </w:pPr>
      <w:r>
        <w:rPr>
          <w:rFonts w:eastAsiaTheme="minorEastAsia"/>
          <w:color w:val="auto"/>
          <w:szCs w:val="24"/>
        </w:rPr>
        <w:t>purposes only.</w:t>
      </w:r>
    </w:p>
    <w:p w14:paraId="0EFF11D7" w14:textId="77777777" w:rsidR="00397D32" w:rsidRDefault="00397D32" w:rsidP="00397D32">
      <w:pPr>
        <w:pStyle w:val="ListParagraph"/>
        <w:numPr>
          <w:ilvl w:val="0"/>
          <w:numId w:val="9"/>
        </w:numPr>
        <w:spacing w:line="252" w:lineRule="auto"/>
      </w:pPr>
      <w:r>
        <w:t>To ensure cash flows in to and out of the Fund are timely and of the correct</w:t>
      </w:r>
    </w:p>
    <w:p w14:paraId="6A5C0C24" w14:textId="77777777" w:rsidR="00397D32" w:rsidRDefault="00397D32" w:rsidP="00397D32">
      <w:pPr>
        <w:pStyle w:val="ListParagraph"/>
        <w:ind w:firstLine="0"/>
      </w:pPr>
      <w:r>
        <w:t>amount.</w:t>
      </w:r>
    </w:p>
    <w:p w14:paraId="35E96264" w14:textId="186E596B" w:rsidR="00CD014F" w:rsidRDefault="00CD014F">
      <w:pPr>
        <w:numPr>
          <w:ilvl w:val="0"/>
          <w:numId w:val="1"/>
        </w:numPr>
        <w:ind w:right="636" w:hanging="360"/>
      </w:pPr>
    </w:p>
    <w:p w14:paraId="557074F6" w14:textId="47AB5F68" w:rsidR="00CD014F" w:rsidRDefault="00445949">
      <w:pPr>
        <w:ind w:left="17" w:right="636"/>
      </w:pPr>
      <w:r>
        <w:t>Measurements are in place to determine if these objectives are being met, which are published in the Administration Section of the Fund</w:t>
      </w:r>
      <w:r w:rsidR="001A0C29">
        <w:t>’</w:t>
      </w:r>
      <w:r>
        <w:t xml:space="preserve">s </w:t>
      </w:r>
      <w:r w:rsidR="001A0C29">
        <w:t>b</w:t>
      </w:r>
      <w:r>
        <w:t xml:space="preserve">usiness </w:t>
      </w:r>
      <w:r w:rsidR="001A0C29">
        <w:t>p</w:t>
      </w:r>
      <w:r>
        <w:t xml:space="preserve">lan. </w:t>
      </w:r>
    </w:p>
    <w:p w14:paraId="081414DD" w14:textId="77777777" w:rsidR="004221BE" w:rsidRDefault="00445949" w:rsidP="004221BE">
      <w:pPr>
        <w:pStyle w:val="Heading2"/>
        <w:ind w:left="17" w:right="102"/>
      </w:pPr>
      <w:r>
        <w:t>Delivering the Objectives</w:t>
      </w:r>
    </w:p>
    <w:p w14:paraId="069BD6A4" w14:textId="3612BE1C" w:rsidR="00CD014F" w:rsidRDefault="00445949" w:rsidP="004221BE">
      <w:pPr>
        <w:pStyle w:val="Heading2"/>
        <w:ind w:left="17" w:right="102"/>
      </w:pPr>
      <w:r>
        <w:rPr>
          <w:rFonts w:ascii="Times New Roman" w:eastAsia="Times New Roman" w:hAnsi="Times New Roman" w:cs="Times New Roman"/>
          <w:color w:val="000000"/>
          <w:sz w:val="20"/>
        </w:rPr>
        <w:t xml:space="preserve"> </w:t>
      </w:r>
    </w:p>
    <w:p w14:paraId="2670D55E" w14:textId="77777777" w:rsidR="004221BE" w:rsidRDefault="00445949" w:rsidP="004221BE">
      <w:pPr>
        <w:pStyle w:val="Heading3"/>
        <w:ind w:left="17"/>
      </w:pPr>
      <w:r>
        <w:t>Procedures for liaison and communication with employers and other stakeholders</w:t>
      </w:r>
    </w:p>
    <w:p w14:paraId="4B31E103" w14:textId="5C93A013" w:rsidR="00CD014F" w:rsidRDefault="00445949" w:rsidP="004221BE">
      <w:pPr>
        <w:pStyle w:val="Heading3"/>
        <w:ind w:left="17"/>
      </w:pPr>
      <w:r>
        <w:rPr>
          <w:rFonts w:ascii="Times New Roman" w:eastAsia="Times New Roman" w:hAnsi="Times New Roman" w:cs="Times New Roman"/>
          <w:color w:val="000000"/>
          <w:sz w:val="20"/>
        </w:rPr>
        <w:t xml:space="preserve"> </w:t>
      </w:r>
    </w:p>
    <w:p w14:paraId="53920A87" w14:textId="509E4235" w:rsidR="00CD014F" w:rsidRDefault="00445949">
      <w:pPr>
        <w:ind w:left="17" w:right="636"/>
      </w:pPr>
      <w:r>
        <w:t>The delivery of a high quality administration service is not the responsibility of just the administering authority, but depends on the joint working of the administering authority with a number of individuals in different organisations to ensure scheme members, and other interested parties, receive the level of service in line with the Fund</w:t>
      </w:r>
      <w:r w:rsidR="001A0C29">
        <w:t>’</w:t>
      </w:r>
      <w:r>
        <w:t>s objectives as well as ensuring that statutory requirements are met.</w:t>
      </w:r>
    </w:p>
    <w:p w14:paraId="24AAC01A" w14:textId="3FA2DEDD" w:rsidR="00CD014F" w:rsidRDefault="00445949">
      <w:pPr>
        <w:ind w:left="17" w:right="636"/>
      </w:pPr>
      <w:r>
        <w:t>In particular, the administering authority relies on employers to provide them with the appropriate information to maintain accurate records and pay accurate benefits.  The Fund acknowledge</w:t>
      </w:r>
      <w:r w:rsidR="001A0C29">
        <w:t>s</w:t>
      </w:r>
      <w:r>
        <w:t xml:space="preserve"> that this is a partnership arrangement, underlined by strongly targeted performance measures, as shown below: </w:t>
      </w:r>
    </w:p>
    <w:p w14:paraId="45985DDE" w14:textId="77777777" w:rsidR="00CD014F" w:rsidRDefault="00445949">
      <w:pPr>
        <w:numPr>
          <w:ilvl w:val="0"/>
          <w:numId w:val="2"/>
        </w:numPr>
        <w:ind w:right="636" w:hanging="360"/>
      </w:pPr>
      <w:r>
        <w:t xml:space="preserve">Providing a named contact (and deputy) at the Fund for all employer communications and queries </w:t>
      </w:r>
    </w:p>
    <w:p w14:paraId="0155DEE0" w14:textId="77777777" w:rsidR="00CD014F" w:rsidRDefault="00445949">
      <w:pPr>
        <w:numPr>
          <w:ilvl w:val="0"/>
          <w:numId w:val="2"/>
        </w:numPr>
        <w:ind w:right="636" w:hanging="360"/>
      </w:pPr>
      <w:r>
        <w:t xml:space="preserve">Providing clear instructions and forms/interfaces to allow seamless transfer of information by employers </w:t>
      </w:r>
    </w:p>
    <w:p w14:paraId="5653E6F4" w14:textId="77777777" w:rsidR="00CD014F" w:rsidRDefault="00445949">
      <w:pPr>
        <w:numPr>
          <w:ilvl w:val="0"/>
          <w:numId w:val="2"/>
        </w:numPr>
        <w:ind w:right="636" w:hanging="360"/>
      </w:pPr>
      <w:r>
        <w:t xml:space="preserve">Provide information within the performance standards outlined in this Strategy </w:t>
      </w:r>
    </w:p>
    <w:p w14:paraId="554CC457" w14:textId="77777777" w:rsidR="004221BE" w:rsidRDefault="00445949" w:rsidP="004221BE">
      <w:pPr>
        <w:numPr>
          <w:ilvl w:val="0"/>
          <w:numId w:val="2"/>
        </w:numPr>
        <w:spacing w:after="141"/>
        <w:ind w:left="392" w:right="636" w:hanging="360"/>
      </w:pPr>
      <w:r>
        <w:t>Ensure all information provided is correct by having an appropriate quality review process in place</w:t>
      </w:r>
    </w:p>
    <w:p w14:paraId="26736D30" w14:textId="2DB29C45" w:rsidR="00CD014F" w:rsidRDefault="00445949" w:rsidP="004221BE">
      <w:pPr>
        <w:spacing w:after="141"/>
        <w:ind w:left="392" w:right="636" w:firstLine="0"/>
      </w:pPr>
      <w:r>
        <w:t xml:space="preserve">In return, the employers within </w:t>
      </w:r>
      <w:r w:rsidR="001A0C29">
        <w:t xml:space="preserve">the </w:t>
      </w:r>
      <w:r>
        <w:t xml:space="preserve">Fund are expected to: </w:t>
      </w:r>
    </w:p>
    <w:p w14:paraId="3530A3AE" w14:textId="77777777" w:rsidR="00CD014F" w:rsidRDefault="00445949">
      <w:pPr>
        <w:numPr>
          <w:ilvl w:val="0"/>
          <w:numId w:val="3"/>
        </w:numPr>
        <w:ind w:right="636" w:hanging="360"/>
      </w:pPr>
      <w:r>
        <w:t xml:space="preserve">Provide a named contact (and deputy) at the employer for all Fund communications and queries.  Where multiple contacts are provided (for different duties) name one person who is ultimately responsible for ensuring the employer carries out their roles and responsibilities. </w:t>
      </w:r>
    </w:p>
    <w:p w14:paraId="26040A80" w14:textId="77777777" w:rsidR="00CD014F" w:rsidRDefault="00445949">
      <w:pPr>
        <w:numPr>
          <w:ilvl w:val="0"/>
          <w:numId w:val="3"/>
        </w:numPr>
        <w:spacing w:after="53"/>
        <w:ind w:right="636" w:hanging="360"/>
      </w:pPr>
      <w:r>
        <w:t xml:space="preserve">Provide information to the Fund as outlined in instructions using the </w:t>
      </w:r>
    </w:p>
    <w:p w14:paraId="0413A480" w14:textId="77777777" w:rsidR="00265ED9" w:rsidRDefault="00445949">
      <w:pPr>
        <w:spacing w:after="87" w:line="341" w:lineRule="auto"/>
        <w:ind w:left="1102" w:right="636" w:firstLine="360"/>
      </w:pPr>
      <w:r>
        <w:t xml:space="preserve">Fund’s approved forms and/or interfaces </w:t>
      </w:r>
    </w:p>
    <w:p w14:paraId="009A675E" w14:textId="77777777" w:rsidR="00CD014F" w:rsidRDefault="00445949" w:rsidP="007A3B26">
      <w:pPr>
        <w:tabs>
          <w:tab w:val="left" w:pos="1134"/>
        </w:tabs>
        <w:spacing w:after="87" w:line="341" w:lineRule="auto"/>
        <w:ind w:left="1434" w:right="636" w:hanging="300"/>
      </w:pPr>
      <w:r>
        <w:rPr>
          <w:rFonts w:ascii="Courier New" w:eastAsia="Courier New" w:hAnsi="Courier New" w:cs="Courier New"/>
        </w:rPr>
        <w:t>o</w:t>
      </w:r>
      <w:r>
        <w:t xml:space="preserve"> </w:t>
      </w:r>
      <w:r w:rsidR="00265ED9">
        <w:tab/>
      </w:r>
      <w:r>
        <w:t xml:space="preserve">Aim to provide information within the performance standards outlined in this Strategy </w:t>
      </w:r>
    </w:p>
    <w:p w14:paraId="3E7C42B6" w14:textId="77777777" w:rsidR="00CD014F" w:rsidRDefault="00445949">
      <w:pPr>
        <w:numPr>
          <w:ilvl w:val="0"/>
          <w:numId w:val="3"/>
        </w:numPr>
        <w:ind w:right="636" w:hanging="360"/>
      </w:pPr>
      <w:r>
        <w:lastRenderedPageBreak/>
        <w:t xml:space="preserve">Ensure all information provided is correct by having appropriate quality review in place </w:t>
      </w:r>
    </w:p>
    <w:p w14:paraId="7749CD68" w14:textId="3821BC8A" w:rsidR="00CD014F" w:rsidRDefault="00445949" w:rsidP="004221BE">
      <w:pPr>
        <w:ind w:left="17" w:right="636"/>
      </w:pPr>
      <w:r>
        <w:t>Full details of the procedures for liaison and communication between the Fund and its stakeholders are included within the Fund</w:t>
      </w:r>
      <w:r w:rsidR="001A0C29">
        <w:t>’</w:t>
      </w:r>
      <w:r>
        <w:t xml:space="preserve">s </w:t>
      </w:r>
      <w:r w:rsidR="001A0C29">
        <w:t>c</w:t>
      </w:r>
      <w:r>
        <w:t xml:space="preserve">ommunication </w:t>
      </w:r>
      <w:r w:rsidR="001A0C29">
        <w:t>s</w:t>
      </w:r>
      <w:r>
        <w:t>trategy.</w:t>
      </w:r>
      <w:r>
        <w:rPr>
          <w:b/>
        </w:rPr>
        <w:t xml:space="preserve"> </w:t>
      </w:r>
    </w:p>
    <w:p w14:paraId="45DC748A" w14:textId="77777777" w:rsidR="004221BE" w:rsidRDefault="00445949" w:rsidP="004221BE">
      <w:pPr>
        <w:pStyle w:val="Heading3"/>
        <w:ind w:left="17"/>
      </w:pPr>
      <w:r>
        <w:t>Performance Standards</w:t>
      </w:r>
    </w:p>
    <w:p w14:paraId="471B180A" w14:textId="2AC79644" w:rsidR="00CD014F" w:rsidRDefault="00445949" w:rsidP="004221BE">
      <w:pPr>
        <w:pStyle w:val="Heading3"/>
        <w:ind w:left="17"/>
      </w:pPr>
      <w:r>
        <w:rPr>
          <w:rFonts w:ascii="Times New Roman" w:eastAsia="Times New Roman" w:hAnsi="Times New Roman" w:cs="Times New Roman"/>
          <w:color w:val="000000"/>
          <w:sz w:val="20"/>
        </w:rPr>
        <w:t xml:space="preserve"> </w:t>
      </w:r>
    </w:p>
    <w:p w14:paraId="75761E6E" w14:textId="7ADCD221" w:rsidR="00CD014F" w:rsidRDefault="00445949">
      <w:pPr>
        <w:ind w:left="17" w:right="636"/>
      </w:pPr>
      <w:r>
        <w:t>The Fund will ensure that all functions/tasks are carried out to the agreed quality standards. In order to comply with both the Regulatory requirements and the Fund</w:t>
      </w:r>
      <w:r w:rsidR="003F22EE">
        <w:t>’</w:t>
      </w:r>
      <w:r>
        <w:t xml:space="preserve">s objectives, </w:t>
      </w:r>
      <w:r w:rsidR="003F22EE">
        <w:t>the administering authority</w:t>
      </w:r>
      <w:r>
        <w:t xml:space="preserve"> aims to achieve a high quality administration service and timeliness of performance. Strong review of performance measures will determine this. </w:t>
      </w:r>
    </w:p>
    <w:p w14:paraId="4F7A6A41" w14:textId="15C82C64" w:rsidR="00CD014F" w:rsidRDefault="00445949">
      <w:pPr>
        <w:pStyle w:val="Heading2"/>
        <w:ind w:left="17" w:right="102"/>
      </w:pPr>
      <w:r>
        <w:t>Procedures for ensuring compliance with statutory requirements and measuring levels of performance</w:t>
      </w:r>
    </w:p>
    <w:p w14:paraId="264B290A" w14:textId="77777777" w:rsidR="00CD014F" w:rsidRDefault="00445949">
      <w:pPr>
        <w:spacing w:after="44" w:line="259" w:lineRule="auto"/>
        <w:ind w:left="22" w:firstLine="0"/>
        <w:jc w:val="left"/>
      </w:pPr>
      <w:r>
        <w:rPr>
          <w:rFonts w:ascii="Times New Roman" w:eastAsia="Times New Roman" w:hAnsi="Times New Roman" w:cs="Times New Roman"/>
          <w:color w:val="000000"/>
          <w:sz w:val="20"/>
        </w:rPr>
        <w:t xml:space="preserve"> </w:t>
      </w:r>
    </w:p>
    <w:p w14:paraId="2C722DEA" w14:textId="47FE2964" w:rsidR="00CD014F" w:rsidRDefault="00445949">
      <w:pPr>
        <w:ind w:left="17" w:right="636"/>
      </w:pPr>
      <w:r>
        <w:t xml:space="preserve">Various means will be employed, as determined from time to time, to assist in monitoring compliance with this Administration Strategy.  </w:t>
      </w:r>
    </w:p>
    <w:p w14:paraId="33583636" w14:textId="77777777" w:rsidR="00CD014F" w:rsidRDefault="00445949">
      <w:pPr>
        <w:ind w:left="17" w:right="636"/>
      </w:pPr>
      <w:r>
        <w:t xml:space="preserve">Methods may include: </w:t>
      </w:r>
    </w:p>
    <w:p w14:paraId="5A24850A" w14:textId="77777777" w:rsidR="00CD014F" w:rsidRDefault="00445949">
      <w:pPr>
        <w:numPr>
          <w:ilvl w:val="0"/>
          <w:numId w:val="4"/>
        </w:numPr>
        <w:spacing w:after="155"/>
        <w:ind w:right="636" w:hanging="360"/>
      </w:pPr>
      <w:r>
        <w:t xml:space="preserve">Internal/External Audit review of processes and internal controls </w:t>
      </w:r>
    </w:p>
    <w:p w14:paraId="4610BF27" w14:textId="7C86BDF0" w:rsidR="00CD014F" w:rsidRDefault="00445949">
      <w:pPr>
        <w:numPr>
          <w:ilvl w:val="0"/>
          <w:numId w:val="4"/>
        </w:numPr>
        <w:spacing w:after="153"/>
        <w:ind w:right="636" w:hanging="360"/>
      </w:pPr>
      <w:r>
        <w:t xml:space="preserve">Performance monitoring against </w:t>
      </w:r>
      <w:r w:rsidR="00966DE2">
        <w:t xml:space="preserve">administering authority </w:t>
      </w:r>
      <w:r>
        <w:t xml:space="preserve">tasks noted in Appendix C. </w:t>
      </w:r>
    </w:p>
    <w:p w14:paraId="0B8211F0" w14:textId="58318D82" w:rsidR="00CD014F" w:rsidRDefault="00445949">
      <w:pPr>
        <w:numPr>
          <w:ilvl w:val="0"/>
          <w:numId w:val="4"/>
        </w:numPr>
        <w:ind w:right="636" w:hanging="360"/>
      </w:pPr>
      <w:r>
        <w:t xml:space="preserve">Performance monitoring of the </w:t>
      </w:r>
      <w:r w:rsidR="00973020">
        <w:t>scheme e</w:t>
      </w:r>
      <w:r>
        <w:t xml:space="preserve">mployers against Appendix B. </w:t>
      </w:r>
    </w:p>
    <w:p w14:paraId="17F6E4B4" w14:textId="77777777" w:rsidR="00CD014F" w:rsidRDefault="00445949">
      <w:pPr>
        <w:numPr>
          <w:ilvl w:val="0"/>
          <w:numId w:val="4"/>
        </w:numPr>
        <w:ind w:right="636" w:hanging="360"/>
      </w:pPr>
      <w:r>
        <w:t xml:space="preserve">Compare performance against other Administering Authorities by using CIPFA Pensions Benchmarking club </w:t>
      </w:r>
    </w:p>
    <w:p w14:paraId="75B08FED" w14:textId="000E8EAB" w:rsidR="00914D56" w:rsidRDefault="00445949">
      <w:pPr>
        <w:numPr>
          <w:ilvl w:val="0"/>
          <w:numId w:val="4"/>
        </w:numPr>
        <w:ind w:right="636" w:hanging="360"/>
      </w:pPr>
      <w:r>
        <w:t xml:space="preserve">The Fund’s </w:t>
      </w:r>
      <w:r w:rsidR="00973020">
        <w:t>scheme e</w:t>
      </w:r>
      <w:r>
        <w:t>mployer liaison function will offer the following services</w:t>
      </w:r>
      <w:r w:rsidR="00914D56">
        <w:t>:</w:t>
      </w:r>
      <w:r>
        <w:t xml:space="preserve"> </w:t>
      </w:r>
    </w:p>
    <w:p w14:paraId="118E5C54" w14:textId="77777777" w:rsidR="00CD014F" w:rsidRDefault="00445949" w:rsidP="007A3B26">
      <w:pPr>
        <w:numPr>
          <w:ilvl w:val="1"/>
          <w:numId w:val="4"/>
        </w:numPr>
        <w:ind w:right="636" w:hanging="360"/>
      </w:pPr>
      <w:r>
        <w:t xml:space="preserve">The opportunity for a biennial review meeting between a representative of the administering authority and the scheme employer to monitor and review performance against targets, the quality of information exchange and ensure compliance with statutory obligations. </w:t>
      </w:r>
    </w:p>
    <w:p w14:paraId="1D78C547" w14:textId="77777777" w:rsidR="00CD014F" w:rsidRDefault="00445949" w:rsidP="007A3B26">
      <w:pPr>
        <w:numPr>
          <w:ilvl w:val="1"/>
          <w:numId w:val="4"/>
        </w:numPr>
        <w:ind w:right="636" w:hanging="360"/>
      </w:pPr>
      <w:r>
        <w:t xml:space="preserve">Seminars and training sessions, including webinars, on the most pertinent issues affecting Fund members and employers </w:t>
      </w:r>
    </w:p>
    <w:p w14:paraId="3D350890" w14:textId="4983F2D0" w:rsidR="00CD014F" w:rsidRDefault="00445949" w:rsidP="007A3B26">
      <w:pPr>
        <w:numPr>
          <w:ilvl w:val="1"/>
          <w:numId w:val="4"/>
        </w:numPr>
        <w:spacing w:after="155"/>
        <w:ind w:right="636" w:hanging="360"/>
      </w:pPr>
      <w:r>
        <w:t>A</w:t>
      </w:r>
      <w:r w:rsidR="00973020">
        <w:t xml:space="preserve"> scheme e</w:t>
      </w:r>
      <w:r>
        <w:t xml:space="preserve">mployer Forum will be held, at least on an annual basis </w:t>
      </w:r>
    </w:p>
    <w:p w14:paraId="36965900" w14:textId="7DE73E94" w:rsidR="00CD014F" w:rsidRDefault="00445949" w:rsidP="007A3B26">
      <w:pPr>
        <w:numPr>
          <w:ilvl w:val="1"/>
          <w:numId w:val="4"/>
        </w:numPr>
        <w:ind w:right="636" w:hanging="360"/>
      </w:pPr>
      <w:r>
        <w:t>A</w:t>
      </w:r>
      <w:r w:rsidR="00973020">
        <w:t xml:space="preserve"> scheme</w:t>
      </w:r>
      <w:r>
        <w:t xml:space="preserve"> </w:t>
      </w:r>
      <w:r w:rsidR="00973020">
        <w:t>e</w:t>
      </w:r>
      <w:r>
        <w:t xml:space="preserve">mployer Helpdesk is available from 9am to 5pm during normal working days to answer queries by telephone or email. </w:t>
      </w:r>
    </w:p>
    <w:p w14:paraId="50B5F4E9" w14:textId="77777777" w:rsidR="004221BE" w:rsidRDefault="00445949" w:rsidP="004221BE">
      <w:pPr>
        <w:pStyle w:val="Heading3"/>
        <w:ind w:left="17"/>
      </w:pPr>
      <w:r>
        <w:t>Improving Administration</w:t>
      </w:r>
    </w:p>
    <w:p w14:paraId="1805B458" w14:textId="4AD461BA" w:rsidR="00CD014F" w:rsidRDefault="00445949" w:rsidP="004221BE">
      <w:pPr>
        <w:pStyle w:val="Heading3"/>
        <w:ind w:left="17"/>
      </w:pPr>
      <w:r>
        <w:rPr>
          <w:color w:val="000000"/>
        </w:rPr>
        <w:t xml:space="preserve"> </w:t>
      </w:r>
    </w:p>
    <w:p w14:paraId="2DE44A12" w14:textId="6606F459" w:rsidR="00CD014F" w:rsidRDefault="00445949">
      <w:pPr>
        <w:spacing w:after="5"/>
        <w:ind w:left="17" w:right="636"/>
      </w:pPr>
      <w:r>
        <w:t xml:space="preserve">Using the means mentioned above, the Fund will monitor progress against this </w:t>
      </w:r>
    </w:p>
    <w:p w14:paraId="29FA4D90" w14:textId="7409788C" w:rsidR="00CD014F" w:rsidRDefault="00914D56">
      <w:pPr>
        <w:ind w:left="17" w:right="636"/>
      </w:pPr>
      <w:r>
        <w:t>strategy</w:t>
      </w:r>
      <w:r w:rsidR="00445949">
        <w:t>.  This information is reported to the Fund</w:t>
      </w:r>
      <w:r w:rsidR="001A0C29">
        <w:t>’</w:t>
      </w:r>
      <w:r w:rsidR="00445949">
        <w:t xml:space="preserve">s Pension Committee and Pension Board alongside any remedial action taken where the expected standards are not being met. In addition, key performance indicators relating to the Fund and </w:t>
      </w:r>
      <w:r w:rsidR="004D05A2">
        <w:t xml:space="preserve">its </w:t>
      </w:r>
      <w:r w:rsidR="00445949">
        <w:t xml:space="preserve">employers’ performance will be reported in </w:t>
      </w:r>
      <w:r w:rsidR="00E86438">
        <w:t>its</w:t>
      </w:r>
      <w:r w:rsidR="00445949">
        <w:t xml:space="preserve"> Annual Report and Accounts. </w:t>
      </w:r>
    </w:p>
    <w:p w14:paraId="027E498F" w14:textId="77777777" w:rsidR="00CD014F" w:rsidRPr="004E2E58" w:rsidRDefault="00445949" w:rsidP="004E2E58">
      <w:pPr>
        <w:rPr>
          <w:b/>
          <w:color w:val="00B0F0"/>
        </w:rPr>
      </w:pPr>
      <w:r w:rsidRPr="004E2E58">
        <w:rPr>
          <w:b/>
          <w:color w:val="00B0F0"/>
        </w:rPr>
        <w:lastRenderedPageBreak/>
        <w:t xml:space="preserve">Circumstances where the administering authority may levy costs associated with the employing authorities poor performance </w:t>
      </w:r>
    </w:p>
    <w:p w14:paraId="2FAEF2B0" w14:textId="2973AD78" w:rsidR="004D05A2" w:rsidRDefault="00445949" w:rsidP="004E2E58">
      <w:pPr>
        <w:spacing w:after="46" w:line="259" w:lineRule="auto"/>
        <w:ind w:left="22" w:firstLine="0"/>
        <w:jc w:val="left"/>
      </w:pPr>
      <w:r>
        <w:rPr>
          <w:rFonts w:ascii="Times New Roman" w:eastAsia="Times New Roman" w:hAnsi="Times New Roman" w:cs="Times New Roman"/>
          <w:color w:val="000000"/>
          <w:sz w:val="20"/>
        </w:rPr>
        <w:t xml:space="preserve"> </w:t>
      </w:r>
      <w:r>
        <w:t>Regulation 70 of the Local Government Pension Scheme Regulations 2013 provides that an administering authority may recover from an employing authority any additional costs associated with the administration of the scheme incurred as a result of the poor level of performance of that employing authority.  Where an administering authority wishes to recover any such additional costs they must give written notice stating:</w:t>
      </w:r>
    </w:p>
    <w:p w14:paraId="65A10E45" w14:textId="14CC3104" w:rsidR="00CD014F" w:rsidRDefault="00445949" w:rsidP="00E86438">
      <w:pPr>
        <w:numPr>
          <w:ilvl w:val="0"/>
          <w:numId w:val="5"/>
        </w:numPr>
        <w:spacing w:after="155"/>
        <w:ind w:right="636" w:hanging="360"/>
      </w:pPr>
      <w:r>
        <w:t xml:space="preserve">The reasons in their opinion that the scheme employer’s poor performance contributed to the additional cost; </w:t>
      </w:r>
    </w:p>
    <w:p w14:paraId="6EAD6014" w14:textId="77777777" w:rsidR="00CD014F" w:rsidRDefault="00445949">
      <w:pPr>
        <w:numPr>
          <w:ilvl w:val="0"/>
          <w:numId w:val="5"/>
        </w:numPr>
        <w:spacing w:after="155"/>
        <w:ind w:right="636" w:hanging="360"/>
      </w:pPr>
      <w:r>
        <w:t xml:space="preserve">The amount of the additional cost incurred; </w:t>
      </w:r>
    </w:p>
    <w:p w14:paraId="0C4BD881" w14:textId="77777777" w:rsidR="00CD014F" w:rsidRDefault="00445949">
      <w:pPr>
        <w:numPr>
          <w:ilvl w:val="0"/>
          <w:numId w:val="5"/>
        </w:numPr>
        <w:spacing w:after="153"/>
        <w:ind w:right="636" w:hanging="360"/>
      </w:pPr>
      <w:r>
        <w:t xml:space="preserve">The basis on how the additional cost was calculated; and  </w:t>
      </w:r>
    </w:p>
    <w:p w14:paraId="54BD7C71" w14:textId="77777777" w:rsidR="00CD014F" w:rsidRDefault="00445949">
      <w:pPr>
        <w:numPr>
          <w:ilvl w:val="0"/>
          <w:numId w:val="5"/>
        </w:numPr>
        <w:ind w:right="636" w:hanging="360"/>
      </w:pPr>
      <w:r>
        <w:t xml:space="preserve">The provisions of the pension administration strategy relevant to the decision to give notice. </w:t>
      </w:r>
    </w:p>
    <w:p w14:paraId="045BE202" w14:textId="77777777" w:rsidR="00CD014F" w:rsidRDefault="00445949">
      <w:pPr>
        <w:numPr>
          <w:ilvl w:val="0"/>
          <w:numId w:val="5"/>
        </w:numPr>
        <w:ind w:right="636" w:hanging="360"/>
      </w:pPr>
      <w:r>
        <w:t xml:space="preserve">In instances where the performance of the scheme employer results in fines being levied against the administering authority by the Pension Regulator, Pensions Ombudsman or other regulatory body, these costs will be recoverable immediately. </w:t>
      </w:r>
    </w:p>
    <w:p w14:paraId="7C07B59C" w14:textId="77777777" w:rsidR="004221BE" w:rsidRDefault="00445949" w:rsidP="004221BE">
      <w:pPr>
        <w:pStyle w:val="Heading3"/>
        <w:ind w:left="17"/>
      </w:pPr>
      <w:r>
        <w:t>Circumstances where costs might be recovered</w:t>
      </w:r>
    </w:p>
    <w:p w14:paraId="3A596AC2" w14:textId="216D5FFA" w:rsidR="00CD014F" w:rsidRDefault="00445949" w:rsidP="004221BE">
      <w:pPr>
        <w:pStyle w:val="Heading3"/>
        <w:ind w:left="17"/>
      </w:pPr>
      <w:r>
        <w:rPr>
          <w:color w:val="3FA6CC"/>
        </w:rPr>
        <w:t xml:space="preserve"> </w:t>
      </w:r>
    </w:p>
    <w:p w14:paraId="1361578A" w14:textId="77777777" w:rsidR="00CD014F" w:rsidRDefault="00445949">
      <w:pPr>
        <w:ind w:left="17" w:right="636"/>
      </w:pPr>
      <w:r>
        <w:t xml:space="preserve">It is the policy of the Fund to recover additional costs incurred in the administration of the Scheme as a direct result of the unsatisfactory level of performance of any scheme employer.  </w:t>
      </w:r>
    </w:p>
    <w:p w14:paraId="1868126A" w14:textId="77777777" w:rsidR="00CD014F" w:rsidRDefault="00445949">
      <w:pPr>
        <w:ind w:left="17" w:right="636"/>
      </w:pPr>
      <w:r>
        <w:t>The circumstances where such additional costs will be recovered from the scheme employer are</w:t>
      </w:r>
      <w:r>
        <w:rPr>
          <w:sz w:val="23"/>
        </w:rPr>
        <w:t xml:space="preserve">:  </w:t>
      </w:r>
    </w:p>
    <w:p w14:paraId="6B9738B5" w14:textId="77777777" w:rsidR="00CD014F" w:rsidRDefault="00445949">
      <w:pPr>
        <w:numPr>
          <w:ilvl w:val="0"/>
          <w:numId w:val="6"/>
        </w:numPr>
        <w:spacing w:after="24"/>
        <w:ind w:right="636" w:hanging="360"/>
      </w:pPr>
      <w:r>
        <w:t xml:space="preserve">failure to provide relevant information to the Fund, scheme member or other interested party in accordance with specified performance targets in this Administration Strategy (either as a result of timeliness of delivery or quality of information) </w:t>
      </w:r>
      <w:r>
        <w:rPr>
          <w:sz w:val="23"/>
        </w:rPr>
        <w:t xml:space="preserve"> </w:t>
      </w:r>
    </w:p>
    <w:p w14:paraId="23676D8B" w14:textId="77777777" w:rsidR="00CD014F" w:rsidRDefault="00445949">
      <w:pPr>
        <w:numPr>
          <w:ilvl w:val="0"/>
          <w:numId w:val="6"/>
        </w:numPr>
        <w:ind w:right="636" w:hanging="360"/>
      </w:pPr>
      <w:r>
        <w:t xml:space="preserve">failure to pass relevant information to the scheme member or potential members, either due to poor quality of information or not meeting the agreed timescales outlined in the performance targets in this Administration Strategy  </w:t>
      </w:r>
    </w:p>
    <w:p w14:paraId="51E235A7" w14:textId="77777777" w:rsidR="00CD014F" w:rsidRDefault="00445949">
      <w:pPr>
        <w:numPr>
          <w:ilvl w:val="0"/>
          <w:numId w:val="6"/>
        </w:numPr>
        <w:ind w:right="636" w:hanging="360"/>
      </w:pPr>
      <w:r>
        <w:t xml:space="preserve">failure to deduct and pay over correct employee and employer contributions to the Fund within the stated timescales  </w:t>
      </w:r>
    </w:p>
    <w:p w14:paraId="6E311E6F" w14:textId="2A75A83C" w:rsidR="00CD014F" w:rsidRDefault="00445949">
      <w:pPr>
        <w:numPr>
          <w:ilvl w:val="0"/>
          <w:numId w:val="6"/>
        </w:numPr>
        <w:ind w:right="636" w:hanging="360"/>
      </w:pPr>
      <w:r>
        <w:t>Instances where the performance of the scheme employer results in fines being levied against the Fund by the Pension</w:t>
      </w:r>
      <w:r w:rsidR="00973020">
        <w:t>s</w:t>
      </w:r>
      <w:r>
        <w:t xml:space="preserve"> Regulator, Pensions Ombudsman or other regulatory body.  </w:t>
      </w:r>
    </w:p>
    <w:p w14:paraId="6D696F33" w14:textId="77777777" w:rsidR="00CD014F" w:rsidRDefault="00445949">
      <w:pPr>
        <w:numPr>
          <w:ilvl w:val="0"/>
          <w:numId w:val="6"/>
        </w:numPr>
        <w:ind w:right="636" w:hanging="360"/>
      </w:pPr>
      <w:r>
        <w:t xml:space="preserve">Instances where an act or failure to act by an employer results in an unauthorised payment under the Finance Act 2004 which results in the Fund being subject to a tax liability. </w:t>
      </w:r>
    </w:p>
    <w:p w14:paraId="00DBE082" w14:textId="77777777" w:rsidR="00CD014F" w:rsidRDefault="00445949">
      <w:pPr>
        <w:numPr>
          <w:ilvl w:val="0"/>
          <w:numId w:val="6"/>
        </w:numPr>
        <w:ind w:right="636" w:hanging="360"/>
      </w:pPr>
      <w:r>
        <w:t xml:space="preserve">Instances where an act or failure of a scheme employer results in a benefit being incorrectly awarded and the subsequent overpayment is not able to be recovered from the scheme member. </w:t>
      </w:r>
    </w:p>
    <w:p w14:paraId="0E407AC6" w14:textId="77777777" w:rsidR="00CD014F" w:rsidRDefault="00445949">
      <w:pPr>
        <w:ind w:left="17" w:right="636"/>
      </w:pPr>
      <w:r>
        <w:lastRenderedPageBreak/>
        <w:t xml:space="preserve">The approach by the Fund when such instances occur is as follows: </w:t>
      </w:r>
    </w:p>
    <w:p w14:paraId="5AB2C377" w14:textId="10C2658C" w:rsidR="00CD014F" w:rsidRDefault="00445949">
      <w:pPr>
        <w:ind w:left="729" w:right="636" w:hanging="302"/>
      </w:pPr>
      <w:r>
        <w:rPr>
          <w:b/>
        </w:rPr>
        <w:t xml:space="preserve">1. </w:t>
      </w:r>
      <w:r>
        <w:t>Write to the employer noting the Fund</w:t>
      </w:r>
      <w:r w:rsidR="004D05A2">
        <w:t>’</w:t>
      </w:r>
      <w:r>
        <w:t xml:space="preserve">s areas of concern regarding the employer’s performance and offer training or a meeting to address the issue. </w:t>
      </w:r>
    </w:p>
    <w:p w14:paraId="170180CA" w14:textId="4ECF1FED" w:rsidR="00CD014F" w:rsidRDefault="00445949">
      <w:pPr>
        <w:ind w:left="740" w:right="636"/>
      </w:pPr>
      <w:r>
        <w:t xml:space="preserve">Note that some performance standards are expressed as a percentage less than 100%.  This recognises that for certain, often high volume, work there may be legitimate reasons why 100% compliance with a target is not possible.  For these categories the target is measured monthly in order to highlight areas of potential concern. </w:t>
      </w:r>
    </w:p>
    <w:p w14:paraId="2FB68B5E" w14:textId="77777777" w:rsidR="00CD014F" w:rsidRDefault="00445949">
      <w:pPr>
        <w:ind w:left="787" w:right="636" w:hanging="360"/>
      </w:pPr>
      <w:r>
        <w:rPr>
          <w:b/>
        </w:rPr>
        <w:t>2a</w:t>
      </w:r>
      <w:r>
        <w:t xml:space="preserve">.If no improvement is made within one month of the above date, or where the matter in question is not a regular event and no improvement is made at the next occasion that that same matter occurs, </w:t>
      </w:r>
      <w:r>
        <w:rPr>
          <w:b/>
        </w:rPr>
        <w:t>and the offer of training or a meeting has not been accepted</w:t>
      </w:r>
      <w:r>
        <w:t xml:space="preserve">, the Fund will issue a formal written notice.  The notice will set out the area(s) of concern that have been identified, the steps taken to resolve those area(s) and notice that the additional costs will now be reclaimed.  </w:t>
      </w:r>
    </w:p>
    <w:p w14:paraId="090D61A7" w14:textId="77777777" w:rsidR="00CD014F" w:rsidRDefault="00445949">
      <w:pPr>
        <w:pStyle w:val="Heading3"/>
        <w:spacing w:after="187"/>
        <w:ind w:left="437"/>
      </w:pPr>
      <w:r>
        <w:t xml:space="preserve">OR </w:t>
      </w:r>
    </w:p>
    <w:p w14:paraId="6168089A" w14:textId="2B58AF06" w:rsidR="00CD014F" w:rsidRDefault="00445949">
      <w:pPr>
        <w:ind w:left="787" w:right="636" w:hanging="360"/>
      </w:pPr>
      <w:r>
        <w:rPr>
          <w:b/>
          <w:sz w:val="23"/>
        </w:rPr>
        <w:t>2b</w:t>
      </w:r>
      <w:r>
        <w:rPr>
          <w:sz w:val="23"/>
        </w:rPr>
        <w:t>.</w:t>
      </w:r>
      <w:r>
        <w:t xml:space="preserve">If no improvements is made from one month following either a training session or a meeting with the </w:t>
      </w:r>
      <w:r w:rsidR="00973020">
        <w:t>scheme e</w:t>
      </w:r>
      <w:r>
        <w:t xml:space="preserve">mployer, or where the matter in question is not a regular event and no improvement is made at the next occasion that that matter occurs following the training or meeting, the Fund will issue a formal written notice. The notice will set out the area(s) of concern that have been identified, the steps taken to resolve those area(s) and notice that the additional costs will now be reclaimed. </w:t>
      </w:r>
    </w:p>
    <w:p w14:paraId="6F1ED9FA" w14:textId="77777777" w:rsidR="00CD014F" w:rsidRDefault="00445949">
      <w:pPr>
        <w:numPr>
          <w:ilvl w:val="0"/>
          <w:numId w:val="7"/>
        </w:numPr>
        <w:ind w:right="636" w:hanging="346"/>
      </w:pPr>
      <w:r>
        <w:t xml:space="preserve">An invoice will then be issued to the scheme employer which sets out calculations of any loss resulting to the Fund, or additional cost, taking account of time and resources in resolving the specific area(s) of unsatisfactory performance, in accordance with the fee scale set out in this document. </w:t>
      </w:r>
    </w:p>
    <w:p w14:paraId="0D9D4A74" w14:textId="64E5E9D6" w:rsidR="00CD014F" w:rsidRDefault="00445949">
      <w:pPr>
        <w:numPr>
          <w:ilvl w:val="0"/>
          <w:numId w:val="7"/>
        </w:numPr>
        <w:ind w:right="636" w:hanging="346"/>
      </w:pPr>
      <w:r>
        <w:t xml:space="preserve">All instances of additional costs recharges will be presented to the Pension Committee and Pension Board. </w:t>
      </w:r>
    </w:p>
    <w:p w14:paraId="663DF6B7" w14:textId="77777777" w:rsidR="00CD014F" w:rsidRDefault="00445949">
      <w:pPr>
        <w:ind w:left="17" w:right="636"/>
      </w:pPr>
      <w:r>
        <w:t xml:space="preserve">All communications will be directed to our most senior contact within a scheme employer organisation from the beginning of this process. In the case of poor performance by a third party HR/payroll supplier, the relevant scheme employer will be informed of action being taken from the outset of the process. </w:t>
      </w:r>
    </w:p>
    <w:p w14:paraId="722EBB9F" w14:textId="6348A1F6" w:rsidR="00CD014F" w:rsidRDefault="00445949">
      <w:pPr>
        <w:spacing w:after="191" w:line="252" w:lineRule="auto"/>
        <w:ind w:left="17"/>
        <w:jc w:val="left"/>
      </w:pPr>
      <w:r>
        <w:rPr>
          <w:b/>
        </w:rPr>
        <w:t xml:space="preserve">Any costs recovered will be paid into the Pension Fund to reduce the administration cost to all scheme employers in the Fund.  </w:t>
      </w:r>
    </w:p>
    <w:p w14:paraId="05E0A73F" w14:textId="77777777" w:rsidR="00CD014F" w:rsidRDefault="00445949">
      <w:pPr>
        <w:spacing w:after="213" w:line="259" w:lineRule="auto"/>
        <w:ind w:left="22" w:firstLine="0"/>
        <w:jc w:val="left"/>
      </w:pPr>
      <w:r>
        <w:rPr>
          <w:u w:val="single" w:color="4B4B4B"/>
        </w:rPr>
        <w:t>Illustrative additional administration costs</w:t>
      </w:r>
      <w:r>
        <w:t xml:space="preserve"> </w:t>
      </w:r>
    </w:p>
    <w:p w14:paraId="167CBF55" w14:textId="77777777" w:rsidR="00CD014F" w:rsidRDefault="00445949">
      <w:pPr>
        <w:ind w:left="17" w:right="636"/>
      </w:pPr>
      <w:r>
        <w:t xml:space="preserve">Based on the Fund’s experience of dealing with late or inaccurate information, we have been able make accurate estimates of the amount of additional resource required in order to remedy the problems this causes.  The costs below reflect the additional resource required to chase information and correct inaccurate data.  They also reflect the fact that having to re-run calculations multiple times as a result of poor data presents an opportunity cost as staff would be otherwise more productively engaged. </w:t>
      </w:r>
    </w:p>
    <w:p w14:paraId="18EECD88" w14:textId="72C6E282" w:rsidR="007A1205" w:rsidRDefault="00445949">
      <w:pPr>
        <w:ind w:left="17" w:right="636"/>
      </w:pPr>
      <w:r>
        <w:lastRenderedPageBreak/>
        <w:t xml:space="preserve">Note that any further costs incurred as the result of non-payment of invoiced additional costs will also be passed on to the relevant scheme employer. </w:t>
      </w:r>
    </w:p>
    <w:p w14:paraId="52EC919B" w14:textId="5748D6AF" w:rsidR="001F157A" w:rsidRDefault="001F157A">
      <w:pPr>
        <w:ind w:left="17" w:right="636"/>
      </w:pPr>
      <w:r>
        <w:t xml:space="preserve">As such the fees shown below are illustrative and may be higher (or lower) if individual circumstances are atypical. </w:t>
      </w:r>
    </w:p>
    <w:tbl>
      <w:tblPr>
        <w:tblStyle w:val="TableGrid"/>
        <w:tblpPr w:leftFromText="180" w:rightFromText="180" w:vertAnchor="page" w:horzAnchor="margin" w:tblpY="2551"/>
        <w:tblW w:w="9016" w:type="dxa"/>
        <w:tblInd w:w="0" w:type="dxa"/>
        <w:tblCellMar>
          <w:top w:w="13" w:type="dxa"/>
          <w:left w:w="107" w:type="dxa"/>
          <w:right w:w="42" w:type="dxa"/>
        </w:tblCellMar>
        <w:tblLook w:val="04A0" w:firstRow="1" w:lastRow="0" w:firstColumn="1" w:lastColumn="0" w:noHBand="0" w:noVBand="1"/>
        <w:tblCaption w:val="List of Employer Charges"/>
        <w:tblDescription w:val="List of Employer Charges"/>
      </w:tblPr>
      <w:tblGrid>
        <w:gridCol w:w="3004"/>
        <w:gridCol w:w="3087"/>
        <w:gridCol w:w="2925"/>
      </w:tblGrid>
      <w:tr w:rsidR="004221BE" w14:paraId="44AAEB18" w14:textId="77777777" w:rsidTr="004221BE">
        <w:trPr>
          <w:trHeight w:val="324"/>
          <w:tblHeader/>
        </w:trPr>
        <w:tc>
          <w:tcPr>
            <w:tcW w:w="3004" w:type="dxa"/>
            <w:tcBorders>
              <w:top w:val="single" w:sz="4" w:space="0" w:color="auto"/>
              <w:left w:val="single" w:sz="4" w:space="0" w:color="000000"/>
              <w:bottom w:val="single" w:sz="4" w:space="0" w:color="000000"/>
              <w:right w:val="single" w:sz="4" w:space="0" w:color="000000"/>
            </w:tcBorders>
            <w:shd w:val="clear" w:color="auto" w:fill="595959"/>
          </w:tcPr>
          <w:p w14:paraId="42E66C83" w14:textId="77777777" w:rsidR="004221BE" w:rsidRDefault="004221BE" w:rsidP="004221BE">
            <w:pPr>
              <w:spacing w:after="0" w:line="259" w:lineRule="auto"/>
              <w:ind w:left="0" w:firstLine="0"/>
              <w:jc w:val="left"/>
            </w:pPr>
            <w:r>
              <w:rPr>
                <w:b/>
                <w:color w:val="FFFFFF"/>
              </w:rPr>
              <w:t xml:space="preserve">Scheme Employer Function/Administration process </w:t>
            </w:r>
          </w:p>
        </w:tc>
        <w:tc>
          <w:tcPr>
            <w:tcW w:w="3087" w:type="dxa"/>
            <w:tcBorders>
              <w:top w:val="single" w:sz="4" w:space="0" w:color="auto"/>
              <w:left w:val="single" w:sz="4" w:space="0" w:color="000000"/>
              <w:bottom w:val="single" w:sz="4" w:space="0" w:color="000000"/>
              <w:right w:val="single" w:sz="4" w:space="0" w:color="000000"/>
            </w:tcBorders>
            <w:shd w:val="clear" w:color="auto" w:fill="595959"/>
          </w:tcPr>
          <w:p w14:paraId="1CDDC8AA" w14:textId="77777777" w:rsidR="004221BE" w:rsidRDefault="004221BE" w:rsidP="004221BE">
            <w:pPr>
              <w:spacing w:after="0" w:line="259" w:lineRule="auto"/>
              <w:ind w:left="1" w:firstLine="0"/>
              <w:jc w:val="left"/>
            </w:pPr>
            <w:r>
              <w:rPr>
                <w:b/>
                <w:color w:val="FFFFFF"/>
              </w:rPr>
              <w:t xml:space="preserve">Description </w:t>
            </w:r>
          </w:p>
        </w:tc>
        <w:tc>
          <w:tcPr>
            <w:tcW w:w="0" w:type="auto"/>
            <w:tcBorders>
              <w:top w:val="single" w:sz="4" w:space="0" w:color="auto"/>
              <w:left w:val="single" w:sz="4" w:space="0" w:color="000000"/>
              <w:bottom w:val="single" w:sz="4" w:space="0" w:color="000000"/>
              <w:right w:val="single" w:sz="4" w:space="0" w:color="000000"/>
            </w:tcBorders>
            <w:shd w:val="clear" w:color="auto" w:fill="525252" w:themeFill="accent3" w:themeFillShade="80"/>
          </w:tcPr>
          <w:p w14:paraId="0367EAE4" w14:textId="59B72C31" w:rsidR="004221BE" w:rsidRDefault="004221BE" w:rsidP="00421649">
            <w:pPr>
              <w:spacing w:after="160" w:line="259" w:lineRule="auto"/>
              <w:ind w:left="0" w:firstLine="0"/>
              <w:jc w:val="left"/>
            </w:pPr>
            <w:r>
              <w:rPr>
                <w:b/>
                <w:color w:val="FFFFFF"/>
              </w:rPr>
              <w:t xml:space="preserve">Illustrative </w:t>
            </w:r>
          </w:p>
        </w:tc>
      </w:tr>
      <w:tr w:rsidR="004221BE" w14:paraId="4C08CC1C" w14:textId="77777777" w:rsidTr="004221BE">
        <w:trPr>
          <w:trHeight w:val="3554"/>
        </w:trPr>
        <w:tc>
          <w:tcPr>
            <w:tcW w:w="3004" w:type="dxa"/>
            <w:tcBorders>
              <w:top w:val="single" w:sz="4" w:space="0" w:color="000000"/>
              <w:left w:val="single" w:sz="4" w:space="0" w:color="000000"/>
              <w:bottom w:val="single" w:sz="4" w:space="0" w:color="000000"/>
              <w:right w:val="single" w:sz="4" w:space="0" w:color="000000"/>
            </w:tcBorders>
          </w:tcPr>
          <w:p w14:paraId="6C09CF62" w14:textId="77777777" w:rsidR="004221BE" w:rsidRDefault="004221BE" w:rsidP="004221BE">
            <w:pPr>
              <w:spacing w:after="0" w:line="259" w:lineRule="auto"/>
              <w:ind w:left="0" w:firstLine="0"/>
              <w:jc w:val="left"/>
            </w:pPr>
            <w:r>
              <w:rPr>
                <w:b/>
              </w:rPr>
              <w:t xml:space="preserve">Monthly contribution pay over </w:t>
            </w:r>
          </w:p>
        </w:tc>
        <w:tc>
          <w:tcPr>
            <w:tcW w:w="3087" w:type="dxa"/>
            <w:tcBorders>
              <w:top w:val="single" w:sz="4" w:space="0" w:color="000000"/>
              <w:left w:val="single" w:sz="4" w:space="0" w:color="000000"/>
              <w:bottom w:val="single" w:sz="4" w:space="0" w:color="000000"/>
              <w:right w:val="single" w:sz="4" w:space="0" w:color="000000"/>
            </w:tcBorders>
          </w:tcPr>
          <w:p w14:paraId="4F65D05F" w14:textId="77777777" w:rsidR="004221BE" w:rsidRDefault="004221BE" w:rsidP="004221BE">
            <w:pPr>
              <w:spacing w:after="1" w:line="245" w:lineRule="auto"/>
              <w:ind w:left="1" w:right="67" w:firstLine="0"/>
            </w:pPr>
            <w:r>
              <w:t>Late payment of employee, employer and additional pension contributions (APC/ARC/Added years) to the Fund by the 19</w:t>
            </w:r>
            <w:r>
              <w:rPr>
                <w:vertAlign w:val="superscript"/>
              </w:rPr>
              <w:t>th</w:t>
            </w:r>
            <w:r>
              <w:t xml:space="preserve"> of the month following </w:t>
            </w:r>
          </w:p>
          <w:p w14:paraId="0FF7AA66" w14:textId="77777777" w:rsidR="004221BE" w:rsidRDefault="004221BE" w:rsidP="004221BE">
            <w:pPr>
              <w:spacing w:after="182" w:line="259" w:lineRule="auto"/>
              <w:ind w:left="1" w:firstLine="0"/>
              <w:jc w:val="left"/>
            </w:pPr>
            <w:r>
              <w:t>Deduction.</w:t>
            </w:r>
          </w:p>
          <w:p w14:paraId="2B50D563" w14:textId="77777777" w:rsidR="004221BE" w:rsidRDefault="004221BE" w:rsidP="004221BE">
            <w:pPr>
              <w:spacing w:after="182" w:line="259" w:lineRule="auto"/>
              <w:ind w:left="1" w:firstLine="0"/>
              <w:jc w:val="left"/>
            </w:pPr>
            <w:r>
              <w:t>No schedule of payments sent and received by the Fund.</w:t>
            </w:r>
          </w:p>
        </w:tc>
        <w:tc>
          <w:tcPr>
            <w:tcW w:w="2925" w:type="dxa"/>
            <w:tcBorders>
              <w:top w:val="single" w:sz="4" w:space="0" w:color="000000"/>
              <w:left w:val="single" w:sz="4" w:space="0" w:color="000000"/>
              <w:bottom w:val="single" w:sz="4" w:space="0" w:color="000000"/>
              <w:right w:val="single" w:sz="4" w:space="0" w:color="000000"/>
            </w:tcBorders>
          </w:tcPr>
          <w:p w14:paraId="5716F1A2" w14:textId="77777777" w:rsidR="004221BE" w:rsidRDefault="004221BE" w:rsidP="004221BE">
            <w:pPr>
              <w:spacing w:after="182" w:line="259" w:lineRule="auto"/>
              <w:ind w:left="1" w:firstLine="0"/>
              <w:jc w:val="left"/>
            </w:pPr>
            <w:r>
              <w:t xml:space="preserve">£80 if no interest charge </w:t>
            </w:r>
          </w:p>
          <w:p w14:paraId="17CFC136" w14:textId="77777777" w:rsidR="007F7FCA" w:rsidRDefault="004221BE" w:rsidP="00B06EF9">
            <w:pPr>
              <w:spacing w:after="5" w:line="242" w:lineRule="auto"/>
              <w:ind w:left="1" w:firstLine="0"/>
            </w:pPr>
            <w:r>
              <w:t>Additional £100 if interest need</w:t>
            </w:r>
            <w:r w:rsidR="00421649">
              <w:t>s</w:t>
            </w:r>
            <w:r>
              <w:t xml:space="preserve"> to be calculated</w:t>
            </w:r>
          </w:p>
          <w:p w14:paraId="1B9EC21A" w14:textId="341B566F" w:rsidR="004221BE" w:rsidRDefault="004221BE" w:rsidP="00B06EF9">
            <w:pPr>
              <w:spacing w:after="5" w:line="242" w:lineRule="auto"/>
              <w:ind w:left="1" w:firstLine="0"/>
            </w:pPr>
            <w:r>
              <w:t xml:space="preserve"> </w:t>
            </w:r>
          </w:p>
          <w:p w14:paraId="01E512A4" w14:textId="284682F9" w:rsidR="004221BE" w:rsidRDefault="007F7FCA" w:rsidP="004221BE">
            <w:pPr>
              <w:spacing w:after="199" w:line="244" w:lineRule="auto"/>
              <w:ind w:left="1" w:right="65" w:firstLine="0"/>
            </w:pPr>
            <w:r>
              <w:t xml:space="preserve">Interest payable </w:t>
            </w:r>
            <w:r w:rsidR="004221BE">
              <w:t xml:space="preserve">at prevailing rate if payment more than 30 days late: £80 </w:t>
            </w:r>
          </w:p>
        </w:tc>
      </w:tr>
      <w:tr w:rsidR="004221BE" w14:paraId="2AB6B564" w14:textId="77777777" w:rsidTr="004221BE">
        <w:trPr>
          <w:trHeight w:val="1418"/>
        </w:trPr>
        <w:tc>
          <w:tcPr>
            <w:tcW w:w="3004" w:type="dxa"/>
            <w:tcBorders>
              <w:top w:val="single" w:sz="4" w:space="0" w:color="000000"/>
              <w:left w:val="single" w:sz="4" w:space="0" w:color="000000"/>
              <w:bottom w:val="single" w:sz="4" w:space="0" w:color="000000"/>
              <w:right w:val="single" w:sz="4" w:space="0" w:color="000000"/>
            </w:tcBorders>
          </w:tcPr>
          <w:p w14:paraId="088B204D" w14:textId="77777777" w:rsidR="004221BE" w:rsidRDefault="004221BE" w:rsidP="004221BE">
            <w:pPr>
              <w:spacing w:after="0" w:line="259" w:lineRule="auto"/>
              <w:ind w:left="0" w:firstLine="0"/>
              <w:jc w:val="left"/>
            </w:pPr>
            <w:r>
              <w:rPr>
                <w:b/>
              </w:rPr>
              <w:t xml:space="preserve">New active member </w:t>
            </w:r>
          </w:p>
        </w:tc>
        <w:tc>
          <w:tcPr>
            <w:tcW w:w="3087" w:type="dxa"/>
            <w:tcBorders>
              <w:top w:val="single" w:sz="4" w:space="0" w:color="000000"/>
              <w:left w:val="single" w:sz="4" w:space="0" w:color="000000"/>
              <w:bottom w:val="single" w:sz="4" w:space="0" w:color="000000"/>
              <w:right w:val="single" w:sz="4" w:space="0" w:color="000000"/>
            </w:tcBorders>
          </w:tcPr>
          <w:p w14:paraId="5C62D115" w14:textId="77777777" w:rsidR="004221BE" w:rsidRDefault="004221BE" w:rsidP="004221BE">
            <w:pPr>
              <w:spacing w:after="0" w:line="259" w:lineRule="auto"/>
              <w:ind w:left="0" w:right="68" w:firstLine="0"/>
            </w:pPr>
            <w:r>
              <w:t>Scheme employer has not notified the Fund within 10 working days of the relevant calendar month end.</w:t>
            </w:r>
          </w:p>
        </w:tc>
        <w:tc>
          <w:tcPr>
            <w:tcW w:w="2925" w:type="dxa"/>
            <w:tcBorders>
              <w:top w:val="single" w:sz="4" w:space="0" w:color="000000"/>
              <w:left w:val="single" w:sz="4" w:space="0" w:color="000000"/>
              <w:bottom w:val="single" w:sz="4" w:space="0" w:color="000000"/>
              <w:right w:val="single" w:sz="4" w:space="0" w:color="000000"/>
            </w:tcBorders>
          </w:tcPr>
          <w:p w14:paraId="55FC0BC9" w14:textId="77777777" w:rsidR="004221BE" w:rsidRDefault="004221BE" w:rsidP="004221BE">
            <w:pPr>
              <w:spacing w:after="180" w:line="259" w:lineRule="auto"/>
              <w:ind w:left="0" w:firstLine="0"/>
              <w:jc w:val="left"/>
            </w:pPr>
            <w:r>
              <w:t xml:space="preserve">£50 per notification </w:t>
            </w:r>
          </w:p>
          <w:p w14:paraId="415D1335" w14:textId="77777777" w:rsidR="004221BE" w:rsidRDefault="004221BE" w:rsidP="004221BE">
            <w:pPr>
              <w:spacing w:after="0" w:line="259" w:lineRule="auto"/>
              <w:ind w:left="0" w:right="69" w:firstLine="0"/>
            </w:pPr>
            <w:r>
              <w:t xml:space="preserve">A further £30 for each month the notification is outstanding </w:t>
            </w:r>
          </w:p>
        </w:tc>
      </w:tr>
      <w:tr w:rsidR="004221BE" w14:paraId="7384849F" w14:textId="77777777" w:rsidTr="004221BE">
        <w:trPr>
          <w:trHeight w:val="2871"/>
        </w:trPr>
        <w:tc>
          <w:tcPr>
            <w:tcW w:w="3004" w:type="dxa"/>
            <w:tcBorders>
              <w:top w:val="single" w:sz="4" w:space="0" w:color="000000"/>
              <w:left w:val="single" w:sz="4" w:space="0" w:color="000000"/>
              <w:bottom w:val="single" w:sz="4" w:space="0" w:color="000000"/>
              <w:right w:val="single" w:sz="4" w:space="0" w:color="000000"/>
            </w:tcBorders>
          </w:tcPr>
          <w:p w14:paraId="3E598EB3" w14:textId="77777777" w:rsidR="004221BE" w:rsidRDefault="004221BE" w:rsidP="004221BE">
            <w:pPr>
              <w:spacing w:after="0" w:line="259" w:lineRule="auto"/>
              <w:ind w:left="0" w:firstLine="0"/>
              <w:jc w:val="left"/>
            </w:pPr>
            <w:r>
              <w:rPr>
                <w:b/>
              </w:rPr>
              <w:t xml:space="preserve">Leavers  </w:t>
            </w:r>
          </w:p>
          <w:p w14:paraId="0CC44CE9" w14:textId="77777777" w:rsidR="004221BE" w:rsidRDefault="004221BE" w:rsidP="004221BE">
            <w:pPr>
              <w:spacing w:after="0" w:line="259" w:lineRule="auto"/>
              <w:ind w:left="0" w:firstLine="0"/>
              <w:jc w:val="left"/>
            </w:pPr>
            <w:r>
              <w:rPr>
                <w:b/>
              </w:rPr>
              <w:t xml:space="preserve">(non-retirement) </w:t>
            </w:r>
          </w:p>
        </w:tc>
        <w:tc>
          <w:tcPr>
            <w:tcW w:w="3087" w:type="dxa"/>
            <w:tcBorders>
              <w:top w:val="single" w:sz="4" w:space="0" w:color="000000"/>
              <w:left w:val="single" w:sz="4" w:space="0" w:color="000000"/>
              <w:bottom w:val="single" w:sz="4" w:space="0" w:color="000000"/>
              <w:right w:val="single" w:sz="4" w:space="0" w:color="000000"/>
            </w:tcBorders>
          </w:tcPr>
          <w:p w14:paraId="61C73EFD" w14:textId="77777777" w:rsidR="004221BE" w:rsidRDefault="004221BE" w:rsidP="004221BE">
            <w:pPr>
              <w:spacing w:after="197" w:line="244" w:lineRule="auto"/>
              <w:ind w:left="0" w:right="66" w:firstLine="0"/>
            </w:pPr>
            <w:r>
              <w:t xml:space="preserve">Scheme employer has not notified the Fund of any leaver. </w:t>
            </w:r>
          </w:p>
          <w:p w14:paraId="33C86087" w14:textId="77777777" w:rsidR="004221BE" w:rsidRDefault="004221BE" w:rsidP="004221BE">
            <w:pPr>
              <w:spacing w:after="197" w:line="244" w:lineRule="auto"/>
              <w:ind w:left="0" w:firstLine="0"/>
            </w:pPr>
            <w:r>
              <w:t xml:space="preserve">The late or non-provision of a leaver form. </w:t>
            </w:r>
          </w:p>
          <w:p w14:paraId="292BF51C" w14:textId="77777777" w:rsidR="004221BE" w:rsidRDefault="004221BE" w:rsidP="004221BE">
            <w:pPr>
              <w:spacing w:after="0" w:line="259" w:lineRule="auto"/>
              <w:ind w:left="0" w:firstLine="0"/>
              <w:jc w:val="left"/>
            </w:pPr>
            <w:r>
              <w:t xml:space="preserve">Poor data detailed on the form, in particular inaccurate pay details. </w:t>
            </w:r>
          </w:p>
        </w:tc>
        <w:tc>
          <w:tcPr>
            <w:tcW w:w="2925" w:type="dxa"/>
            <w:tcBorders>
              <w:top w:val="single" w:sz="4" w:space="0" w:color="000000"/>
              <w:left w:val="single" w:sz="4" w:space="0" w:color="000000"/>
              <w:bottom w:val="single" w:sz="4" w:space="0" w:color="000000"/>
              <w:right w:val="single" w:sz="4" w:space="0" w:color="000000"/>
            </w:tcBorders>
          </w:tcPr>
          <w:p w14:paraId="1666F363" w14:textId="77777777" w:rsidR="004221BE" w:rsidRDefault="004221BE" w:rsidP="004221BE">
            <w:pPr>
              <w:spacing w:after="180" w:line="259" w:lineRule="auto"/>
              <w:ind w:left="0" w:firstLine="0"/>
              <w:jc w:val="left"/>
            </w:pPr>
            <w:r>
              <w:t xml:space="preserve">£50 per notification  </w:t>
            </w:r>
          </w:p>
          <w:p w14:paraId="0693E9FF" w14:textId="77777777" w:rsidR="004221BE" w:rsidRDefault="004221BE" w:rsidP="004221BE">
            <w:pPr>
              <w:spacing w:after="0" w:line="259" w:lineRule="auto"/>
              <w:ind w:left="0" w:right="69" w:firstLine="0"/>
            </w:pPr>
            <w:r>
              <w:t xml:space="preserve">A further £30 for each month the notification is outstanding </w:t>
            </w:r>
          </w:p>
        </w:tc>
      </w:tr>
      <w:tr w:rsidR="001F157A" w14:paraId="029C99DE" w14:textId="77777777" w:rsidTr="004221BE">
        <w:trPr>
          <w:trHeight w:val="2871"/>
        </w:trPr>
        <w:tc>
          <w:tcPr>
            <w:tcW w:w="3004" w:type="dxa"/>
            <w:tcBorders>
              <w:top w:val="single" w:sz="4" w:space="0" w:color="000000"/>
              <w:left w:val="single" w:sz="4" w:space="0" w:color="000000"/>
              <w:bottom w:val="single" w:sz="4" w:space="0" w:color="000000"/>
              <w:right w:val="single" w:sz="4" w:space="0" w:color="000000"/>
            </w:tcBorders>
          </w:tcPr>
          <w:p w14:paraId="30FF2254" w14:textId="53DCB243" w:rsidR="001F157A" w:rsidRDefault="001F157A" w:rsidP="004221BE">
            <w:pPr>
              <w:spacing w:after="0" w:line="259" w:lineRule="auto"/>
              <w:ind w:left="0" w:firstLine="0"/>
              <w:jc w:val="left"/>
              <w:rPr>
                <w:b/>
              </w:rPr>
            </w:pPr>
            <w:r w:rsidRPr="001F157A">
              <w:rPr>
                <w:b/>
              </w:rPr>
              <w:t xml:space="preserve">Retirement  </w:t>
            </w:r>
          </w:p>
        </w:tc>
        <w:tc>
          <w:tcPr>
            <w:tcW w:w="3087" w:type="dxa"/>
            <w:tcBorders>
              <w:top w:val="single" w:sz="4" w:space="0" w:color="000000"/>
              <w:left w:val="single" w:sz="4" w:space="0" w:color="000000"/>
              <w:bottom w:val="single" w:sz="4" w:space="0" w:color="000000"/>
              <w:right w:val="single" w:sz="4" w:space="0" w:color="000000"/>
            </w:tcBorders>
          </w:tcPr>
          <w:p w14:paraId="2149B01D" w14:textId="77777777" w:rsidR="001F157A" w:rsidRDefault="001F157A" w:rsidP="001F157A">
            <w:pPr>
              <w:spacing w:after="198" w:line="244" w:lineRule="auto"/>
              <w:ind w:left="0" w:right="65" w:firstLine="0"/>
            </w:pPr>
            <w:r>
              <w:t xml:space="preserve">Scheme employer has not notified the administering authority that a member is due to retire within 10 working days before date of leaving. </w:t>
            </w:r>
          </w:p>
          <w:p w14:paraId="46D4C064" w14:textId="22F6126B" w:rsidR="001F157A" w:rsidRDefault="001F157A" w:rsidP="001F157A">
            <w:pPr>
              <w:spacing w:after="197" w:line="244" w:lineRule="auto"/>
              <w:ind w:left="0" w:right="66" w:firstLine="0"/>
            </w:pPr>
            <w:r>
              <w:t>Non-provision of retirement form, poor data detailed on the form – particularly inaccurate pay details.</w:t>
            </w:r>
          </w:p>
        </w:tc>
        <w:tc>
          <w:tcPr>
            <w:tcW w:w="2925" w:type="dxa"/>
            <w:tcBorders>
              <w:top w:val="single" w:sz="4" w:space="0" w:color="000000"/>
              <w:left w:val="single" w:sz="4" w:space="0" w:color="000000"/>
              <w:bottom w:val="single" w:sz="4" w:space="0" w:color="000000"/>
              <w:right w:val="single" w:sz="4" w:space="0" w:color="000000"/>
            </w:tcBorders>
          </w:tcPr>
          <w:p w14:paraId="056682BA" w14:textId="77777777" w:rsidR="001F157A" w:rsidRDefault="001F157A" w:rsidP="001F157A">
            <w:pPr>
              <w:spacing w:after="180" w:line="259" w:lineRule="auto"/>
              <w:ind w:left="0" w:firstLine="0"/>
              <w:jc w:val="left"/>
            </w:pPr>
            <w:r>
              <w:t xml:space="preserve">£160 per notification  </w:t>
            </w:r>
          </w:p>
          <w:p w14:paraId="48B1BEA9" w14:textId="77777777" w:rsidR="001F157A" w:rsidRDefault="001F157A" w:rsidP="001F157A">
            <w:pPr>
              <w:spacing w:after="197" w:line="244" w:lineRule="auto"/>
              <w:ind w:left="0" w:right="66" w:firstLine="0"/>
            </w:pPr>
            <w:r>
              <w:t xml:space="preserve">A further £80 for each month the notification remains outstanding </w:t>
            </w:r>
          </w:p>
          <w:p w14:paraId="65EC2FDC" w14:textId="77777777" w:rsidR="001F157A" w:rsidRDefault="001F157A" w:rsidP="001F157A">
            <w:pPr>
              <w:spacing w:after="0" w:line="244" w:lineRule="auto"/>
              <w:ind w:left="0" w:right="68" w:firstLine="0"/>
            </w:pPr>
            <w:r>
              <w:t xml:space="preserve">These higher rates reflect the fact the retiree will be chasing the administering authority </w:t>
            </w:r>
          </w:p>
          <w:p w14:paraId="6AE587EE" w14:textId="30F4FC4A" w:rsidR="001F157A" w:rsidRDefault="001F157A" w:rsidP="001F157A">
            <w:pPr>
              <w:spacing w:after="180" w:line="259" w:lineRule="auto"/>
              <w:ind w:left="0" w:firstLine="0"/>
              <w:jc w:val="left"/>
            </w:pPr>
            <w:r>
              <w:t>for their pension</w:t>
            </w:r>
          </w:p>
        </w:tc>
      </w:tr>
      <w:tr w:rsidR="001F157A" w14:paraId="05912326" w14:textId="77777777" w:rsidTr="004221BE">
        <w:trPr>
          <w:trHeight w:val="2871"/>
        </w:trPr>
        <w:tc>
          <w:tcPr>
            <w:tcW w:w="3004" w:type="dxa"/>
            <w:tcBorders>
              <w:top w:val="single" w:sz="4" w:space="0" w:color="000000"/>
              <w:left w:val="single" w:sz="4" w:space="0" w:color="000000"/>
              <w:bottom w:val="single" w:sz="4" w:space="0" w:color="000000"/>
              <w:right w:val="single" w:sz="4" w:space="0" w:color="000000"/>
            </w:tcBorders>
          </w:tcPr>
          <w:p w14:paraId="35892E19" w14:textId="62119262" w:rsidR="001F157A" w:rsidRPr="001F157A" w:rsidRDefault="001F157A" w:rsidP="004221BE">
            <w:pPr>
              <w:spacing w:after="0" w:line="259" w:lineRule="auto"/>
              <w:ind w:left="0" w:firstLine="0"/>
              <w:jc w:val="left"/>
              <w:rPr>
                <w:b/>
              </w:rPr>
            </w:pPr>
            <w:r w:rsidRPr="001F157A">
              <w:rPr>
                <w:b/>
              </w:rPr>
              <w:lastRenderedPageBreak/>
              <w:t>Monthly/annual membership data</w:t>
            </w:r>
          </w:p>
        </w:tc>
        <w:tc>
          <w:tcPr>
            <w:tcW w:w="3087" w:type="dxa"/>
            <w:tcBorders>
              <w:top w:val="single" w:sz="4" w:space="0" w:color="000000"/>
              <w:left w:val="single" w:sz="4" w:space="0" w:color="000000"/>
              <w:bottom w:val="single" w:sz="4" w:space="0" w:color="000000"/>
              <w:right w:val="single" w:sz="4" w:space="0" w:color="000000"/>
            </w:tcBorders>
          </w:tcPr>
          <w:p w14:paraId="155644DF" w14:textId="77777777" w:rsidR="001F157A" w:rsidRDefault="001F157A" w:rsidP="001F157A">
            <w:pPr>
              <w:spacing w:after="0" w:line="259" w:lineRule="auto"/>
              <w:ind w:left="0" w:right="66" w:firstLine="0"/>
            </w:pPr>
            <w:r>
              <w:t>Scheme employer has not provided monthly data within 10 working days of the relevant calendar month end and/or quality of data provided is poor and requires manual intervention.</w:t>
            </w:r>
          </w:p>
          <w:p w14:paraId="299CCAD9" w14:textId="77777777" w:rsidR="001F157A" w:rsidRDefault="001F157A" w:rsidP="001F157A">
            <w:pPr>
              <w:spacing w:after="0" w:line="259" w:lineRule="auto"/>
              <w:ind w:left="0" w:right="66" w:firstLine="0"/>
            </w:pPr>
          </w:p>
          <w:p w14:paraId="6ABA3B10" w14:textId="7F1EA445" w:rsidR="001F157A" w:rsidRDefault="001F157A" w:rsidP="001F157A">
            <w:pPr>
              <w:spacing w:after="198" w:line="244" w:lineRule="auto"/>
              <w:ind w:left="0" w:right="65" w:firstLine="0"/>
            </w:pPr>
            <w:r>
              <w:t>Scheme employer has not provided year end data by the 30</w:t>
            </w:r>
            <w:r>
              <w:rPr>
                <w:vertAlign w:val="superscript"/>
              </w:rPr>
              <w:t>th</w:t>
            </w:r>
            <w:r>
              <w:t xml:space="preserve"> April and/or quality of data provided is poor and requires manual intervention and additional data cleansing.</w:t>
            </w:r>
          </w:p>
        </w:tc>
        <w:tc>
          <w:tcPr>
            <w:tcW w:w="2925" w:type="dxa"/>
            <w:tcBorders>
              <w:top w:val="single" w:sz="4" w:space="0" w:color="000000"/>
              <w:left w:val="single" w:sz="4" w:space="0" w:color="000000"/>
              <w:bottom w:val="single" w:sz="4" w:space="0" w:color="000000"/>
              <w:right w:val="single" w:sz="4" w:space="0" w:color="000000"/>
            </w:tcBorders>
          </w:tcPr>
          <w:p w14:paraId="23201773" w14:textId="77777777" w:rsidR="001F157A" w:rsidRDefault="001F157A" w:rsidP="001F157A">
            <w:pPr>
              <w:spacing w:after="180" w:line="259" w:lineRule="auto"/>
              <w:ind w:left="0" w:firstLine="0"/>
              <w:jc w:val="left"/>
            </w:pPr>
            <w:r>
              <w:t xml:space="preserve">£400 per data file </w:t>
            </w:r>
          </w:p>
          <w:p w14:paraId="0578C7AE" w14:textId="213050A0" w:rsidR="001F157A" w:rsidRDefault="001F157A" w:rsidP="001F157A">
            <w:pPr>
              <w:spacing w:after="180" w:line="259" w:lineRule="auto"/>
              <w:ind w:left="0" w:firstLine="0"/>
              <w:jc w:val="left"/>
            </w:pPr>
            <w:r>
              <w:t>A further £200 per month the data is outstanding</w:t>
            </w:r>
          </w:p>
        </w:tc>
      </w:tr>
      <w:tr w:rsidR="001F157A" w14:paraId="45D22BBE" w14:textId="77777777" w:rsidTr="004221BE">
        <w:trPr>
          <w:trHeight w:val="2871"/>
        </w:trPr>
        <w:tc>
          <w:tcPr>
            <w:tcW w:w="3004" w:type="dxa"/>
            <w:tcBorders>
              <w:top w:val="single" w:sz="4" w:space="0" w:color="000000"/>
              <w:left w:val="single" w:sz="4" w:space="0" w:color="000000"/>
              <w:bottom w:val="single" w:sz="4" w:space="0" w:color="000000"/>
              <w:right w:val="single" w:sz="4" w:space="0" w:color="000000"/>
            </w:tcBorders>
          </w:tcPr>
          <w:p w14:paraId="583DE169" w14:textId="78CD0656" w:rsidR="001F157A" w:rsidRPr="001F157A" w:rsidRDefault="001F157A" w:rsidP="004221BE">
            <w:pPr>
              <w:spacing w:after="0" w:line="259" w:lineRule="auto"/>
              <w:ind w:left="0" w:firstLine="0"/>
              <w:jc w:val="left"/>
              <w:rPr>
                <w:b/>
              </w:rPr>
            </w:pPr>
            <w:r>
              <w:rPr>
                <w:b/>
              </w:rPr>
              <w:t>Monthly/Annual data queries</w:t>
            </w:r>
          </w:p>
        </w:tc>
        <w:tc>
          <w:tcPr>
            <w:tcW w:w="3087" w:type="dxa"/>
            <w:tcBorders>
              <w:top w:val="single" w:sz="4" w:space="0" w:color="000000"/>
              <w:left w:val="single" w:sz="4" w:space="0" w:color="000000"/>
              <w:bottom w:val="single" w:sz="4" w:space="0" w:color="000000"/>
              <w:right w:val="single" w:sz="4" w:space="0" w:color="000000"/>
            </w:tcBorders>
          </w:tcPr>
          <w:p w14:paraId="58FD615E" w14:textId="159EC8F6" w:rsidR="001F157A" w:rsidRDefault="001F157A" w:rsidP="001F157A">
            <w:pPr>
              <w:spacing w:after="0" w:line="259" w:lineRule="auto"/>
              <w:ind w:left="0" w:right="66" w:firstLine="0"/>
            </w:pPr>
            <w:r>
              <w:t>Scheme employer has not responded to queries regarding submitted monthly or annual data within 10 working days of this request or the response has been unsatisfactory and queries remain outstanding</w:t>
            </w:r>
          </w:p>
        </w:tc>
        <w:tc>
          <w:tcPr>
            <w:tcW w:w="2925" w:type="dxa"/>
            <w:tcBorders>
              <w:top w:val="single" w:sz="4" w:space="0" w:color="000000"/>
              <w:left w:val="single" w:sz="4" w:space="0" w:color="000000"/>
              <w:bottom w:val="single" w:sz="4" w:space="0" w:color="000000"/>
              <w:right w:val="single" w:sz="4" w:space="0" w:color="000000"/>
            </w:tcBorders>
          </w:tcPr>
          <w:p w14:paraId="3AED9993" w14:textId="77777777" w:rsidR="001F157A" w:rsidRDefault="001F157A" w:rsidP="001F157A">
            <w:pPr>
              <w:spacing w:after="182" w:line="259" w:lineRule="auto"/>
              <w:ind w:left="0" w:firstLine="0"/>
              <w:jc w:val="left"/>
            </w:pPr>
            <w:r>
              <w:t xml:space="preserve">£100 per omission </w:t>
            </w:r>
          </w:p>
          <w:p w14:paraId="48297B30" w14:textId="77777777" w:rsidR="001F157A" w:rsidRDefault="001F157A" w:rsidP="001F157A">
            <w:pPr>
              <w:spacing w:after="5" w:line="242" w:lineRule="auto"/>
              <w:ind w:left="0" w:firstLine="0"/>
            </w:pPr>
            <w:r>
              <w:t xml:space="preserve">A further £60 per month of non-response or </w:t>
            </w:r>
          </w:p>
          <w:p w14:paraId="0B8D4664" w14:textId="7A67B1A8" w:rsidR="001F157A" w:rsidRDefault="001F157A" w:rsidP="001F157A">
            <w:pPr>
              <w:spacing w:after="180" w:line="259" w:lineRule="auto"/>
              <w:ind w:left="0" w:firstLine="0"/>
              <w:jc w:val="left"/>
            </w:pPr>
            <w:r>
              <w:t>unsatisfactory replies</w:t>
            </w:r>
          </w:p>
        </w:tc>
      </w:tr>
    </w:tbl>
    <w:p w14:paraId="287C1A3D" w14:textId="77777777" w:rsidR="001F157A" w:rsidRDefault="001F157A">
      <w:pPr>
        <w:ind w:left="17" w:right="636"/>
      </w:pPr>
    </w:p>
    <w:p w14:paraId="229EB752" w14:textId="77777777" w:rsidR="007A1205" w:rsidRDefault="007A1205" w:rsidP="007A1205">
      <w:pPr>
        <w:pStyle w:val="Heading2"/>
        <w:spacing w:before="120" w:after="118" w:line="259" w:lineRule="auto"/>
        <w:ind w:left="17" w:hanging="11"/>
      </w:pPr>
      <w:r>
        <w:rPr>
          <w:color w:val="892890"/>
        </w:rPr>
        <w:t xml:space="preserve">Further information </w:t>
      </w:r>
    </w:p>
    <w:p w14:paraId="3DEB944A" w14:textId="400B30B8" w:rsidR="007A1205" w:rsidRDefault="007A1205" w:rsidP="007A1205">
      <w:pPr>
        <w:ind w:left="17" w:right="636"/>
      </w:pPr>
      <w:r>
        <w:t>If you would like more information about the Scheme please contact us at the address below:</w:t>
      </w:r>
    </w:p>
    <w:p w14:paraId="44AC272F" w14:textId="77777777" w:rsidR="0000392D" w:rsidRDefault="0000392D" w:rsidP="0000392D">
      <w:pPr>
        <w:pStyle w:val="NoSpacing"/>
      </w:pPr>
      <w:r>
        <w:t>Pensions Service</w:t>
      </w:r>
    </w:p>
    <w:p w14:paraId="1B681742" w14:textId="77777777" w:rsidR="0000392D" w:rsidRDefault="0000392D" w:rsidP="0000392D">
      <w:pPr>
        <w:pStyle w:val="NoSpacing"/>
      </w:pPr>
      <w:r>
        <w:t>West Northamptonshire Council</w:t>
      </w:r>
    </w:p>
    <w:p w14:paraId="03510902" w14:textId="77777777" w:rsidR="0000392D" w:rsidRDefault="0000392D" w:rsidP="0000392D">
      <w:pPr>
        <w:pStyle w:val="NoSpacing"/>
      </w:pPr>
      <w:r>
        <w:t>The Guildhall</w:t>
      </w:r>
    </w:p>
    <w:p w14:paraId="56D356E2" w14:textId="77777777" w:rsidR="0000392D" w:rsidRDefault="0000392D" w:rsidP="0000392D">
      <w:pPr>
        <w:pStyle w:val="NoSpacing"/>
      </w:pPr>
      <w:r>
        <w:t>St Giles Square</w:t>
      </w:r>
    </w:p>
    <w:p w14:paraId="04B90F0C" w14:textId="77777777" w:rsidR="0000392D" w:rsidRDefault="0000392D" w:rsidP="0000392D">
      <w:pPr>
        <w:pStyle w:val="NoSpacing"/>
      </w:pPr>
      <w:r>
        <w:t>Northampton</w:t>
      </w:r>
    </w:p>
    <w:p w14:paraId="39C9FB1E" w14:textId="77777777" w:rsidR="0000392D" w:rsidRDefault="0000392D" w:rsidP="0000392D">
      <w:pPr>
        <w:pStyle w:val="NoSpacing"/>
      </w:pPr>
      <w:r>
        <w:t>NN1 1DE</w:t>
      </w:r>
    </w:p>
    <w:p w14:paraId="3C567CCC" w14:textId="19D5CA98" w:rsidR="00CD014F" w:rsidRDefault="00445949" w:rsidP="0000392D">
      <w:pPr>
        <w:pStyle w:val="NoSpacing"/>
      </w:pPr>
      <w:r>
        <w:rPr>
          <w:sz w:val="22"/>
        </w:rPr>
        <w:t xml:space="preserve"> </w:t>
      </w:r>
    </w:p>
    <w:p w14:paraId="65526D08" w14:textId="33BD83C5" w:rsidR="00D978B8" w:rsidRDefault="000C2646">
      <w:pPr>
        <w:spacing w:after="0" w:line="454" w:lineRule="auto"/>
        <w:ind w:left="134" w:right="1754" w:firstLine="0"/>
        <w:jc w:val="left"/>
        <w:rPr>
          <w:color w:val="000000"/>
          <w:sz w:val="22"/>
          <w:u w:val="single" w:color="000000"/>
        </w:rPr>
      </w:pPr>
      <w:hyperlink r:id="rId15" w:history="1">
        <w:r w:rsidR="00D978B8" w:rsidRPr="005C3473">
          <w:rPr>
            <w:rStyle w:val="Hyperlink"/>
            <w:sz w:val="22"/>
          </w:rPr>
          <w:t>penemployers@westnorthants.gov.uk</w:t>
        </w:r>
      </w:hyperlink>
    </w:p>
    <w:p w14:paraId="7BAD4248" w14:textId="4687DDBD" w:rsidR="00CD014F" w:rsidRDefault="000C2646">
      <w:pPr>
        <w:spacing w:after="0" w:line="454" w:lineRule="auto"/>
        <w:ind w:left="134" w:right="1754" w:firstLine="0"/>
        <w:jc w:val="left"/>
      </w:pPr>
      <w:hyperlink r:id="rId16">
        <w:r w:rsidR="00445949">
          <w:rPr>
            <w:color w:val="F73D96"/>
            <w:sz w:val="22"/>
            <w:u w:val="single" w:color="F73D96"/>
          </w:rPr>
          <w:t>http://pensions.cambridgeshire.gov.uk/</w:t>
        </w:r>
      </w:hyperlink>
      <w:hyperlink r:id="rId17">
        <w:r w:rsidR="00445949">
          <w:rPr>
            <w:color w:val="000000"/>
            <w:sz w:val="22"/>
          </w:rPr>
          <w:t xml:space="preserve"> </w:t>
        </w:r>
      </w:hyperlink>
      <w:r w:rsidR="00954CB3" w:rsidDel="00954CB3">
        <w:t xml:space="preserve"> </w:t>
      </w:r>
    </w:p>
    <w:p w14:paraId="3D6B5FE3" w14:textId="5B4A5E01" w:rsidR="001F157A" w:rsidRDefault="001F157A">
      <w:pPr>
        <w:spacing w:after="0" w:line="454" w:lineRule="auto"/>
        <w:ind w:left="134" w:right="1754" w:firstLine="0"/>
        <w:jc w:val="left"/>
      </w:pPr>
    </w:p>
    <w:p w14:paraId="4F0544B3" w14:textId="182955EE" w:rsidR="001F157A" w:rsidRDefault="001F157A">
      <w:pPr>
        <w:spacing w:after="0" w:line="454" w:lineRule="auto"/>
        <w:ind w:left="134" w:right="1754" w:firstLine="0"/>
        <w:jc w:val="left"/>
      </w:pPr>
    </w:p>
    <w:p w14:paraId="04D24935" w14:textId="77777777" w:rsidR="001F157A" w:rsidRDefault="001F157A">
      <w:pPr>
        <w:spacing w:after="0" w:line="454" w:lineRule="auto"/>
        <w:ind w:left="134" w:right="1754" w:firstLine="0"/>
        <w:jc w:val="left"/>
      </w:pPr>
    </w:p>
    <w:p w14:paraId="1BC6C611" w14:textId="1F2EA3DE" w:rsidR="00CD014F" w:rsidRDefault="00445949">
      <w:pPr>
        <w:pStyle w:val="Heading3"/>
        <w:spacing w:after="118" w:line="259" w:lineRule="auto"/>
        <w:ind w:left="17"/>
      </w:pPr>
      <w:r>
        <w:rPr>
          <w:color w:val="892890"/>
        </w:rPr>
        <w:lastRenderedPageBreak/>
        <w:t>3. Appendix A – Whole Fund Administration Performance Standards</w:t>
      </w:r>
      <w:r>
        <w:rPr>
          <w:b w:val="0"/>
          <w:color w:val="3FA6CC"/>
        </w:rPr>
        <w:t xml:space="preserve">  </w:t>
      </w:r>
    </w:p>
    <w:p w14:paraId="0111BA40" w14:textId="159A5DD3" w:rsidR="00CD014F" w:rsidRDefault="00445949">
      <w:pPr>
        <w:spacing w:after="0" w:line="259" w:lineRule="auto"/>
        <w:ind w:left="22" w:firstLine="0"/>
        <w:jc w:val="left"/>
      </w:pPr>
      <w:r>
        <w:rPr>
          <w:color w:val="000000"/>
        </w:rPr>
        <w:t xml:space="preserve">The following are key indicators where the target can only be achieved by the Administering Authority and Employing Authorities both delivering high levels of administration. </w:t>
      </w:r>
    </w:p>
    <w:tbl>
      <w:tblPr>
        <w:tblStyle w:val="TableGrid"/>
        <w:tblW w:w="9495" w:type="dxa"/>
        <w:tblInd w:w="28" w:type="dxa"/>
        <w:tblCellMar>
          <w:top w:w="29" w:type="dxa"/>
          <w:left w:w="107" w:type="dxa"/>
          <w:right w:w="89" w:type="dxa"/>
        </w:tblCellMar>
        <w:tblLook w:val="04A0" w:firstRow="1" w:lastRow="0" w:firstColumn="1" w:lastColumn="0" w:noHBand="0" w:noVBand="1"/>
        <w:tblCaption w:val="Table showing target percentages"/>
        <w:tblDescription w:val="Table showing target percentages"/>
      </w:tblPr>
      <w:tblGrid>
        <w:gridCol w:w="3997"/>
        <w:gridCol w:w="2519"/>
        <w:gridCol w:w="2979"/>
      </w:tblGrid>
      <w:tr w:rsidR="00CD014F" w14:paraId="58E86F03" w14:textId="77777777" w:rsidTr="00D84A2F">
        <w:trPr>
          <w:trHeight w:val="325"/>
          <w:tblHeader/>
        </w:trPr>
        <w:tc>
          <w:tcPr>
            <w:tcW w:w="3997" w:type="dxa"/>
            <w:tcBorders>
              <w:top w:val="single" w:sz="4" w:space="0" w:color="FFFFFF"/>
              <w:left w:val="single" w:sz="4" w:space="0" w:color="FFFFFF"/>
              <w:bottom w:val="single" w:sz="4" w:space="0" w:color="FFFFFF"/>
              <w:right w:val="single" w:sz="4" w:space="0" w:color="FFFFFF"/>
            </w:tcBorders>
            <w:shd w:val="clear" w:color="auto" w:fill="595959"/>
          </w:tcPr>
          <w:p w14:paraId="2022E56B" w14:textId="77777777" w:rsidR="00CD014F" w:rsidRDefault="00445949">
            <w:pPr>
              <w:spacing w:after="0" w:line="259" w:lineRule="auto"/>
              <w:ind w:left="0" w:firstLine="0"/>
              <w:jc w:val="left"/>
            </w:pPr>
            <w:r>
              <w:rPr>
                <w:b/>
                <w:color w:val="FFFFFF"/>
              </w:rPr>
              <w:t xml:space="preserve">Function / Task </w:t>
            </w:r>
          </w:p>
        </w:tc>
        <w:tc>
          <w:tcPr>
            <w:tcW w:w="2519" w:type="dxa"/>
            <w:tcBorders>
              <w:top w:val="single" w:sz="4" w:space="0" w:color="FFFFFF"/>
              <w:left w:val="single" w:sz="4" w:space="0" w:color="FFFFFF"/>
              <w:bottom w:val="single" w:sz="4" w:space="0" w:color="FFFFFF"/>
              <w:right w:val="single" w:sz="4" w:space="0" w:color="FFFFFF"/>
            </w:tcBorders>
            <w:shd w:val="clear" w:color="auto" w:fill="646464"/>
          </w:tcPr>
          <w:p w14:paraId="75C80E3D" w14:textId="77777777" w:rsidR="00CD014F" w:rsidRDefault="00445949">
            <w:pPr>
              <w:spacing w:after="0" w:line="259" w:lineRule="auto"/>
              <w:ind w:left="0" w:right="13" w:firstLine="0"/>
              <w:jc w:val="center"/>
            </w:pPr>
            <w:r>
              <w:rPr>
                <w:b/>
                <w:color w:val="FFFFFF"/>
              </w:rPr>
              <w:t xml:space="preserve">Indicator </w:t>
            </w:r>
          </w:p>
        </w:tc>
        <w:tc>
          <w:tcPr>
            <w:tcW w:w="2979" w:type="dxa"/>
            <w:tcBorders>
              <w:top w:val="single" w:sz="4" w:space="0" w:color="FFFFFF"/>
              <w:left w:val="single" w:sz="4" w:space="0" w:color="FFFFFF"/>
              <w:bottom w:val="single" w:sz="4" w:space="0" w:color="FFFFFF"/>
              <w:right w:val="nil"/>
            </w:tcBorders>
            <w:shd w:val="clear" w:color="auto" w:fill="646464"/>
          </w:tcPr>
          <w:p w14:paraId="16D733BC" w14:textId="77777777" w:rsidR="00CD014F" w:rsidRDefault="00445949">
            <w:pPr>
              <w:spacing w:after="0" w:line="259" w:lineRule="auto"/>
              <w:ind w:left="0" w:right="20" w:firstLine="0"/>
              <w:jc w:val="center"/>
            </w:pPr>
            <w:r>
              <w:rPr>
                <w:b/>
                <w:color w:val="FFFFFF"/>
              </w:rPr>
              <w:t xml:space="preserve">Target </w:t>
            </w:r>
          </w:p>
        </w:tc>
      </w:tr>
      <w:tr w:rsidR="00CD014F" w14:paraId="5C466AEF" w14:textId="77777777" w:rsidTr="00D84A2F">
        <w:trPr>
          <w:trHeight w:val="1155"/>
          <w:tblHeader/>
        </w:trPr>
        <w:tc>
          <w:tcPr>
            <w:tcW w:w="3997" w:type="dxa"/>
            <w:tcBorders>
              <w:top w:val="single" w:sz="4" w:space="0" w:color="FFFFFF"/>
              <w:left w:val="single" w:sz="4" w:space="0" w:color="FFFFFF"/>
              <w:bottom w:val="single" w:sz="4" w:space="0" w:color="FFFFFF"/>
              <w:right w:val="single" w:sz="4" w:space="0" w:color="FFFFFF"/>
            </w:tcBorders>
            <w:shd w:val="clear" w:color="auto" w:fill="99CCFF"/>
          </w:tcPr>
          <w:p w14:paraId="67F7BD60" w14:textId="77777777" w:rsidR="00CD014F" w:rsidRDefault="00445949">
            <w:pPr>
              <w:spacing w:after="0" w:line="259" w:lineRule="auto"/>
              <w:ind w:left="0" w:firstLine="0"/>
              <w:jc w:val="left"/>
            </w:pPr>
            <w:r>
              <w:rPr>
                <w:color w:val="000000"/>
              </w:rPr>
              <w:t xml:space="preserve">Notify leavers of deferred benefit entitlements </w:t>
            </w:r>
          </w:p>
        </w:tc>
        <w:tc>
          <w:tcPr>
            <w:tcW w:w="2519" w:type="dxa"/>
            <w:tcBorders>
              <w:top w:val="single" w:sz="4" w:space="0" w:color="FFFFFF"/>
              <w:left w:val="single" w:sz="4" w:space="0" w:color="FFFFFF"/>
              <w:bottom w:val="single" w:sz="4" w:space="0" w:color="FFFFFF"/>
              <w:right w:val="single" w:sz="4" w:space="0" w:color="FFFFFF"/>
            </w:tcBorders>
            <w:shd w:val="clear" w:color="auto" w:fill="99CCFF"/>
          </w:tcPr>
          <w:p w14:paraId="2628EC4F" w14:textId="77777777" w:rsidR="00CD014F" w:rsidRDefault="00445949">
            <w:pPr>
              <w:spacing w:after="0" w:line="259" w:lineRule="auto"/>
              <w:ind w:left="2" w:firstLine="0"/>
              <w:jc w:val="left"/>
            </w:pPr>
            <w:r>
              <w:rPr>
                <w:color w:val="000000"/>
              </w:rPr>
              <w:t xml:space="preserve">Deferred award letter sent within 40 working days of last day of employment. </w:t>
            </w:r>
          </w:p>
        </w:tc>
        <w:tc>
          <w:tcPr>
            <w:tcW w:w="2979" w:type="dxa"/>
            <w:tcBorders>
              <w:top w:val="single" w:sz="4" w:space="0" w:color="FFFFFF"/>
              <w:left w:val="single" w:sz="4" w:space="0" w:color="FFFFFF"/>
              <w:bottom w:val="single" w:sz="4" w:space="0" w:color="FFFFFF"/>
              <w:right w:val="nil"/>
            </w:tcBorders>
            <w:shd w:val="clear" w:color="auto" w:fill="99CCFF"/>
          </w:tcPr>
          <w:p w14:paraId="0AFE63C6" w14:textId="77777777" w:rsidR="00CD014F" w:rsidRDefault="00445949">
            <w:pPr>
              <w:spacing w:after="0" w:line="259" w:lineRule="auto"/>
              <w:ind w:left="0" w:right="18" w:firstLine="0"/>
              <w:jc w:val="center"/>
            </w:pPr>
            <w:r>
              <w:rPr>
                <w:color w:val="000000"/>
              </w:rPr>
              <w:t xml:space="preserve">90% </w:t>
            </w:r>
          </w:p>
        </w:tc>
      </w:tr>
      <w:tr w:rsidR="00CD014F" w14:paraId="1BAB34B6" w14:textId="77777777" w:rsidTr="00D84A2F">
        <w:trPr>
          <w:trHeight w:val="3377"/>
          <w:tblHeader/>
        </w:trPr>
        <w:tc>
          <w:tcPr>
            <w:tcW w:w="3997" w:type="dxa"/>
            <w:tcBorders>
              <w:top w:val="single" w:sz="4" w:space="0" w:color="FFFFFF"/>
              <w:left w:val="single" w:sz="4" w:space="0" w:color="FFFFFF"/>
              <w:bottom w:val="nil"/>
              <w:right w:val="single" w:sz="4" w:space="0" w:color="FFFFFF"/>
            </w:tcBorders>
            <w:shd w:val="clear" w:color="auto" w:fill="99CCFF"/>
          </w:tcPr>
          <w:p w14:paraId="14814205" w14:textId="2FAA5344" w:rsidR="00CD014F" w:rsidRDefault="00E86438">
            <w:pPr>
              <w:spacing w:after="0" w:line="259" w:lineRule="auto"/>
              <w:ind w:left="0" w:firstLine="0"/>
            </w:pPr>
            <w:r w:rsidRPr="00973020">
              <w:rPr>
                <w:lang w:val="en-US"/>
              </w:rPr>
              <w:t>Notify employees retiring from active membership of benefits award</w:t>
            </w:r>
          </w:p>
        </w:tc>
        <w:tc>
          <w:tcPr>
            <w:tcW w:w="2519" w:type="dxa"/>
            <w:tcBorders>
              <w:top w:val="single" w:sz="4" w:space="0" w:color="FFFFFF"/>
              <w:left w:val="single" w:sz="4" w:space="0" w:color="FFFFFF"/>
              <w:bottom w:val="nil"/>
              <w:right w:val="single" w:sz="4" w:space="0" w:color="FFFFFF"/>
            </w:tcBorders>
            <w:shd w:val="clear" w:color="auto" w:fill="99CCFF"/>
          </w:tcPr>
          <w:p w14:paraId="3DCE8292" w14:textId="76211D1F" w:rsidR="00CD014F" w:rsidRDefault="00E86438">
            <w:pPr>
              <w:spacing w:after="0" w:line="259" w:lineRule="auto"/>
              <w:ind w:left="2" w:firstLine="0"/>
              <w:jc w:val="left"/>
            </w:pPr>
            <w:r w:rsidRPr="00973020">
              <w:rPr>
                <w:lang w:val="en-US"/>
              </w:rPr>
              <w:t>Issue award within 5 working days after payable date or date of receiving all necessary information if later</w:t>
            </w:r>
            <w:r>
              <w:rPr>
                <w:lang w:val="en-US"/>
              </w:rPr>
              <w:t>.</w:t>
            </w:r>
          </w:p>
        </w:tc>
        <w:tc>
          <w:tcPr>
            <w:tcW w:w="2979" w:type="dxa"/>
            <w:tcBorders>
              <w:top w:val="single" w:sz="4" w:space="0" w:color="FFFFFF"/>
              <w:left w:val="single" w:sz="4" w:space="0" w:color="FFFFFF"/>
              <w:bottom w:val="nil"/>
              <w:right w:val="nil"/>
            </w:tcBorders>
            <w:shd w:val="clear" w:color="auto" w:fill="99CCFF"/>
          </w:tcPr>
          <w:p w14:paraId="36740331" w14:textId="77777777" w:rsidR="00CD014F" w:rsidRDefault="00445949">
            <w:pPr>
              <w:spacing w:after="0" w:line="259" w:lineRule="auto"/>
              <w:ind w:left="0" w:right="18" w:firstLine="0"/>
              <w:jc w:val="center"/>
            </w:pPr>
            <w:r>
              <w:rPr>
                <w:color w:val="000000"/>
              </w:rPr>
              <w:t xml:space="preserve">95% </w:t>
            </w:r>
          </w:p>
        </w:tc>
      </w:tr>
    </w:tbl>
    <w:p w14:paraId="532670DE" w14:textId="77777777" w:rsidR="001E0485" w:rsidRDefault="001E0485">
      <w:pPr>
        <w:spacing w:after="160" w:line="259" w:lineRule="auto"/>
        <w:ind w:left="0" w:firstLine="0"/>
        <w:jc w:val="left"/>
        <w:rPr>
          <w:b/>
          <w:color w:val="892890"/>
        </w:rPr>
      </w:pPr>
      <w:r>
        <w:rPr>
          <w:color w:val="892890"/>
        </w:rPr>
        <w:br w:type="page"/>
      </w:r>
    </w:p>
    <w:p w14:paraId="04C4D071" w14:textId="4D127C0C" w:rsidR="00CD014F" w:rsidRDefault="00445949">
      <w:pPr>
        <w:pStyle w:val="Heading2"/>
        <w:spacing w:after="118" w:line="259" w:lineRule="auto"/>
        <w:ind w:left="17"/>
      </w:pPr>
      <w:r>
        <w:rPr>
          <w:color w:val="892890"/>
        </w:rPr>
        <w:lastRenderedPageBreak/>
        <w:t xml:space="preserve">Appendix B –Employer Performance Standards </w:t>
      </w:r>
    </w:p>
    <w:p w14:paraId="24BA88D2" w14:textId="60E293C0" w:rsidR="007A1205" w:rsidRDefault="00445949" w:rsidP="00D51743">
      <w:pPr>
        <w:spacing w:after="0" w:line="250" w:lineRule="auto"/>
        <w:ind w:left="17" w:right="357" w:hanging="11"/>
        <w:rPr>
          <w:color w:val="000000"/>
        </w:rPr>
      </w:pPr>
      <w:r>
        <w:rPr>
          <w:color w:val="000000"/>
        </w:rPr>
        <w:t>The following are the performance targets that the Employer will be expected to meet.</w:t>
      </w:r>
      <w:r w:rsidR="00E921FD">
        <w:rPr>
          <w:color w:val="000000"/>
        </w:rPr>
        <w:t xml:space="preserve"> </w:t>
      </w:r>
    </w:p>
    <w:tbl>
      <w:tblPr>
        <w:tblStyle w:val="TableGrid0"/>
        <w:tblW w:w="9759" w:type="dxa"/>
        <w:tblInd w:w="17" w:type="dxa"/>
        <w:tblLook w:val="04A0" w:firstRow="1" w:lastRow="0" w:firstColumn="1" w:lastColumn="0" w:noHBand="0" w:noVBand="1"/>
        <w:tblCaption w:val="Appendix B - Employer Performance Standards Table"/>
        <w:tblDescription w:val="Employer Performance Standards Table"/>
      </w:tblPr>
      <w:tblGrid>
        <w:gridCol w:w="4231"/>
        <w:gridCol w:w="4111"/>
        <w:gridCol w:w="1417"/>
      </w:tblGrid>
      <w:tr w:rsidR="00C0281D" w14:paraId="6E2F1479" w14:textId="77777777" w:rsidTr="00EA7670">
        <w:trPr>
          <w:tblHeader/>
        </w:trPr>
        <w:tc>
          <w:tcPr>
            <w:tcW w:w="4231" w:type="dxa"/>
            <w:tcBorders>
              <w:top w:val="single" w:sz="4" w:space="0" w:color="FFFFFF"/>
              <w:left w:val="single" w:sz="4" w:space="0" w:color="FFFFFF"/>
              <w:bottom w:val="nil"/>
              <w:right w:val="single" w:sz="4" w:space="0" w:color="FFFFFF"/>
            </w:tcBorders>
            <w:shd w:val="clear" w:color="auto" w:fill="737373"/>
          </w:tcPr>
          <w:p w14:paraId="4A14FE09" w14:textId="3B6C77AE" w:rsidR="00C0281D" w:rsidRDefault="00C0281D" w:rsidP="00C0281D">
            <w:pPr>
              <w:spacing w:after="0" w:line="250" w:lineRule="auto"/>
              <w:ind w:left="0" w:right="357" w:firstLine="0"/>
              <w:jc w:val="center"/>
            </w:pPr>
            <w:r>
              <w:rPr>
                <w:b/>
                <w:color w:val="FFFFFF"/>
              </w:rPr>
              <w:t>Function/Task</w:t>
            </w:r>
          </w:p>
        </w:tc>
        <w:tc>
          <w:tcPr>
            <w:tcW w:w="4111" w:type="dxa"/>
            <w:tcBorders>
              <w:top w:val="single" w:sz="4" w:space="0" w:color="FFFFFF"/>
              <w:left w:val="single" w:sz="4" w:space="0" w:color="FFFFFF"/>
              <w:bottom w:val="nil"/>
              <w:right w:val="single" w:sz="4" w:space="0" w:color="FFFFFF"/>
            </w:tcBorders>
            <w:shd w:val="clear" w:color="auto" w:fill="737373"/>
          </w:tcPr>
          <w:p w14:paraId="22628506" w14:textId="4B382042" w:rsidR="00C0281D" w:rsidRDefault="00C0281D" w:rsidP="00C0281D">
            <w:pPr>
              <w:spacing w:after="0" w:line="250" w:lineRule="auto"/>
              <w:ind w:left="0" w:right="357" w:firstLine="0"/>
              <w:jc w:val="center"/>
            </w:pPr>
            <w:r>
              <w:rPr>
                <w:b/>
                <w:color w:val="FFFFFF"/>
              </w:rPr>
              <w:t>Indicator</w:t>
            </w:r>
          </w:p>
        </w:tc>
        <w:tc>
          <w:tcPr>
            <w:tcW w:w="1417" w:type="dxa"/>
            <w:tcBorders>
              <w:top w:val="single" w:sz="4" w:space="0" w:color="FFFFFF"/>
              <w:left w:val="single" w:sz="4" w:space="0" w:color="FFFFFF"/>
              <w:bottom w:val="nil"/>
              <w:right w:val="single" w:sz="4" w:space="0" w:color="FFFFFF"/>
            </w:tcBorders>
            <w:shd w:val="clear" w:color="auto" w:fill="737373"/>
          </w:tcPr>
          <w:p w14:paraId="38960448" w14:textId="433A59D8" w:rsidR="00C0281D" w:rsidRDefault="00C0281D" w:rsidP="00C0281D">
            <w:pPr>
              <w:spacing w:after="0" w:line="250" w:lineRule="auto"/>
              <w:ind w:left="0" w:right="357" w:firstLine="0"/>
              <w:jc w:val="center"/>
            </w:pPr>
            <w:r>
              <w:rPr>
                <w:b/>
                <w:color w:val="FFFFFF"/>
              </w:rPr>
              <w:t>Target</w:t>
            </w:r>
          </w:p>
        </w:tc>
      </w:tr>
    </w:tbl>
    <w:tbl>
      <w:tblPr>
        <w:tblStyle w:val="TableGrid"/>
        <w:tblW w:w="9748" w:type="dxa"/>
        <w:tblInd w:w="28" w:type="dxa"/>
        <w:tblCellMar>
          <w:top w:w="29" w:type="dxa"/>
          <w:left w:w="107" w:type="dxa"/>
          <w:right w:w="56" w:type="dxa"/>
        </w:tblCellMar>
        <w:tblLook w:val="04A0" w:firstRow="1" w:lastRow="0" w:firstColumn="1" w:lastColumn="0" w:noHBand="0" w:noVBand="1"/>
        <w:tblCaption w:val="Appendix B - Employer Performance Standards Table"/>
        <w:tblDescription w:val="Employer Performance Standards Table"/>
      </w:tblPr>
      <w:tblGrid>
        <w:gridCol w:w="4220"/>
        <w:gridCol w:w="4111"/>
        <w:gridCol w:w="1417"/>
      </w:tblGrid>
      <w:tr w:rsidR="00C0281D" w14:paraId="3B3AE1D4" w14:textId="77777777" w:rsidTr="00C0281D">
        <w:trPr>
          <w:trHeight w:val="1983"/>
          <w:tblHeader/>
        </w:trPr>
        <w:tc>
          <w:tcPr>
            <w:tcW w:w="4220" w:type="dxa"/>
            <w:tcBorders>
              <w:top w:val="nil"/>
              <w:left w:val="single" w:sz="4" w:space="0" w:color="FFFFFF"/>
              <w:bottom w:val="single" w:sz="4" w:space="0" w:color="FFFFFF"/>
              <w:right w:val="single" w:sz="4" w:space="0" w:color="FFFFFF"/>
            </w:tcBorders>
            <w:shd w:val="clear" w:color="auto" w:fill="99CCFF"/>
          </w:tcPr>
          <w:p w14:paraId="5A0D66D8" w14:textId="163C8C35" w:rsidR="00C0281D" w:rsidRDefault="00C0281D" w:rsidP="00C0281D">
            <w:pPr>
              <w:spacing w:after="0" w:line="259" w:lineRule="auto"/>
              <w:ind w:left="0" w:firstLine="0"/>
              <w:jc w:val="left"/>
              <w:rPr>
                <w:color w:val="000000"/>
              </w:rPr>
            </w:pPr>
            <w:r>
              <w:rPr>
                <w:color w:val="000000"/>
              </w:rPr>
              <w:t>Confirm nominated representatives</w:t>
            </w:r>
          </w:p>
        </w:tc>
        <w:tc>
          <w:tcPr>
            <w:tcW w:w="4111" w:type="dxa"/>
            <w:tcBorders>
              <w:top w:val="nil"/>
              <w:left w:val="single" w:sz="4" w:space="0" w:color="FFFFFF"/>
              <w:bottom w:val="single" w:sz="4" w:space="0" w:color="FFFFFF"/>
              <w:right w:val="single" w:sz="4" w:space="0" w:color="FFFFFF"/>
            </w:tcBorders>
            <w:shd w:val="clear" w:color="auto" w:fill="99CCFF"/>
          </w:tcPr>
          <w:p w14:paraId="72F2296F" w14:textId="2BDB8693" w:rsidR="00C0281D" w:rsidRDefault="00C0281D" w:rsidP="00C0281D">
            <w:pPr>
              <w:spacing w:after="1" w:line="239" w:lineRule="auto"/>
              <w:ind w:left="0" w:firstLine="0"/>
              <w:jc w:val="left"/>
            </w:pPr>
            <w:r>
              <w:rPr>
                <w:color w:val="000000"/>
              </w:rPr>
              <w:t>Representative confirmed within 30 working days of</w:t>
            </w:r>
          </w:p>
          <w:p w14:paraId="4F2C7B63" w14:textId="1FC68D85" w:rsidR="00C0281D" w:rsidRDefault="00C0281D" w:rsidP="00C0281D">
            <w:pPr>
              <w:spacing w:after="0" w:line="259" w:lineRule="auto"/>
              <w:ind w:left="106" w:hanging="106"/>
              <w:jc w:val="left"/>
              <w:rPr>
                <w:color w:val="000000"/>
              </w:rPr>
            </w:pPr>
            <w:r>
              <w:rPr>
                <w:color w:val="000000"/>
              </w:rPr>
              <w:t>employer joining fund or change to nominated representative</w:t>
            </w:r>
          </w:p>
          <w:p w14:paraId="4F2F5152" w14:textId="77777777" w:rsidR="00C0281D" w:rsidRDefault="00C0281D" w:rsidP="00C0281D">
            <w:pPr>
              <w:spacing w:after="1" w:line="239" w:lineRule="auto"/>
              <w:ind w:left="0" w:firstLine="0"/>
              <w:jc w:val="left"/>
              <w:rPr>
                <w:color w:val="000000"/>
              </w:rPr>
            </w:pPr>
          </w:p>
        </w:tc>
        <w:tc>
          <w:tcPr>
            <w:tcW w:w="1417" w:type="dxa"/>
            <w:tcBorders>
              <w:top w:val="nil"/>
              <w:left w:val="single" w:sz="4" w:space="0" w:color="FFFFFF"/>
              <w:bottom w:val="single" w:sz="4" w:space="0" w:color="FFFFFF"/>
              <w:right w:val="single" w:sz="4" w:space="0" w:color="FFFFFF"/>
            </w:tcBorders>
            <w:shd w:val="clear" w:color="auto" w:fill="99CCFF"/>
          </w:tcPr>
          <w:p w14:paraId="654FA35C" w14:textId="1F2FF22C" w:rsidR="00C0281D" w:rsidRDefault="00C0281D" w:rsidP="00C0281D">
            <w:pPr>
              <w:spacing w:after="0" w:line="259" w:lineRule="auto"/>
              <w:ind w:left="0" w:right="50" w:firstLine="0"/>
              <w:jc w:val="center"/>
              <w:rPr>
                <w:color w:val="000000"/>
              </w:rPr>
            </w:pPr>
            <w:r>
              <w:rPr>
                <w:color w:val="000000"/>
              </w:rPr>
              <w:t>100%</w:t>
            </w:r>
          </w:p>
        </w:tc>
      </w:tr>
      <w:tr w:rsidR="00C0281D" w14:paraId="229B2A14" w14:textId="77777777" w:rsidTr="00C0281D">
        <w:trPr>
          <w:trHeight w:val="1980"/>
          <w:tblHeader/>
        </w:trPr>
        <w:tc>
          <w:tcPr>
            <w:tcW w:w="4220" w:type="dxa"/>
            <w:tcBorders>
              <w:top w:val="single" w:sz="4" w:space="0" w:color="FFFFFF"/>
              <w:left w:val="single" w:sz="4" w:space="0" w:color="FFFFFF"/>
              <w:bottom w:val="single" w:sz="4" w:space="0" w:color="FFFFFF"/>
              <w:right w:val="single" w:sz="4" w:space="0" w:color="FFFFFF"/>
            </w:tcBorders>
            <w:shd w:val="clear" w:color="auto" w:fill="99CCFF"/>
          </w:tcPr>
          <w:p w14:paraId="35AA0A52" w14:textId="0D6A4712" w:rsidR="00C0281D" w:rsidRDefault="00C0281D" w:rsidP="00C0281D">
            <w:pPr>
              <w:spacing w:after="0" w:line="259" w:lineRule="auto"/>
              <w:ind w:left="0" w:firstLine="0"/>
              <w:jc w:val="left"/>
            </w:pPr>
            <w:r>
              <w:rPr>
                <w:color w:val="000000"/>
              </w:rPr>
              <w:t>Arrange for the correct deduction of</w:t>
            </w:r>
          </w:p>
          <w:p w14:paraId="77C91182" w14:textId="41354326" w:rsidR="00C0281D" w:rsidRDefault="00C0281D" w:rsidP="00C0281D">
            <w:pPr>
              <w:spacing w:after="0" w:line="259" w:lineRule="auto"/>
              <w:ind w:left="0" w:firstLine="0"/>
              <w:jc w:val="left"/>
              <w:rPr>
                <w:color w:val="000000"/>
              </w:rPr>
            </w:pPr>
            <w:r>
              <w:rPr>
                <w:color w:val="000000"/>
              </w:rPr>
              <w:t>employee and employer contributions and pay over in a timely manner for both monthly and annual returns.</w:t>
            </w:r>
          </w:p>
        </w:tc>
        <w:tc>
          <w:tcPr>
            <w:tcW w:w="4111" w:type="dxa"/>
            <w:tcBorders>
              <w:top w:val="single" w:sz="4" w:space="0" w:color="FFFFFF"/>
              <w:left w:val="single" w:sz="4" w:space="0" w:color="FFFFFF"/>
              <w:bottom w:val="single" w:sz="4" w:space="0" w:color="FFFFFF"/>
              <w:right w:val="single" w:sz="4" w:space="0" w:color="FFFFFF"/>
            </w:tcBorders>
            <w:shd w:val="clear" w:color="auto" w:fill="99CCFF"/>
          </w:tcPr>
          <w:p w14:paraId="50EF1C90" w14:textId="335DD8D4" w:rsidR="00C0281D" w:rsidRDefault="00C0281D" w:rsidP="00C0281D">
            <w:pPr>
              <w:spacing w:after="2" w:line="238" w:lineRule="auto"/>
              <w:ind w:left="0" w:firstLine="0"/>
              <w:jc w:val="left"/>
            </w:pPr>
            <w:r>
              <w:rPr>
                <w:color w:val="000000"/>
              </w:rPr>
              <w:t>Number of months in the year where</w:t>
            </w:r>
          </w:p>
          <w:p w14:paraId="0027ADB6" w14:textId="3254168E" w:rsidR="00C0281D" w:rsidRDefault="00C0281D" w:rsidP="00C0281D">
            <w:pPr>
              <w:spacing w:after="0" w:line="240" w:lineRule="auto"/>
              <w:ind w:left="0" w:firstLine="0"/>
              <w:jc w:val="left"/>
            </w:pPr>
            <w:r>
              <w:rPr>
                <w:color w:val="000000"/>
              </w:rPr>
              <w:t>contributions were in the Pension Fund by</w:t>
            </w:r>
          </w:p>
          <w:p w14:paraId="77B19E4F" w14:textId="5EF221BF" w:rsidR="00C0281D" w:rsidRDefault="00C0281D" w:rsidP="00C0281D">
            <w:pPr>
              <w:spacing w:after="2" w:line="238" w:lineRule="auto"/>
              <w:ind w:left="0" w:firstLine="0"/>
              <w:jc w:val="left"/>
              <w:rPr>
                <w:color w:val="000000"/>
              </w:rPr>
            </w:pPr>
            <w:r>
              <w:rPr>
                <w:color w:val="000000"/>
              </w:rPr>
              <w:t>the 19</w:t>
            </w:r>
            <w:r>
              <w:rPr>
                <w:color w:val="000000"/>
                <w:vertAlign w:val="superscript"/>
              </w:rPr>
              <w:t>th</w:t>
            </w:r>
            <w:r>
              <w:rPr>
                <w:color w:val="000000"/>
              </w:rPr>
              <w:t xml:space="preserve"> calendar day of month after deduction</w:t>
            </w:r>
          </w:p>
        </w:tc>
        <w:tc>
          <w:tcPr>
            <w:tcW w:w="1417" w:type="dxa"/>
            <w:tcBorders>
              <w:top w:val="single" w:sz="4" w:space="0" w:color="FFFFFF"/>
              <w:left w:val="single" w:sz="4" w:space="0" w:color="FFFFFF"/>
              <w:bottom w:val="single" w:sz="4" w:space="0" w:color="FFFFFF"/>
              <w:right w:val="single" w:sz="4" w:space="0" w:color="FFFFFF"/>
            </w:tcBorders>
            <w:shd w:val="clear" w:color="auto" w:fill="99CCFF"/>
          </w:tcPr>
          <w:p w14:paraId="74134717" w14:textId="0A058644" w:rsidR="00C0281D" w:rsidRDefault="00C0281D" w:rsidP="00C0281D">
            <w:pPr>
              <w:spacing w:after="0" w:line="259" w:lineRule="auto"/>
              <w:ind w:left="0" w:right="50" w:firstLine="0"/>
              <w:jc w:val="center"/>
              <w:rPr>
                <w:color w:val="000000"/>
              </w:rPr>
            </w:pPr>
            <w:r>
              <w:rPr>
                <w:color w:val="000000"/>
              </w:rPr>
              <w:t>100%</w:t>
            </w:r>
          </w:p>
        </w:tc>
      </w:tr>
      <w:tr w:rsidR="00C0281D" w14:paraId="4853CD8E" w14:textId="77777777" w:rsidTr="00C0281D">
        <w:trPr>
          <w:trHeight w:val="3113"/>
          <w:tblHeader/>
        </w:trPr>
        <w:tc>
          <w:tcPr>
            <w:tcW w:w="4220" w:type="dxa"/>
            <w:tcBorders>
              <w:top w:val="single" w:sz="4" w:space="0" w:color="FFFFFF"/>
              <w:left w:val="single" w:sz="4" w:space="0" w:color="FFFFFF"/>
              <w:bottom w:val="single" w:sz="4" w:space="0" w:color="FFFFFF"/>
              <w:right w:val="single" w:sz="4" w:space="0" w:color="FFFFFF"/>
            </w:tcBorders>
            <w:shd w:val="clear" w:color="auto" w:fill="99CCFF"/>
          </w:tcPr>
          <w:p w14:paraId="52018BAA" w14:textId="10FC8512" w:rsidR="00C0281D" w:rsidRDefault="00C0281D" w:rsidP="00C0281D">
            <w:pPr>
              <w:spacing w:after="0" w:line="240" w:lineRule="auto"/>
              <w:ind w:left="0" w:firstLine="0"/>
              <w:jc w:val="left"/>
            </w:pPr>
            <w:r>
              <w:rPr>
                <w:color w:val="000000"/>
              </w:rPr>
              <w:t>Upon receipt of a notification from an Additional Voluntary</w:t>
            </w:r>
          </w:p>
          <w:p w14:paraId="2057D2C0" w14:textId="4289B704" w:rsidR="00C0281D" w:rsidRDefault="00C0281D" w:rsidP="00C0281D">
            <w:pPr>
              <w:spacing w:after="0" w:line="251" w:lineRule="auto"/>
              <w:ind w:left="0" w:right="31" w:firstLine="0"/>
              <w:jc w:val="left"/>
            </w:pPr>
            <w:r>
              <w:rPr>
                <w:color w:val="000000"/>
              </w:rPr>
              <w:t>Contribution (AVC) provider of an employee’s election to pay, vary the amount or cease AVCs (or Shared Cost AVCs where</w:t>
            </w:r>
          </w:p>
          <w:p w14:paraId="02D3E3A5" w14:textId="383EE620" w:rsidR="00C0281D" w:rsidRDefault="00C0281D" w:rsidP="00C0281D">
            <w:pPr>
              <w:spacing w:after="0" w:line="240" w:lineRule="auto"/>
              <w:ind w:left="0" w:firstLine="0"/>
              <w:jc w:val="left"/>
              <w:rPr>
                <w:color w:val="000000"/>
              </w:rPr>
            </w:pPr>
            <w:r>
              <w:rPr>
                <w:color w:val="000000"/>
              </w:rPr>
              <w:t>applicable), to apply the notification accordingly and where applicable deduct from a member’s pay the contributions as instructed by the AVC provider.</w:t>
            </w:r>
          </w:p>
        </w:tc>
        <w:tc>
          <w:tcPr>
            <w:tcW w:w="4111" w:type="dxa"/>
            <w:tcBorders>
              <w:top w:val="single" w:sz="4" w:space="0" w:color="FFFFFF"/>
              <w:left w:val="single" w:sz="4" w:space="0" w:color="FFFFFF"/>
              <w:bottom w:val="single" w:sz="4" w:space="0" w:color="FFFFFF"/>
              <w:right w:val="single" w:sz="4" w:space="0" w:color="FFFFFF"/>
            </w:tcBorders>
            <w:shd w:val="clear" w:color="auto" w:fill="99CCFF"/>
          </w:tcPr>
          <w:p w14:paraId="15D0D642" w14:textId="600F3303" w:rsidR="00C0281D" w:rsidRDefault="00C0281D" w:rsidP="00C0281D">
            <w:pPr>
              <w:spacing w:after="0" w:line="259" w:lineRule="auto"/>
              <w:ind w:left="0" w:firstLine="0"/>
              <w:jc w:val="left"/>
              <w:rPr>
                <w:color w:val="000000"/>
              </w:rPr>
            </w:pPr>
            <w:r>
              <w:rPr>
                <w:color w:val="000000"/>
              </w:rPr>
              <w:t>Within 1 month of receipt of notification from the AVC provider</w:t>
            </w:r>
          </w:p>
        </w:tc>
        <w:tc>
          <w:tcPr>
            <w:tcW w:w="1417" w:type="dxa"/>
            <w:tcBorders>
              <w:top w:val="single" w:sz="4" w:space="0" w:color="FFFFFF"/>
              <w:left w:val="single" w:sz="4" w:space="0" w:color="FFFFFF"/>
              <w:bottom w:val="single" w:sz="4" w:space="0" w:color="FFFFFF"/>
              <w:right w:val="single" w:sz="4" w:space="0" w:color="FFFFFF"/>
            </w:tcBorders>
            <w:shd w:val="clear" w:color="auto" w:fill="99CCFF"/>
          </w:tcPr>
          <w:p w14:paraId="07B866FE" w14:textId="4224EEAE" w:rsidR="00C0281D" w:rsidRDefault="00C0281D" w:rsidP="00C0281D">
            <w:pPr>
              <w:spacing w:after="0" w:line="259" w:lineRule="auto"/>
              <w:ind w:left="0" w:right="50" w:firstLine="0"/>
              <w:jc w:val="center"/>
              <w:rPr>
                <w:color w:val="000000"/>
              </w:rPr>
            </w:pPr>
            <w:r>
              <w:rPr>
                <w:color w:val="000000"/>
              </w:rPr>
              <w:t>100%</w:t>
            </w:r>
          </w:p>
        </w:tc>
      </w:tr>
      <w:tr w:rsidR="00C0281D" w14:paraId="125E4C42" w14:textId="77777777" w:rsidTr="00C0281D">
        <w:trPr>
          <w:trHeight w:val="978"/>
          <w:tblHeader/>
        </w:trPr>
        <w:tc>
          <w:tcPr>
            <w:tcW w:w="4220" w:type="dxa"/>
            <w:tcBorders>
              <w:top w:val="single" w:sz="4" w:space="0" w:color="FFFFFF"/>
              <w:left w:val="single" w:sz="4" w:space="0" w:color="FFFFFF"/>
              <w:bottom w:val="single" w:sz="4" w:space="0" w:color="FFFFFF"/>
              <w:right w:val="single" w:sz="4" w:space="0" w:color="FFFFFF"/>
            </w:tcBorders>
            <w:shd w:val="clear" w:color="auto" w:fill="99CCFF"/>
          </w:tcPr>
          <w:p w14:paraId="7EC104CD" w14:textId="1DE554F7" w:rsidR="00C0281D" w:rsidRDefault="00C0281D" w:rsidP="00C0281D">
            <w:pPr>
              <w:spacing w:after="0" w:line="259" w:lineRule="auto"/>
              <w:ind w:left="0" w:firstLine="0"/>
              <w:jc w:val="left"/>
              <w:rPr>
                <w:color w:val="000000"/>
              </w:rPr>
            </w:pPr>
            <w:r>
              <w:rPr>
                <w:color w:val="000000"/>
              </w:rPr>
              <w:t>Pay over to the specified AVC provider contributions deducted from a member’s pay.</w:t>
            </w:r>
          </w:p>
        </w:tc>
        <w:tc>
          <w:tcPr>
            <w:tcW w:w="4111" w:type="dxa"/>
            <w:tcBorders>
              <w:top w:val="single" w:sz="4" w:space="0" w:color="FFFFFF"/>
              <w:left w:val="single" w:sz="4" w:space="0" w:color="FFFFFF"/>
              <w:bottom w:val="single" w:sz="4" w:space="0" w:color="FFFFFF"/>
              <w:right w:val="single" w:sz="4" w:space="0" w:color="FFFFFF"/>
            </w:tcBorders>
            <w:shd w:val="clear" w:color="auto" w:fill="99CCFF"/>
          </w:tcPr>
          <w:p w14:paraId="4DE21A64" w14:textId="01F953B6" w:rsidR="00C0281D" w:rsidRDefault="00C0281D" w:rsidP="00C0281D">
            <w:pPr>
              <w:spacing w:after="0" w:line="259" w:lineRule="auto"/>
              <w:ind w:left="0" w:firstLine="0"/>
              <w:jc w:val="left"/>
              <w:rPr>
                <w:color w:val="000000"/>
              </w:rPr>
            </w:pPr>
            <w:r>
              <w:rPr>
                <w:color w:val="000000"/>
              </w:rPr>
              <w:t>Within 7 days of deduction from pay</w:t>
            </w:r>
          </w:p>
        </w:tc>
        <w:tc>
          <w:tcPr>
            <w:tcW w:w="1417" w:type="dxa"/>
            <w:tcBorders>
              <w:top w:val="single" w:sz="4" w:space="0" w:color="FFFFFF"/>
              <w:left w:val="single" w:sz="4" w:space="0" w:color="FFFFFF"/>
              <w:bottom w:val="single" w:sz="4" w:space="0" w:color="FFFFFF"/>
              <w:right w:val="single" w:sz="4" w:space="0" w:color="FFFFFF"/>
            </w:tcBorders>
            <w:shd w:val="clear" w:color="auto" w:fill="99CCFF"/>
          </w:tcPr>
          <w:p w14:paraId="761B5A26" w14:textId="550D27A3" w:rsidR="00C0281D" w:rsidRDefault="00C0281D" w:rsidP="00C0281D">
            <w:pPr>
              <w:spacing w:after="0" w:line="259" w:lineRule="auto"/>
              <w:ind w:left="0" w:right="50" w:firstLine="0"/>
              <w:jc w:val="center"/>
              <w:rPr>
                <w:color w:val="000000"/>
              </w:rPr>
            </w:pPr>
            <w:r>
              <w:rPr>
                <w:color w:val="000000"/>
              </w:rPr>
              <w:t>100%</w:t>
            </w:r>
          </w:p>
        </w:tc>
      </w:tr>
      <w:tr w:rsidR="00C0281D" w14:paraId="0A9A97AA" w14:textId="77777777" w:rsidTr="00C0281D">
        <w:tblPrEx>
          <w:tblCellMar>
            <w:right w:w="55" w:type="dxa"/>
          </w:tblCellMar>
        </w:tblPrEx>
        <w:trPr>
          <w:trHeight w:val="1431"/>
          <w:tblHeader/>
        </w:trPr>
        <w:tc>
          <w:tcPr>
            <w:tcW w:w="4220" w:type="dxa"/>
            <w:tcBorders>
              <w:top w:val="nil"/>
              <w:left w:val="single" w:sz="4" w:space="0" w:color="FFFFFF"/>
              <w:bottom w:val="single" w:sz="4" w:space="0" w:color="FFFFFF"/>
              <w:right w:val="single" w:sz="4" w:space="0" w:color="FFFFFF"/>
            </w:tcBorders>
            <w:shd w:val="clear" w:color="auto" w:fill="99CCFF"/>
          </w:tcPr>
          <w:p w14:paraId="534B5F41" w14:textId="74B66CBC" w:rsidR="00C0281D" w:rsidRDefault="00C0281D" w:rsidP="00C0281D">
            <w:pPr>
              <w:spacing w:after="0" w:line="259" w:lineRule="auto"/>
              <w:ind w:left="0" w:firstLine="0"/>
              <w:jc w:val="left"/>
              <w:rPr>
                <w:color w:val="000000"/>
              </w:rPr>
            </w:pPr>
            <w:r>
              <w:rPr>
                <w:color w:val="000000"/>
              </w:rPr>
              <w:t>Must have published Employer Discretions, accessible by all employees and copy provided to the administering authority.</w:t>
            </w:r>
          </w:p>
        </w:tc>
        <w:tc>
          <w:tcPr>
            <w:tcW w:w="4111" w:type="dxa"/>
            <w:tcBorders>
              <w:top w:val="nil"/>
              <w:left w:val="single" w:sz="4" w:space="0" w:color="FFFFFF"/>
              <w:bottom w:val="single" w:sz="4" w:space="0" w:color="FFFFFF"/>
              <w:right w:val="single" w:sz="4" w:space="0" w:color="FFFFFF"/>
            </w:tcBorders>
            <w:shd w:val="clear" w:color="auto" w:fill="99CCFF"/>
          </w:tcPr>
          <w:p w14:paraId="415DED62" w14:textId="157654F2" w:rsidR="00C0281D" w:rsidRDefault="00C0281D" w:rsidP="00C0281D">
            <w:pPr>
              <w:spacing w:after="2" w:line="238" w:lineRule="auto"/>
              <w:ind w:left="0" w:firstLine="0"/>
              <w:jc w:val="left"/>
            </w:pPr>
            <w:r>
              <w:rPr>
                <w:color w:val="000000"/>
              </w:rPr>
              <w:t>Discretions published and provided to</w:t>
            </w:r>
          </w:p>
          <w:p w14:paraId="4B689374" w14:textId="77777777" w:rsidR="00C0281D" w:rsidRDefault="00C0281D" w:rsidP="00C0281D">
            <w:pPr>
              <w:spacing w:after="0" w:line="259" w:lineRule="auto"/>
              <w:ind w:left="0" w:right="54" w:firstLine="0"/>
              <w:jc w:val="left"/>
            </w:pPr>
            <w:r>
              <w:rPr>
                <w:color w:val="000000"/>
              </w:rPr>
              <w:t>administering authority</w:t>
            </w:r>
          </w:p>
          <w:p w14:paraId="0D92259F" w14:textId="77A58A13" w:rsidR="00C0281D" w:rsidRDefault="00C0281D" w:rsidP="00C0281D">
            <w:pPr>
              <w:spacing w:after="2" w:line="238" w:lineRule="auto"/>
              <w:ind w:left="0" w:firstLine="0"/>
              <w:jc w:val="left"/>
              <w:rPr>
                <w:color w:val="000000"/>
              </w:rPr>
            </w:pPr>
            <w:r>
              <w:rPr>
                <w:color w:val="000000"/>
              </w:rPr>
              <w:t>within 30 days of approval</w:t>
            </w:r>
          </w:p>
        </w:tc>
        <w:tc>
          <w:tcPr>
            <w:tcW w:w="1417" w:type="dxa"/>
            <w:tcBorders>
              <w:top w:val="nil"/>
              <w:left w:val="single" w:sz="4" w:space="0" w:color="FFFFFF"/>
              <w:bottom w:val="single" w:sz="4" w:space="0" w:color="FFFFFF"/>
              <w:right w:val="single" w:sz="4" w:space="0" w:color="FFFFFF"/>
            </w:tcBorders>
            <w:shd w:val="clear" w:color="auto" w:fill="99CCFF"/>
          </w:tcPr>
          <w:p w14:paraId="3AB9F28B" w14:textId="24AEE3A7" w:rsidR="00C0281D" w:rsidRDefault="00C0281D" w:rsidP="00C0281D">
            <w:pPr>
              <w:spacing w:after="0" w:line="259" w:lineRule="auto"/>
              <w:ind w:left="0" w:right="51" w:firstLine="0"/>
              <w:jc w:val="center"/>
              <w:rPr>
                <w:color w:val="000000"/>
              </w:rPr>
            </w:pPr>
            <w:r>
              <w:rPr>
                <w:color w:val="000000"/>
              </w:rPr>
              <w:t>100%</w:t>
            </w:r>
          </w:p>
        </w:tc>
      </w:tr>
      <w:tr w:rsidR="00C0281D" w14:paraId="158BFEC6" w14:textId="77777777" w:rsidTr="00C0281D">
        <w:tblPrEx>
          <w:tblCellMar>
            <w:right w:w="55" w:type="dxa"/>
          </w:tblCellMar>
        </w:tblPrEx>
        <w:trPr>
          <w:trHeight w:val="1423"/>
          <w:tblHeader/>
        </w:trPr>
        <w:tc>
          <w:tcPr>
            <w:tcW w:w="4220" w:type="dxa"/>
            <w:tcBorders>
              <w:top w:val="single" w:sz="4" w:space="0" w:color="FFFFFF"/>
              <w:left w:val="single" w:sz="4" w:space="0" w:color="FFFFFF"/>
              <w:bottom w:val="nil"/>
              <w:right w:val="single" w:sz="4" w:space="0" w:color="FFFFFF"/>
            </w:tcBorders>
            <w:shd w:val="clear" w:color="auto" w:fill="99CCFF"/>
          </w:tcPr>
          <w:p w14:paraId="36B9B06C" w14:textId="77777777" w:rsidR="00C0281D" w:rsidRDefault="00C0281D" w:rsidP="00C0281D">
            <w:pPr>
              <w:spacing w:after="0" w:line="259" w:lineRule="auto"/>
              <w:ind w:left="0" w:firstLine="0"/>
              <w:jc w:val="left"/>
              <w:rPr>
                <w:color w:val="000000"/>
              </w:rPr>
            </w:pPr>
            <w:r>
              <w:rPr>
                <w:color w:val="000000"/>
              </w:rPr>
              <w:t>Discretions must be reviewed and amended as necessary.</w:t>
            </w:r>
          </w:p>
          <w:p w14:paraId="0CB1E572" w14:textId="77777777" w:rsidR="00C0281D" w:rsidRDefault="00C0281D" w:rsidP="00C0281D">
            <w:pPr>
              <w:spacing w:after="0" w:line="259" w:lineRule="auto"/>
              <w:ind w:left="0" w:firstLine="0"/>
              <w:jc w:val="left"/>
              <w:rPr>
                <w:color w:val="000000"/>
              </w:rPr>
            </w:pPr>
          </w:p>
          <w:p w14:paraId="55859663" w14:textId="77777777" w:rsidR="00C0281D" w:rsidRDefault="00C0281D" w:rsidP="00C0281D">
            <w:pPr>
              <w:spacing w:after="0" w:line="259" w:lineRule="auto"/>
              <w:ind w:left="0" w:firstLine="0"/>
              <w:jc w:val="left"/>
              <w:rPr>
                <w:color w:val="000000"/>
              </w:rPr>
            </w:pPr>
          </w:p>
        </w:tc>
        <w:tc>
          <w:tcPr>
            <w:tcW w:w="4111" w:type="dxa"/>
            <w:tcBorders>
              <w:top w:val="single" w:sz="4" w:space="0" w:color="FFFFFF"/>
              <w:left w:val="single" w:sz="4" w:space="0" w:color="FFFFFF"/>
              <w:bottom w:val="nil"/>
              <w:right w:val="single" w:sz="4" w:space="0" w:color="FFFFFF"/>
            </w:tcBorders>
            <w:shd w:val="clear" w:color="auto" w:fill="99CCFF"/>
          </w:tcPr>
          <w:p w14:paraId="1FBC0176" w14:textId="6460551B" w:rsidR="00C0281D" w:rsidRDefault="00C0281D" w:rsidP="00C0281D">
            <w:pPr>
              <w:spacing w:after="2" w:line="238" w:lineRule="auto"/>
              <w:ind w:left="0" w:firstLine="0"/>
              <w:jc w:val="left"/>
            </w:pPr>
            <w:r>
              <w:rPr>
                <w:color w:val="000000"/>
              </w:rPr>
              <w:t>Any amendments to discretion must be</w:t>
            </w:r>
          </w:p>
          <w:p w14:paraId="00E7470F" w14:textId="5EADEC09" w:rsidR="00C0281D" w:rsidRDefault="00C0281D" w:rsidP="00C0281D">
            <w:pPr>
              <w:spacing w:after="2" w:line="238" w:lineRule="auto"/>
              <w:ind w:left="0" w:firstLine="0"/>
              <w:jc w:val="left"/>
              <w:rPr>
                <w:color w:val="000000"/>
              </w:rPr>
            </w:pPr>
            <w:r>
              <w:rPr>
                <w:color w:val="000000"/>
              </w:rPr>
              <w:t>confirmed in writing within 30 days from change</w:t>
            </w:r>
          </w:p>
        </w:tc>
        <w:tc>
          <w:tcPr>
            <w:tcW w:w="1417" w:type="dxa"/>
            <w:tcBorders>
              <w:top w:val="single" w:sz="4" w:space="0" w:color="FFFFFF"/>
              <w:left w:val="single" w:sz="4" w:space="0" w:color="FFFFFF"/>
              <w:bottom w:val="nil"/>
              <w:right w:val="single" w:sz="4" w:space="0" w:color="FFFFFF"/>
            </w:tcBorders>
            <w:shd w:val="clear" w:color="auto" w:fill="99CCFF"/>
          </w:tcPr>
          <w:p w14:paraId="439DBDED" w14:textId="5144FF71" w:rsidR="00C0281D" w:rsidRDefault="00C0281D" w:rsidP="00C0281D">
            <w:pPr>
              <w:spacing w:after="0" w:line="259" w:lineRule="auto"/>
              <w:ind w:left="0" w:right="51" w:firstLine="0"/>
              <w:jc w:val="center"/>
              <w:rPr>
                <w:color w:val="000000"/>
              </w:rPr>
            </w:pPr>
            <w:r>
              <w:rPr>
                <w:color w:val="000000"/>
              </w:rPr>
              <w:t>100%</w:t>
            </w:r>
          </w:p>
        </w:tc>
      </w:tr>
    </w:tbl>
    <w:p w14:paraId="1D87F504" w14:textId="77777777" w:rsidR="007A1205" w:rsidRDefault="007A1205" w:rsidP="00D51743">
      <w:pPr>
        <w:spacing w:after="0" w:line="250" w:lineRule="auto"/>
        <w:ind w:left="17" w:right="357" w:hanging="11"/>
      </w:pPr>
    </w:p>
    <w:tbl>
      <w:tblPr>
        <w:tblStyle w:val="TableGrid"/>
        <w:tblW w:w="9458" w:type="dxa"/>
        <w:tblInd w:w="28" w:type="dxa"/>
        <w:tblCellMar>
          <w:top w:w="29" w:type="dxa"/>
          <w:left w:w="107" w:type="dxa"/>
          <w:right w:w="55" w:type="dxa"/>
        </w:tblCellMar>
        <w:tblLook w:val="04A0" w:firstRow="1" w:lastRow="0" w:firstColumn="1" w:lastColumn="0" w:noHBand="0" w:noVBand="1"/>
        <w:tblCaption w:val="Continued table of Employer Performance Standards"/>
        <w:tblDescription w:val="Continued table of Employer Performance Standards"/>
      </w:tblPr>
      <w:tblGrid>
        <w:gridCol w:w="4005"/>
        <w:gridCol w:w="2523"/>
        <w:gridCol w:w="2930"/>
      </w:tblGrid>
      <w:tr w:rsidR="00B17DCF" w14:paraId="4024BA50" w14:textId="77777777" w:rsidTr="00D84A2F">
        <w:trPr>
          <w:trHeight w:val="381"/>
          <w:tblHeader/>
        </w:trPr>
        <w:tc>
          <w:tcPr>
            <w:tcW w:w="4005" w:type="dxa"/>
            <w:tcBorders>
              <w:top w:val="single" w:sz="4" w:space="0" w:color="FFFFFF"/>
              <w:left w:val="single" w:sz="4" w:space="0" w:color="FFFFFF"/>
              <w:bottom w:val="single" w:sz="4" w:space="0" w:color="FFFFFF"/>
              <w:right w:val="single" w:sz="4" w:space="0" w:color="FFFFFF"/>
            </w:tcBorders>
            <w:shd w:val="clear" w:color="auto" w:fill="737373"/>
          </w:tcPr>
          <w:p w14:paraId="7414F9EE" w14:textId="3D6A24B9" w:rsidR="00B17DCF" w:rsidRDefault="00B17DCF" w:rsidP="00D84A2F">
            <w:pPr>
              <w:spacing w:after="0" w:line="259" w:lineRule="auto"/>
              <w:ind w:left="0" w:firstLine="0"/>
              <w:jc w:val="left"/>
            </w:pPr>
            <w:r>
              <w:rPr>
                <w:b/>
                <w:color w:val="FFFFFF"/>
              </w:rPr>
              <w:lastRenderedPageBreak/>
              <w:t xml:space="preserve">Function/Task </w:t>
            </w:r>
          </w:p>
        </w:tc>
        <w:tc>
          <w:tcPr>
            <w:tcW w:w="2523" w:type="dxa"/>
            <w:tcBorders>
              <w:top w:val="single" w:sz="4" w:space="0" w:color="FFFFFF"/>
              <w:left w:val="single" w:sz="4" w:space="0" w:color="FFFFFF"/>
              <w:bottom w:val="single" w:sz="4" w:space="0" w:color="FFFFFF"/>
              <w:right w:val="single" w:sz="4" w:space="0" w:color="FFFFFF"/>
            </w:tcBorders>
            <w:shd w:val="clear" w:color="auto" w:fill="737373"/>
          </w:tcPr>
          <w:p w14:paraId="63C5036A" w14:textId="77777777" w:rsidR="00B17DCF" w:rsidRDefault="00B17DCF" w:rsidP="00D84A2F">
            <w:pPr>
              <w:spacing w:after="0" w:line="259" w:lineRule="auto"/>
              <w:ind w:left="12" w:firstLine="0"/>
              <w:jc w:val="center"/>
            </w:pPr>
            <w:r>
              <w:rPr>
                <w:b/>
                <w:color w:val="FFFFFF"/>
              </w:rPr>
              <w:t xml:space="preserve">Indicator </w:t>
            </w:r>
          </w:p>
        </w:tc>
        <w:tc>
          <w:tcPr>
            <w:tcW w:w="2930" w:type="dxa"/>
            <w:tcBorders>
              <w:top w:val="single" w:sz="4" w:space="0" w:color="FFFFFF"/>
              <w:left w:val="single" w:sz="4" w:space="0" w:color="FFFFFF"/>
              <w:bottom w:val="single" w:sz="4" w:space="0" w:color="FFFFFF"/>
              <w:right w:val="single" w:sz="4" w:space="0" w:color="FFFFFF"/>
            </w:tcBorders>
            <w:shd w:val="clear" w:color="auto" w:fill="737373"/>
          </w:tcPr>
          <w:p w14:paraId="1820DF57" w14:textId="77777777" w:rsidR="00B17DCF" w:rsidRDefault="00B17DCF" w:rsidP="00D84A2F">
            <w:pPr>
              <w:spacing w:after="0" w:line="259" w:lineRule="auto"/>
              <w:ind w:left="14" w:firstLine="0"/>
              <w:jc w:val="center"/>
            </w:pPr>
            <w:r>
              <w:rPr>
                <w:b/>
                <w:color w:val="FFFFFF"/>
              </w:rPr>
              <w:t xml:space="preserve">Target </w:t>
            </w:r>
          </w:p>
        </w:tc>
      </w:tr>
      <w:tr w:rsidR="00CD014F" w14:paraId="4E493033" w14:textId="77777777" w:rsidTr="00D84A2F">
        <w:tblPrEx>
          <w:tblCellMar>
            <w:right w:w="56" w:type="dxa"/>
          </w:tblCellMar>
        </w:tblPrEx>
        <w:trPr>
          <w:trHeight w:val="1983"/>
          <w:tblHeader/>
        </w:trPr>
        <w:tc>
          <w:tcPr>
            <w:tcW w:w="4005" w:type="dxa"/>
            <w:tcBorders>
              <w:top w:val="single" w:sz="4" w:space="0" w:color="FFFFFF"/>
              <w:left w:val="single" w:sz="4" w:space="0" w:color="FFFFFF"/>
              <w:bottom w:val="single" w:sz="4" w:space="0" w:color="FFFFFF"/>
              <w:right w:val="single" w:sz="4" w:space="0" w:color="FFFFFF"/>
            </w:tcBorders>
            <w:shd w:val="clear" w:color="auto" w:fill="99CCFF"/>
          </w:tcPr>
          <w:p w14:paraId="7A4B8D8A" w14:textId="52E2EDC7" w:rsidR="00CD014F" w:rsidRDefault="00445949" w:rsidP="001E024E">
            <w:pPr>
              <w:spacing w:after="121" w:line="241" w:lineRule="auto"/>
              <w:ind w:left="0" w:firstLine="0"/>
              <w:jc w:val="left"/>
            </w:pPr>
            <w:r>
              <w:rPr>
                <w:color w:val="000000"/>
              </w:rPr>
              <w:t xml:space="preserve">Upon receipt of a notification of an  employee’s election to pay Additional Regular Contributions, to apply the notification accordingly and where applicable deduct from a member’s pay and pay over the contributions as instructed. </w:t>
            </w:r>
          </w:p>
        </w:tc>
        <w:tc>
          <w:tcPr>
            <w:tcW w:w="2523" w:type="dxa"/>
            <w:tcBorders>
              <w:top w:val="single" w:sz="4" w:space="0" w:color="FFFFFF"/>
              <w:left w:val="single" w:sz="4" w:space="0" w:color="FFFFFF"/>
              <w:bottom w:val="single" w:sz="4" w:space="0" w:color="FFFFFF"/>
              <w:right w:val="single" w:sz="4" w:space="0" w:color="FFFFFF"/>
            </w:tcBorders>
            <w:shd w:val="clear" w:color="auto" w:fill="99CCFF"/>
          </w:tcPr>
          <w:p w14:paraId="3F81DFD8" w14:textId="66C8CFD8" w:rsidR="00CD014F" w:rsidRDefault="00445949" w:rsidP="0016768C">
            <w:pPr>
              <w:spacing w:after="0" w:line="259" w:lineRule="auto"/>
              <w:ind w:left="8" w:hanging="8"/>
              <w:jc w:val="center"/>
            </w:pPr>
            <w:r>
              <w:rPr>
                <w:color w:val="000000"/>
              </w:rPr>
              <w:t xml:space="preserve">Within 1 month of notification </w:t>
            </w:r>
          </w:p>
        </w:tc>
        <w:tc>
          <w:tcPr>
            <w:tcW w:w="2930" w:type="dxa"/>
            <w:tcBorders>
              <w:top w:val="single" w:sz="4" w:space="0" w:color="FFFFFF"/>
              <w:left w:val="single" w:sz="4" w:space="0" w:color="FFFFFF"/>
              <w:bottom w:val="single" w:sz="4" w:space="0" w:color="FFFFFF"/>
              <w:right w:val="single" w:sz="4" w:space="0" w:color="FFFFFF"/>
            </w:tcBorders>
            <w:shd w:val="clear" w:color="auto" w:fill="99CCFF"/>
          </w:tcPr>
          <w:p w14:paraId="74752CEB" w14:textId="77777777" w:rsidR="00CD014F" w:rsidRDefault="00445949">
            <w:pPr>
              <w:spacing w:after="0" w:line="259" w:lineRule="auto"/>
              <w:ind w:left="0" w:right="50" w:firstLine="0"/>
              <w:jc w:val="center"/>
            </w:pPr>
            <w:r>
              <w:rPr>
                <w:color w:val="000000"/>
              </w:rPr>
              <w:t xml:space="preserve">100% </w:t>
            </w:r>
          </w:p>
        </w:tc>
      </w:tr>
      <w:tr w:rsidR="00CD014F" w14:paraId="3BCDB2A0" w14:textId="77777777" w:rsidTr="00D84A2F">
        <w:trPr>
          <w:trHeight w:val="1153"/>
          <w:tblHeader/>
        </w:trPr>
        <w:tc>
          <w:tcPr>
            <w:tcW w:w="4005" w:type="dxa"/>
            <w:tcBorders>
              <w:top w:val="single" w:sz="4" w:space="0" w:color="FFFFFF"/>
              <w:left w:val="single" w:sz="4" w:space="0" w:color="FFFFFF"/>
              <w:bottom w:val="single" w:sz="4" w:space="0" w:color="FFFFFF"/>
              <w:right w:val="single" w:sz="4" w:space="0" w:color="FFFFFF"/>
            </w:tcBorders>
            <w:shd w:val="clear" w:color="auto" w:fill="99CCFF"/>
          </w:tcPr>
          <w:p w14:paraId="0C96EEE2" w14:textId="40DA8888" w:rsidR="00CD014F" w:rsidRDefault="00445949" w:rsidP="0016768C">
            <w:pPr>
              <w:spacing w:after="0" w:line="259" w:lineRule="auto"/>
              <w:ind w:left="0" w:firstLine="0"/>
              <w:jc w:val="left"/>
            </w:pPr>
            <w:r>
              <w:rPr>
                <w:color w:val="000000"/>
              </w:rPr>
              <w:t xml:space="preserve">Respond to enquiries in respect of retirements, estimates or any other query identified as urgent. </w:t>
            </w:r>
          </w:p>
        </w:tc>
        <w:tc>
          <w:tcPr>
            <w:tcW w:w="2523" w:type="dxa"/>
            <w:tcBorders>
              <w:top w:val="single" w:sz="4" w:space="0" w:color="FFFFFF"/>
              <w:left w:val="single" w:sz="4" w:space="0" w:color="FFFFFF"/>
              <w:bottom w:val="single" w:sz="4" w:space="0" w:color="FFFFFF"/>
              <w:right w:val="single" w:sz="4" w:space="0" w:color="FFFFFF"/>
            </w:tcBorders>
            <w:shd w:val="clear" w:color="auto" w:fill="99CCFF"/>
          </w:tcPr>
          <w:p w14:paraId="15570735" w14:textId="77777777" w:rsidR="00CD014F" w:rsidRDefault="00445949">
            <w:pPr>
              <w:spacing w:after="0" w:line="259" w:lineRule="auto"/>
              <w:ind w:left="0" w:firstLine="0"/>
              <w:jc w:val="center"/>
            </w:pPr>
            <w:r>
              <w:rPr>
                <w:color w:val="000000"/>
              </w:rPr>
              <w:t xml:space="preserve">Response received within 5 working days from receipt of enquiry. </w:t>
            </w:r>
          </w:p>
        </w:tc>
        <w:tc>
          <w:tcPr>
            <w:tcW w:w="2930" w:type="dxa"/>
            <w:tcBorders>
              <w:top w:val="single" w:sz="4" w:space="0" w:color="FFFFFF"/>
              <w:left w:val="single" w:sz="4" w:space="0" w:color="FFFFFF"/>
              <w:bottom w:val="single" w:sz="4" w:space="0" w:color="FFFFFF"/>
              <w:right w:val="single" w:sz="4" w:space="0" w:color="FFFFFF"/>
            </w:tcBorders>
            <w:shd w:val="clear" w:color="auto" w:fill="99CCFF"/>
          </w:tcPr>
          <w:p w14:paraId="46BC2B16" w14:textId="77777777" w:rsidR="00CD014F" w:rsidRDefault="00445949">
            <w:pPr>
              <w:spacing w:after="0" w:line="259" w:lineRule="auto"/>
              <w:ind w:left="0" w:right="51" w:firstLine="0"/>
              <w:jc w:val="center"/>
            </w:pPr>
            <w:r>
              <w:rPr>
                <w:color w:val="000000"/>
              </w:rPr>
              <w:t xml:space="preserve">100% </w:t>
            </w:r>
          </w:p>
        </w:tc>
      </w:tr>
      <w:tr w:rsidR="00CD014F" w14:paraId="7C1C17ED" w14:textId="77777777" w:rsidTr="00D84A2F">
        <w:trPr>
          <w:trHeight w:val="1154"/>
          <w:tblHeader/>
        </w:trPr>
        <w:tc>
          <w:tcPr>
            <w:tcW w:w="4005" w:type="dxa"/>
            <w:tcBorders>
              <w:top w:val="single" w:sz="4" w:space="0" w:color="FFFFFF"/>
              <w:left w:val="single" w:sz="4" w:space="0" w:color="FFFFFF"/>
              <w:bottom w:val="single" w:sz="4" w:space="0" w:color="FFFFFF"/>
              <w:right w:val="single" w:sz="4" w:space="0" w:color="FFFFFF"/>
            </w:tcBorders>
            <w:shd w:val="clear" w:color="auto" w:fill="99CCFF"/>
          </w:tcPr>
          <w:p w14:paraId="5D4A707A" w14:textId="1AB494F0" w:rsidR="00CD014F" w:rsidRDefault="00445949" w:rsidP="0016768C">
            <w:pPr>
              <w:spacing w:after="0" w:line="259" w:lineRule="auto"/>
              <w:ind w:left="0" w:firstLine="0"/>
              <w:jc w:val="left"/>
            </w:pPr>
            <w:r>
              <w:rPr>
                <w:color w:val="000000"/>
              </w:rPr>
              <w:t xml:space="preserve">Respond to enquires in respect of those queries deemed as </w:t>
            </w:r>
            <w:proofErr w:type="spellStart"/>
            <w:r>
              <w:rPr>
                <w:color w:val="000000"/>
              </w:rPr>
              <w:t>non urgent</w:t>
            </w:r>
            <w:proofErr w:type="spellEnd"/>
            <w:r>
              <w:rPr>
                <w:color w:val="000000"/>
              </w:rPr>
              <w:t xml:space="preserve">  </w:t>
            </w:r>
          </w:p>
        </w:tc>
        <w:tc>
          <w:tcPr>
            <w:tcW w:w="2523" w:type="dxa"/>
            <w:tcBorders>
              <w:top w:val="single" w:sz="4" w:space="0" w:color="FFFFFF"/>
              <w:left w:val="single" w:sz="4" w:space="0" w:color="FFFFFF"/>
              <w:bottom w:val="single" w:sz="4" w:space="0" w:color="FFFFFF"/>
              <w:right w:val="single" w:sz="4" w:space="0" w:color="FFFFFF"/>
            </w:tcBorders>
            <w:shd w:val="clear" w:color="auto" w:fill="99CCFF"/>
          </w:tcPr>
          <w:p w14:paraId="0BC9D5AF" w14:textId="77777777" w:rsidR="00CD014F" w:rsidRDefault="00445949">
            <w:pPr>
              <w:spacing w:after="0" w:line="240" w:lineRule="auto"/>
              <w:ind w:left="0" w:firstLine="0"/>
              <w:jc w:val="center"/>
            </w:pPr>
            <w:r>
              <w:rPr>
                <w:color w:val="000000"/>
              </w:rPr>
              <w:t xml:space="preserve">Response received within 10 working </w:t>
            </w:r>
          </w:p>
          <w:p w14:paraId="59175A7D" w14:textId="77777777" w:rsidR="00CD014F" w:rsidRDefault="00445949">
            <w:pPr>
              <w:spacing w:after="0" w:line="259" w:lineRule="auto"/>
              <w:ind w:left="0" w:firstLine="0"/>
              <w:jc w:val="center"/>
            </w:pPr>
            <w:r>
              <w:rPr>
                <w:color w:val="000000"/>
              </w:rPr>
              <w:t xml:space="preserve">days from receipt of enquiry. </w:t>
            </w:r>
          </w:p>
        </w:tc>
        <w:tc>
          <w:tcPr>
            <w:tcW w:w="2930" w:type="dxa"/>
            <w:tcBorders>
              <w:top w:val="single" w:sz="4" w:space="0" w:color="FFFFFF"/>
              <w:left w:val="single" w:sz="4" w:space="0" w:color="FFFFFF"/>
              <w:bottom w:val="single" w:sz="4" w:space="0" w:color="FFFFFF"/>
              <w:right w:val="single" w:sz="4" w:space="0" w:color="FFFFFF"/>
            </w:tcBorders>
            <w:shd w:val="clear" w:color="auto" w:fill="99CCFF"/>
          </w:tcPr>
          <w:p w14:paraId="6FF744EC" w14:textId="77777777" w:rsidR="00CD014F" w:rsidRDefault="00445949">
            <w:pPr>
              <w:spacing w:after="0" w:line="259" w:lineRule="auto"/>
              <w:ind w:left="0" w:right="51" w:firstLine="0"/>
              <w:jc w:val="center"/>
            </w:pPr>
            <w:r>
              <w:rPr>
                <w:color w:val="000000"/>
              </w:rPr>
              <w:t xml:space="preserve">95% </w:t>
            </w:r>
          </w:p>
        </w:tc>
      </w:tr>
      <w:tr w:rsidR="00CD014F" w14:paraId="784C8B3F" w14:textId="77777777" w:rsidTr="00D84A2F">
        <w:trPr>
          <w:trHeight w:val="879"/>
          <w:tblHeader/>
        </w:trPr>
        <w:tc>
          <w:tcPr>
            <w:tcW w:w="4005" w:type="dxa"/>
            <w:tcBorders>
              <w:top w:val="single" w:sz="4" w:space="0" w:color="FFFFFF"/>
              <w:left w:val="single" w:sz="4" w:space="0" w:color="FFFFFF"/>
              <w:bottom w:val="single" w:sz="4" w:space="0" w:color="FFFFFF"/>
              <w:right w:val="single" w:sz="4" w:space="0" w:color="FFFFFF"/>
            </w:tcBorders>
            <w:shd w:val="clear" w:color="auto" w:fill="99CCFF"/>
          </w:tcPr>
          <w:p w14:paraId="5CCEEB96" w14:textId="77777777" w:rsidR="00CD014F" w:rsidRDefault="00445949">
            <w:pPr>
              <w:spacing w:after="0" w:line="259" w:lineRule="auto"/>
              <w:ind w:left="0" w:firstLine="0"/>
              <w:jc w:val="left"/>
            </w:pPr>
            <w:r>
              <w:rPr>
                <w:color w:val="000000"/>
              </w:rPr>
              <w:t xml:space="preserve">Provide new employees with scheme information  </w:t>
            </w:r>
          </w:p>
        </w:tc>
        <w:tc>
          <w:tcPr>
            <w:tcW w:w="2523" w:type="dxa"/>
            <w:tcBorders>
              <w:top w:val="single" w:sz="4" w:space="0" w:color="FFFFFF"/>
              <w:left w:val="single" w:sz="4" w:space="0" w:color="FFFFFF"/>
              <w:bottom w:val="single" w:sz="4" w:space="0" w:color="FFFFFF"/>
              <w:right w:val="single" w:sz="4" w:space="0" w:color="FFFFFF"/>
            </w:tcBorders>
            <w:shd w:val="clear" w:color="auto" w:fill="99CCFF"/>
          </w:tcPr>
          <w:p w14:paraId="5474B129" w14:textId="77777777" w:rsidR="00CD014F" w:rsidRDefault="00445949">
            <w:pPr>
              <w:spacing w:after="0" w:line="259" w:lineRule="auto"/>
              <w:ind w:left="0" w:firstLine="0"/>
              <w:jc w:val="center"/>
              <w:rPr>
                <w:color w:val="000000"/>
              </w:rPr>
            </w:pPr>
            <w:r>
              <w:rPr>
                <w:color w:val="000000"/>
              </w:rPr>
              <w:t xml:space="preserve">Within the automatic enrolment joining window. </w:t>
            </w:r>
          </w:p>
          <w:p w14:paraId="0930C983" w14:textId="12A4B9B3" w:rsidR="00B17DCF" w:rsidRDefault="00B17DCF">
            <w:pPr>
              <w:spacing w:after="0" w:line="259" w:lineRule="auto"/>
              <w:ind w:left="0" w:firstLine="0"/>
              <w:jc w:val="center"/>
            </w:pPr>
          </w:p>
        </w:tc>
        <w:tc>
          <w:tcPr>
            <w:tcW w:w="2930" w:type="dxa"/>
            <w:tcBorders>
              <w:top w:val="single" w:sz="4" w:space="0" w:color="FFFFFF"/>
              <w:left w:val="single" w:sz="4" w:space="0" w:color="FFFFFF"/>
              <w:bottom w:val="single" w:sz="4" w:space="0" w:color="FFFFFF"/>
              <w:right w:val="single" w:sz="4" w:space="0" w:color="FFFFFF"/>
            </w:tcBorders>
            <w:shd w:val="clear" w:color="auto" w:fill="99CCFF"/>
          </w:tcPr>
          <w:p w14:paraId="2FAF6F46" w14:textId="77777777" w:rsidR="00CD014F" w:rsidRDefault="00445949">
            <w:pPr>
              <w:spacing w:after="0" w:line="259" w:lineRule="auto"/>
              <w:ind w:left="0" w:right="51" w:firstLine="0"/>
              <w:jc w:val="center"/>
            </w:pPr>
            <w:r>
              <w:rPr>
                <w:color w:val="000000"/>
              </w:rPr>
              <w:t xml:space="preserve">100% </w:t>
            </w:r>
          </w:p>
        </w:tc>
      </w:tr>
      <w:tr w:rsidR="00CD014F" w14:paraId="5A70C96A" w14:textId="77777777" w:rsidTr="00D84A2F">
        <w:trPr>
          <w:trHeight w:val="878"/>
          <w:tblHeader/>
        </w:trPr>
        <w:tc>
          <w:tcPr>
            <w:tcW w:w="4005" w:type="dxa"/>
            <w:tcBorders>
              <w:top w:val="single" w:sz="4" w:space="0" w:color="FFFFFF"/>
              <w:left w:val="single" w:sz="4" w:space="0" w:color="FFFFFF"/>
              <w:bottom w:val="single" w:sz="4" w:space="0" w:color="FFFFFF"/>
              <w:right w:val="single" w:sz="4" w:space="0" w:color="FFFFFF"/>
            </w:tcBorders>
            <w:shd w:val="clear" w:color="auto" w:fill="99CCFF"/>
          </w:tcPr>
          <w:p w14:paraId="2B86E048" w14:textId="77777777" w:rsidR="00CD014F" w:rsidRDefault="00445949">
            <w:pPr>
              <w:spacing w:after="0" w:line="259" w:lineRule="auto"/>
              <w:ind w:left="0" w:firstLine="0"/>
              <w:jc w:val="left"/>
            </w:pPr>
            <w:r>
              <w:rPr>
                <w:color w:val="000000"/>
              </w:rPr>
              <w:t xml:space="preserve">Determine appropriate rate of employee contributions for new scheme members in the LGPS </w:t>
            </w:r>
          </w:p>
        </w:tc>
        <w:tc>
          <w:tcPr>
            <w:tcW w:w="2523" w:type="dxa"/>
            <w:tcBorders>
              <w:top w:val="single" w:sz="4" w:space="0" w:color="FFFFFF"/>
              <w:left w:val="single" w:sz="4" w:space="0" w:color="FFFFFF"/>
              <w:bottom w:val="single" w:sz="4" w:space="0" w:color="FFFFFF"/>
              <w:right w:val="single" w:sz="4" w:space="0" w:color="FFFFFF"/>
            </w:tcBorders>
            <w:shd w:val="clear" w:color="auto" w:fill="99CCFF"/>
          </w:tcPr>
          <w:p w14:paraId="55540084" w14:textId="77777777" w:rsidR="00CD014F" w:rsidRDefault="00445949">
            <w:pPr>
              <w:spacing w:after="0" w:line="259" w:lineRule="auto"/>
              <w:ind w:left="0" w:firstLine="0"/>
              <w:jc w:val="center"/>
              <w:rPr>
                <w:color w:val="000000"/>
              </w:rPr>
            </w:pPr>
            <w:r>
              <w:rPr>
                <w:color w:val="000000"/>
              </w:rPr>
              <w:t xml:space="preserve">Decisions made by time of first salary payment. </w:t>
            </w:r>
          </w:p>
          <w:p w14:paraId="7056EF50" w14:textId="11A72C1D" w:rsidR="00B17DCF" w:rsidRDefault="00B17DCF">
            <w:pPr>
              <w:spacing w:after="0" w:line="259" w:lineRule="auto"/>
              <w:ind w:left="0" w:firstLine="0"/>
              <w:jc w:val="center"/>
            </w:pPr>
          </w:p>
        </w:tc>
        <w:tc>
          <w:tcPr>
            <w:tcW w:w="2930" w:type="dxa"/>
            <w:tcBorders>
              <w:top w:val="single" w:sz="4" w:space="0" w:color="FFFFFF"/>
              <w:left w:val="single" w:sz="4" w:space="0" w:color="FFFFFF"/>
              <w:bottom w:val="single" w:sz="4" w:space="0" w:color="FFFFFF"/>
              <w:right w:val="single" w:sz="4" w:space="0" w:color="FFFFFF"/>
            </w:tcBorders>
            <w:shd w:val="clear" w:color="auto" w:fill="99CCFF"/>
          </w:tcPr>
          <w:p w14:paraId="5227C300" w14:textId="77777777" w:rsidR="00CD014F" w:rsidRDefault="00445949">
            <w:pPr>
              <w:spacing w:after="0" w:line="259" w:lineRule="auto"/>
              <w:ind w:left="0" w:right="51" w:firstLine="0"/>
              <w:jc w:val="center"/>
            </w:pPr>
            <w:r>
              <w:rPr>
                <w:color w:val="000000"/>
              </w:rPr>
              <w:t xml:space="preserve">100% </w:t>
            </w:r>
          </w:p>
        </w:tc>
      </w:tr>
      <w:tr w:rsidR="00CD014F" w14:paraId="79EF2041" w14:textId="77777777" w:rsidTr="00D84A2F">
        <w:trPr>
          <w:trHeight w:val="1153"/>
          <w:tblHeader/>
        </w:trPr>
        <w:tc>
          <w:tcPr>
            <w:tcW w:w="4005" w:type="dxa"/>
            <w:tcBorders>
              <w:top w:val="single" w:sz="4" w:space="0" w:color="FFFFFF"/>
              <w:left w:val="single" w:sz="4" w:space="0" w:color="FFFFFF"/>
              <w:bottom w:val="single" w:sz="4" w:space="0" w:color="FFFFFF"/>
              <w:right w:val="single" w:sz="4" w:space="0" w:color="FFFFFF"/>
            </w:tcBorders>
            <w:shd w:val="clear" w:color="auto" w:fill="99CCFF"/>
          </w:tcPr>
          <w:p w14:paraId="33EBCF5C" w14:textId="1CC27243" w:rsidR="00CD014F" w:rsidRDefault="00445949" w:rsidP="0016768C">
            <w:pPr>
              <w:spacing w:after="0" w:line="259" w:lineRule="auto"/>
              <w:ind w:left="0" w:firstLine="0"/>
              <w:jc w:val="left"/>
            </w:pPr>
            <w:r>
              <w:rPr>
                <w:color w:val="000000"/>
              </w:rPr>
              <w:t xml:space="preserve">Provide all necessary information regarding new starters and hours/weeks per year variations. </w:t>
            </w:r>
          </w:p>
        </w:tc>
        <w:tc>
          <w:tcPr>
            <w:tcW w:w="2523" w:type="dxa"/>
            <w:tcBorders>
              <w:top w:val="single" w:sz="4" w:space="0" w:color="FFFFFF"/>
              <w:left w:val="single" w:sz="4" w:space="0" w:color="FFFFFF"/>
              <w:bottom w:val="single" w:sz="4" w:space="0" w:color="FFFFFF"/>
              <w:right w:val="single" w:sz="4" w:space="0" w:color="FFFFFF"/>
            </w:tcBorders>
            <w:shd w:val="clear" w:color="auto" w:fill="99CCFF"/>
          </w:tcPr>
          <w:p w14:paraId="787ECCD1" w14:textId="77777777" w:rsidR="00CD014F" w:rsidRDefault="00445949">
            <w:pPr>
              <w:spacing w:after="0" w:line="259" w:lineRule="auto"/>
              <w:ind w:left="0" w:firstLine="9"/>
              <w:jc w:val="center"/>
            </w:pPr>
            <w:r>
              <w:rPr>
                <w:color w:val="000000"/>
              </w:rPr>
              <w:t xml:space="preserve">Within 10 working days of the relevant calendar month end </w:t>
            </w:r>
          </w:p>
        </w:tc>
        <w:tc>
          <w:tcPr>
            <w:tcW w:w="2930" w:type="dxa"/>
            <w:tcBorders>
              <w:top w:val="single" w:sz="4" w:space="0" w:color="FFFFFF"/>
              <w:left w:val="single" w:sz="4" w:space="0" w:color="FFFFFF"/>
              <w:bottom w:val="single" w:sz="4" w:space="0" w:color="FFFFFF"/>
              <w:right w:val="single" w:sz="4" w:space="0" w:color="FFFFFF"/>
            </w:tcBorders>
            <w:shd w:val="clear" w:color="auto" w:fill="99CCFF"/>
          </w:tcPr>
          <w:p w14:paraId="33846A4F" w14:textId="77777777" w:rsidR="00CD014F" w:rsidRDefault="00445949">
            <w:pPr>
              <w:spacing w:after="0" w:line="259" w:lineRule="auto"/>
              <w:ind w:left="0" w:right="51" w:firstLine="0"/>
              <w:jc w:val="center"/>
            </w:pPr>
            <w:r>
              <w:rPr>
                <w:color w:val="000000"/>
              </w:rPr>
              <w:t xml:space="preserve">95% </w:t>
            </w:r>
          </w:p>
        </w:tc>
      </w:tr>
      <w:tr w:rsidR="00CD014F" w14:paraId="51DDB1BD" w14:textId="77777777" w:rsidTr="00D84A2F">
        <w:trPr>
          <w:trHeight w:val="1706"/>
          <w:tblHeader/>
        </w:trPr>
        <w:tc>
          <w:tcPr>
            <w:tcW w:w="4005" w:type="dxa"/>
            <w:tcBorders>
              <w:top w:val="single" w:sz="4" w:space="0" w:color="FFFFFF"/>
              <w:left w:val="single" w:sz="4" w:space="0" w:color="FFFFFF"/>
              <w:bottom w:val="single" w:sz="4" w:space="0" w:color="FFFFFF"/>
              <w:right w:val="single" w:sz="4" w:space="0" w:color="FFFFFF"/>
            </w:tcBorders>
            <w:shd w:val="clear" w:color="auto" w:fill="99CCFF"/>
          </w:tcPr>
          <w:p w14:paraId="24D4C570" w14:textId="6AA63B38" w:rsidR="00CD014F" w:rsidRDefault="00445949" w:rsidP="0016768C">
            <w:pPr>
              <w:spacing w:after="0" w:line="259" w:lineRule="auto"/>
              <w:ind w:left="0" w:right="28" w:firstLine="0"/>
              <w:jc w:val="left"/>
              <w:rPr>
                <w:color w:val="000000"/>
              </w:rPr>
            </w:pPr>
            <w:r>
              <w:rPr>
                <w:color w:val="000000"/>
              </w:rPr>
              <w:t xml:space="preserve">Determine reason for leaving and Final pay, issue entitlement award to member and leavers certificate to </w:t>
            </w:r>
            <w:r w:rsidR="0016768C">
              <w:rPr>
                <w:color w:val="000000"/>
              </w:rPr>
              <w:t xml:space="preserve">the administering authority </w:t>
            </w:r>
            <w:r>
              <w:rPr>
                <w:color w:val="000000"/>
              </w:rPr>
              <w:t xml:space="preserve">for leavers NOT entitled to immediate payment of pension. </w:t>
            </w:r>
          </w:p>
          <w:p w14:paraId="65B5495C" w14:textId="5B609F86" w:rsidR="00B17DCF" w:rsidRDefault="00B17DCF" w:rsidP="0016768C">
            <w:pPr>
              <w:spacing w:after="0" w:line="259" w:lineRule="auto"/>
              <w:ind w:left="0" w:right="28" w:firstLine="0"/>
              <w:jc w:val="left"/>
            </w:pPr>
          </w:p>
        </w:tc>
        <w:tc>
          <w:tcPr>
            <w:tcW w:w="2523" w:type="dxa"/>
            <w:tcBorders>
              <w:top w:val="single" w:sz="4" w:space="0" w:color="FFFFFF"/>
              <w:left w:val="single" w:sz="4" w:space="0" w:color="FFFFFF"/>
              <w:bottom w:val="single" w:sz="4" w:space="0" w:color="FFFFFF"/>
              <w:right w:val="single" w:sz="4" w:space="0" w:color="FFFFFF"/>
            </w:tcBorders>
            <w:shd w:val="clear" w:color="auto" w:fill="99CCFF"/>
          </w:tcPr>
          <w:p w14:paraId="76CC300D" w14:textId="77777777" w:rsidR="00CD014F" w:rsidRDefault="00445949">
            <w:pPr>
              <w:spacing w:after="2" w:line="238" w:lineRule="auto"/>
              <w:ind w:left="0" w:firstLine="0"/>
              <w:jc w:val="center"/>
            </w:pPr>
            <w:r>
              <w:rPr>
                <w:color w:val="000000"/>
              </w:rPr>
              <w:t xml:space="preserve">Certificate received within 15 working </w:t>
            </w:r>
          </w:p>
          <w:p w14:paraId="125C5691" w14:textId="77777777" w:rsidR="00CD014F" w:rsidRDefault="00445949">
            <w:pPr>
              <w:spacing w:after="0" w:line="259" w:lineRule="auto"/>
              <w:ind w:left="0" w:firstLine="0"/>
              <w:jc w:val="center"/>
            </w:pPr>
            <w:r>
              <w:rPr>
                <w:color w:val="000000"/>
              </w:rPr>
              <w:t xml:space="preserve">days of date of leaving </w:t>
            </w:r>
          </w:p>
        </w:tc>
        <w:tc>
          <w:tcPr>
            <w:tcW w:w="2930" w:type="dxa"/>
            <w:tcBorders>
              <w:top w:val="single" w:sz="4" w:space="0" w:color="FFFFFF"/>
              <w:left w:val="single" w:sz="4" w:space="0" w:color="FFFFFF"/>
              <w:bottom w:val="single" w:sz="4" w:space="0" w:color="FFFFFF"/>
              <w:right w:val="single" w:sz="4" w:space="0" w:color="FFFFFF"/>
            </w:tcBorders>
            <w:shd w:val="clear" w:color="auto" w:fill="99CCFF"/>
          </w:tcPr>
          <w:p w14:paraId="7B71A541" w14:textId="77777777" w:rsidR="00CD014F" w:rsidRDefault="00445949">
            <w:pPr>
              <w:spacing w:after="0" w:line="259" w:lineRule="auto"/>
              <w:ind w:left="0" w:right="51" w:firstLine="0"/>
              <w:jc w:val="center"/>
            </w:pPr>
            <w:r>
              <w:rPr>
                <w:color w:val="000000"/>
              </w:rPr>
              <w:t xml:space="preserve">95% </w:t>
            </w:r>
          </w:p>
        </w:tc>
      </w:tr>
      <w:tr w:rsidR="00B17DCF" w14:paraId="1D48D547" w14:textId="77777777" w:rsidTr="00D84A2F">
        <w:trPr>
          <w:trHeight w:val="3760"/>
          <w:tblHeader/>
        </w:trPr>
        <w:tc>
          <w:tcPr>
            <w:tcW w:w="4005" w:type="dxa"/>
            <w:tcBorders>
              <w:top w:val="single" w:sz="4" w:space="0" w:color="FFFFFF"/>
              <w:left w:val="single" w:sz="4" w:space="0" w:color="FFFFFF"/>
              <w:bottom w:val="single" w:sz="4" w:space="0" w:color="FFFFFF" w:themeColor="background1"/>
              <w:right w:val="single" w:sz="4" w:space="0" w:color="FFFFFF"/>
            </w:tcBorders>
            <w:shd w:val="clear" w:color="auto" w:fill="99CCFF"/>
          </w:tcPr>
          <w:p w14:paraId="6E7F1C3D" w14:textId="1CE56773" w:rsidR="00B17DCF" w:rsidRPr="001E024E" w:rsidRDefault="00B17DCF" w:rsidP="00D84A2F">
            <w:pPr>
              <w:spacing w:after="0" w:line="259" w:lineRule="auto"/>
              <w:ind w:left="0" w:firstLine="0"/>
              <w:jc w:val="left"/>
              <w:rPr>
                <w:color w:val="000000"/>
              </w:rPr>
            </w:pPr>
            <w:r>
              <w:rPr>
                <w:color w:val="000000"/>
              </w:rPr>
              <w:t>Provide monthly and annual membership data in prescribed format.</w:t>
            </w:r>
          </w:p>
        </w:tc>
        <w:tc>
          <w:tcPr>
            <w:tcW w:w="2523" w:type="dxa"/>
            <w:tcBorders>
              <w:top w:val="single" w:sz="4" w:space="0" w:color="FFFFFF"/>
              <w:left w:val="single" w:sz="4" w:space="0" w:color="FFFFFF"/>
              <w:bottom w:val="single" w:sz="4" w:space="0" w:color="FFFFFF" w:themeColor="background1"/>
              <w:right w:val="single" w:sz="4" w:space="0" w:color="FFFFFF"/>
            </w:tcBorders>
            <w:shd w:val="clear" w:color="auto" w:fill="99CCFF"/>
          </w:tcPr>
          <w:p w14:paraId="1D6B35D7" w14:textId="77777777" w:rsidR="00B17DCF" w:rsidRPr="00F2599F" w:rsidRDefault="00B17DCF" w:rsidP="00D84A2F">
            <w:pPr>
              <w:spacing w:after="0" w:line="240" w:lineRule="auto"/>
              <w:ind w:left="26" w:right="12" w:firstLine="0"/>
              <w:jc w:val="center"/>
              <w:rPr>
                <w:color w:val="000000"/>
              </w:rPr>
            </w:pPr>
            <w:r>
              <w:rPr>
                <w:color w:val="000000"/>
              </w:rPr>
              <w:t xml:space="preserve">Information to be provided for all </w:t>
            </w:r>
          </w:p>
          <w:p w14:paraId="34FD3F50" w14:textId="77777777" w:rsidR="00B17DCF" w:rsidRPr="00F2599F" w:rsidRDefault="00B17DCF" w:rsidP="00D84A2F">
            <w:pPr>
              <w:spacing w:after="0" w:line="240" w:lineRule="auto"/>
              <w:ind w:left="26" w:right="12" w:firstLine="0"/>
              <w:jc w:val="center"/>
              <w:rPr>
                <w:color w:val="000000"/>
              </w:rPr>
            </w:pPr>
            <w:r>
              <w:rPr>
                <w:color w:val="000000"/>
              </w:rPr>
              <w:t xml:space="preserve">Members within 10 working days after the end of the relevant calendar month for monthly data and by 30 April </w:t>
            </w:r>
          </w:p>
          <w:p w14:paraId="7272C177" w14:textId="77777777" w:rsidR="00B17DCF" w:rsidRDefault="00B17DCF" w:rsidP="00D84A2F">
            <w:pPr>
              <w:spacing w:after="0" w:line="240" w:lineRule="auto"/>
              <w:ind w:left="26" w:right="12" w:firstLine="0"/>
              <w:jc w:val="center"/>
            </w:pPr>
            <w:r>
              <w:rPr>
                <w:color w:val="000000"/>
              </w:rPr>
              <w:t xml:space="preserve">following year end </w:t>
            </w:r>
          </w:p>
        </w:tc>
        <w:tc>
          <w:tcPr>
            <w:tcW w:w="2930" w:type="dxa"/>
            <w:tcBorders>
              <w:top w:val="single" w:sz="4" w:space="0" w:color="FFFFFF"/>
              <w:left w:val="single" w:sz="4" w:space="0" w:color="FFFFFF"/>
              <w:bottom w:val="single" w:sz="4" w:space="0" w:color="FFFFFF" w:themeColor="background1"/>
              <w:right w:val="single" w:sz="4" w:space="0" w:color="FFFFFF"/>
            </w:tcBorders>
            <w:shd w:val="clear" w:color="auto" w:fill="99CCFF"/>
          </w:tcPr>
          <w:p w14:paraId="3774F787" w14:textId="77777777" w:rsidR="00B17DCF" w:rsidRDefault="00B17DCF" w:rsidP="00D84A2F">
            <w:pPr>
              <w:spacing w:after="0" w:line="259" w:lineRule="auto"/>
              <w:ind w:left="0" w:right="51" w:firstLine="0"/>
              <w:jc w:val="center"/>
            </w:pPr>
            <w:r>
              <w:rPr>
                <w:color w:val="000000"/>
              </w:rPr>
              <w:t xml:space="preserve">100% </w:t>
            </w:r>
          </w:p>
        </w:tc>
      </w:tr>
      <w:tr w:rsidR="00B17DCF" w14:paraId="009E7E51" w14:textId="77777777" w:rsidTr="00D84A2F">
        <w:trPr>
          <w:trHeight w:val="381"/>
          <w:tblHeader/>
        </w:trPr>
        <w:tc>
          <w:tcPr>
            <w:tcW w:w="4005" w:type="dxa"/>
            <w:tcBorders>
              <w:top w:val="single" w:sz="4" w:space="0" w:color="FFFFFF"/>
              <w:left w:val="single" w:sz="4" w:space="0" w:color="FFFFFF"/>
              <w:bottom w:val="single" w:sz="4" w:space="0" w:color="FFFFFF"/>
              <w:right w:val="single" w:sz="4" w:space="0" w:color="FFFFFF"/>
            </w:tcBorders>
            <w:shd w:val="clear" w:color="auto" w:fill="737373"/>
          </w:tcPr>
          <w:p w14:paraId="3E6A68F5" w14:textId="77777777" w:rsidR="00B17DCF" w:rsidRDefault="00B17DCF" w:rsidP="00D84A2F">
            <w:pPr>
              <w:spacing w:after="0" w:line="259" w:lineRule="auto"/>
              <w:ind w:left="0" w:firstLine="0"/>
              <w:jc w:val="left"/>
            </w:pPr>
            <w:r>
              <w:rPr>
                <w:b/>
                <w:color w:val="FFFFFF"/>
              </w:rPr>
              <w:lastRenderedPageBreak/>
              <w:t xml:space="preserve">Function/Task </w:t>
            </w:r>
          </w:p>
        </w:tc>
        <w:tc>
          <w:tcPr>
            <w:tcW w:w="2523" w:type="dxa"/>
            <w:tcBorders>
              <w:top w:val="single" w:sz="4" w:space="0" w:color="FFFFFF"/>
              <w:left w:val="single" w:sz="4" w:space="0" w:color="FFFFFF"/>
              <w:bottom w:val="single" w:sz="4" w:space="0" w:color="FFFFFF"/>
              <w:right w:val="single" w:sz="4" w:space="0" w:color="FFFFFF"/>
            </w:tcBorders>
            <w:shd w:val="clear" w:color="auto" w:fill="737373"/>
          </w:tcPr>
          <w:p w14:paraId="13495BB1" w14:textId="77777777" w:rsidR="00B17DCF" w:rsidRDefault="00B17DCF" w:rsidP="00D84A2F">
            <w:pPr>
              <w:spacing w:after="0" w:line="259" w:lineRule="auto"/>
              <w:ind w:left="12" w:firstLine="0"/>
              <w:jc w:val="center"/>
            </w:pPr>
            <w:r>
              <w:rPr>
                <w:b/>
                <w:color w:val="FFFFFF"/>
              </w:rPr>
              <w:t xml:space="preserve">Indicator </w:t>
            </w:r>
          </w:p>
        </w:tc>
        <w:tc>
          <w:tcPr>
            <w:tcW w:w="2930" w:type="dxa"/>
            <w:tcBorders>
              <w:top w:val="single" w:sz="4" w:space="0" w:color="FFFFFF"/>
              <w:left w:val="single" w:sz="4" w:space="0" w:color="FFFFFF"/>
              <w:bottom w:val="single" w:sz="4" w:space="0" w:color="FFFFFF"/>
              <w:right w:val="single" w:sz="4" w:space="0" w:color="FFFFFF"/>
            </w:tcBorders>
            <w:shd w:val="clear" w:color="auto" w:fill="737373"/>
          </w:tcPr>
          <w:p w14:paraId="004F633B" w14:textId="77777777" w:rsidR="00B17DCF" w:rsidRDefault="00B17DCF" w:rsidP="00D84A2F">
            <w:pPr>
              <w:spacing w:after="0" w:line="259" w:lineRule="auto"/>
              <w:ind w:left="14" w:firstLine="0"/>
              <w:jc w:val="center"/>
            </w:pPr>
            <w:r>
              <w:rPr>
                <w:b/>
                <w:color w:val="FFFFFF"/>
              </w:rPr>
              <w:t xml:space="preserve">Target </w:t>
            </w:r>
          </w:p>
        </w:tc>
      </w:tr>
      <w:tr w:rsidR="00CD014F" w14:paraId="6BDC2894" w14:textId="77777777" w:rsidTr="00D84A2F">
        <w:trPr>
          <w:trHeight w:val="1706"/>
          <w:tblHeader/>
        </w:trPr>
        <w:tc>
          <w:tcPr>
            <w:tcW w:w="4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9CCFF"/>
          </w:tcPr>
          <w:p w14:paraId="40F874B4" w14:textId="18DB3EA8" w:rsidR="00CD014F" w:rsidRPr="00F2599F" w:rsidRDefault="00445949" w:rsidP="0016768C">
            <w:pPr>
              <w:spacing w:after="0" w:line="259" w:lineRule="auto"/>
              <w:ind w:left="0" w:right="40" w:firstLine="0"/>
              <w:jc w:val="left"/>
              <w:rPr>
                <w:color w:val="000000"/>
              </w:rPr>
            </w:pPr>
            <w:r>
              <w:rPr>
                <w:color w:val="000000"/>
              </w:rPr>
              <w:t xml:space="preserve">Determine reason for leaving and Final pay, issue entitlement award and retirement pack to member and leavers certificate to </w:t>
            </w:r>
            <w:r w:rsidR="0016768C">
              <w:rPr>
                <w:color w:val="000000"/>
              </w:rPr>
              <w:t>the administering authority</w:t>
            </w:r>
            <w:r w:rsidR="001E0485">
              <w:rPr>
                <w:color w:val="000000"/>
              </w:rPr>
              <w:t xml:space="preserve"> </w:t>
            </w:r>
            <w:r>
              <w:rPr>
                <w:color w:val="000000"/>
              </w:rPr>
              <w:t xml:space="preserve">for retirees entitled to immediate payment of pension. </w:t>
            </w:r>
          </w:p>
        </w:tc>
        <w:tc>
          <w:tcPr>
            <w:tcW w:w="25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9CCFF"/>
          </w:tcPr>
          <w:p w14:paraId="16A1FD74" w14:textId="77777777" w:rsidR="00CD014F" w:rsidRDefault="00445949">
            <w:pPr>
              <w:spacing w:after="0" w:line="240" w:lineRule="auto"/>
              <w:ind w:left="26" w:right="12" w:firstLine="0"/>
              <w:jc w:val="center"/>
            </w:pPr>
            <w:r>
              <w:rPr>
                <w:color w:val="000000"/>
              </w:rPr>
              <w:t xml:space="preserve">Certificate received at least 10 working </w:t>
            </w:r>
          </w:p>
          <w:p w14:paraId="5F84F95F" w14:textId="77777777" w:rsidR="00CD014F" w:rsidRDefault="00445949">
            <w:pPr>
              <w:spacing w:after="0" w:line="259" w:lineRule="auto"/>
              <w:ind w:left="0" w:firstLine="0"/>
              <w:jc w:val="center"/>
            </w:pPr>
            <w:r>
              <w:rPr>
                <w:color w:val="000000"/>
              </w:rPr>
              <w:t xml:space="preserve">days </w:t>
            </w:r>
            <w:r>
              <w:rPr>
                <w:color w:val="000000"/>
                <w:u w:val="single" w:color="000000"/>
              </w:rPr>
              <w:t>before</w:t>
            </w:r>
            <w:r>
              <w:rPr>
                <w:color w:val="000000"/>
              </w:rPr>
              <w:t xml:space="preserve"> date of leaving. </w:t>
            </w:r>
          </w:p>
        </w:tc>
        <w:tc>
          <w:tcPr>
            <w:tcW w:w="2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9CCFF"/>
          </w:tcPr>
          <w:p w14:paraId="0B5F8E20" w14:textId="77777777" w:rsidR="00CD014F" w:rsidRDefault="00445949">
            <w:pPr>
              <w:spacing w:after="0" w:line="259" w:lineRule="auto"/>
              <w:ind w:left="0" w:right="51" w:firstLine="0"/>
              <w:jc w:val="center"/>
            </w:pPr>
            <w:r>
              <w:rPr>
                <w:color w:val="000000"/>
              </w:rPr>
              <w:t xml:space="preserve">95% </w:t>
            </w:r>
          </w:p>
        </w:tc>
      </w:tr>
      <w:tr w:rsidR="00CD014F" w14:paraId="309C4E20" w14:textId="77777777" w:rsidTr="00D84A2F">
        <w:trPr>
          <w:trHeight w:val="1431"/>
          <w:tblHeader/>
        </w:trPr>
        <w:tc>
          <w:tcPr>
            <w:tcW w:w="4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9CCFF"/>
          </w:tcPr>
          <w:p w14:paraId="5C7B8A51" w14:textId="2DFF6F33" w:rsidR="00CD014F" w:rsidRDefault="00445949" w:rsidP="003F22EE">
            <w:pPr>
              <w:spacing w:after="0" w:line="259" w:lineRule="auto"/>
              <w:ind w:left="0" w:firstLine="0"/>
              <w:jc w:val="left"/>
            </w:pPr>
            <w:r>
              <w:rPr>
                <w:color w:val="000000"/>
              </w:rPr>
              <w:t xml:space="preserve">Must have published Employer Discretions, accessible by all employees and copy provided to </w:t>
            </w:r>
            <w:r w:rsidR="003F22EE">
              <w:rPr>
                <w:color w:val="000000"/>
              </w:rPr>
              <w:t>the administering authority</w:t>
            </w:r>
            <w:r>
              <w:rPr>
                <w:color w:val="000000"/>
              </w:rPr>
              <w:t xml:space="preserve">. </w:t>
            </w:r>
          </w:p>
        </w:tc>
        <w:tc>
          <w:tcPr>
            <w:tcW w:w="25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9CCFF"/>
          </w:tcPr>
          <w:p w14:paraId="0A76282F" w14:textId="77777777" w:rsidR="00CD014F" w:rsidRDefault="00445949">
            <w:pPr>
              <w:spacing w:after="2" w:line="238" w:lineRule="auto"/>
              <w:ind w:left="0" w:firstLine="0"/>
              <w:jc w:val="center"/>
            </w:pPr>
            <w:r>
              <w:rPr>
                <w:color w:val="000000"/>
              </w:rPr>
              <w:t xml:space="preserve">Discretions published and provided to </w:t>
            </w:r>
          </w:p>
          <w:p w14:paraId="71F055FC" w14:textId="3B59CBE6" w:rsidR="00CD014F" w:rsidRDefault="003F22EE">
            <w:pPr>
              <w:spacing w:after="0" w:line="259" w:lineRule="auto"/>
              <w:ind w:left="0" w:right="54" w:firstLine="0"/>
              <w:jc w:val="center"/>
            </w:pPr>
            <w:r>
              <w:rPr>
                <w:color w:val="000000"/>
              </w:rPr>
              <w:t>administering authority</w:t>
            </w:r>
          </w:p>
          <w:p w14:paraId="2C1F8641" w14:textId="77777777" w:rsidR="00CD014F" w:rsidRDefault="00445949">
            <w:pPr>
              <w:spacing w:after="0" w:line="259" w:lineRule="auto"/>
              <w:ind w:left="0" w:firstLine="0"/>
              <w:jc w:val="center"/>
            </w:pPr>
            <w:r>
              <w:rPr>
                <w:color w:val="000000"/>
              </w:rPr>
              <w:t xml:space="preserve">within 30 days of approval </w:t>
            </w:r>
          </w:p>
        </w:tc>
        <w:tc>
          <w:tcPr>
            <w:tcW w:w="2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9CCFF"/>
          </w:tcPr>
          <w:p w14:paraId="506E400F" w14:textId="77777777" w:rsidR="00CD014F" w:rsidRDefault="00445949">
            <w:pPr>
              <w:spacing w:after="0" w:line="259" w:lineRule="auto"/>
              <w:ind w:left="0" w:right="51" w:firstLine="0"/>
              <w:jc w:val="center"/>
            </w:pPr>
            <w:r>
              <w:rPr>
                <w:color w:val="000000"/>
              </w:rPr>
              <w:t xml:space="preserve">100% </w:t>
            </w:r>
          </w:p>
        </w:tc>
      </w:tr>
      <w:tr w:rsidR="00CD014F" w14:paraId="06740575" w14:textId="77777777" w:rsidTr="00D84A2F">
        <w:trPr>
          <w:trHeight w:val="1423"/>
          <w:tblHeader/>
        </w:trPr>
        <w:tc>
          <w:tcPr>
            <w:tcW w:w="4005" w:type="dxa"/>
            <w:tcBorders>
              <w:top w:val="single" w:sz="4" w:space="0" w:color="FFFFFF" w:themeColor="background1"/>
              <w:left w:val="single" w:sz="4" w:space="0" w:color="FFFFFF"/>
              <w:bottom w:val="nil"/>
              <w:right w:val="single" w:sz="4" w:space="0" w:color="FFFFFF"/>
            </w:tcBorders>
            <w:shd w:val="clear" w:color="auto" w:fill="99CCFF"/>
          </w:tcPr>
          <w:p w14:paraId="776DF0D2" w14:textId="77777777" w:rsidR="00CD014F" w:rsidRDefault="00445949">
            <w:pPr>
              <w:spacing w:after="0" w:line="259" w:lineRule="auto"/>
              <w:ind w:left="0" w:firstLine="0"/>
              <w:jc w:val="left"/>
            </w:pPr>
            <w:r>
              <w:rPr>
                <w:color w:val="000000"/>
              </w:rPr>
              <w:t xml:space="preserve">Discretions must be reviewed and amended as necessary </w:t>
            </w:r>
          </w:p>
        </w:tc>
        <w:tc>
          <w:tcPr>
            <w:tcW w:w="2523" w:type="dxa"/>
            <w:tcBorders>
              <w:top w:val="single" w:sz="4" w:space="0" w:color="FFFFFF" w:themeColor="background1"/>
              <w:left w:val="single" w:sz="4" w:space="0" w:color="FFFFFF"/>
              <w:bottom w:val="nil"/>
              <w:right w:val="single" w:sz="4" w:space="0" w:color="FFFFFF"/>
            </w:tcBorders>
            <w:shd w:val="clear" w:color="auto" w:fill="99CCFF"/>
          </w:tcPr>
          <w:p w14:paraId="4FBCA844" w14:textId="77777777" w:rsidR="00CD014F" w:rsidRDefault="00445949">
            <w:pPr>
              <w:spacing w:after="2" w:line="238" w:lineRule="auto"/>
              <w:ind w:left="0" w:firstLine="0"/>
              <w:jc w:val="center"/>
            </w:pPr>
            <w:r>
              <w:rPr>
                <w:color w:val="000000"/>
              </w:rPr>
              <w:t xml:space="preserve">Any amendments to discretion must be </w:t>
            </w:r>
          </w:p>
          <w:p w14:paraId="13901BD6" w14:textId="77777777" w:rsidR="00CD014F" w:rsidRDefault="00445949">
            <w:pPr>
              <w:spacing w:after="0" w:line="259" w:lineRule="auto"/>
              <w:ind w:left="0" w:firstLine="0"/>
              <w:jc w:val="center"/>
            </w:pPr>
            <w:r>
              <w:rPr>
                <w:color w:val="000000"/>
              </w:rPr>
              <w:t xml:space="preserve">confirmed in writing within 30 days from change </w:t>
            </w:r>
          </w:p>
        </w:tc>
        <w:tc>
          <w:tcPr>
            <w:tcW w:w="2930" w:type="dxa"/>
            <w:tcBorders>
              <w:top w:val="single" w:sz="4" w:space="0" w:color="FFFFFF" w:themeColor="background1"/>
              <w:left w:val="single" w:sz="4" w:space="0" w:color="FFFFFF"/>
              <w:bottom w:val="nil"/>
              <w:right w:val="single" w:sz="4" w:space="0" w:color="FFFFFF"/>
            </w:tcBorders>
            <w:shd w:val="clear" w:color="auto" w:fill="99CCFF"/>
          </w:tcPr>
          <w:p w14:paraId="1A88A022" w14:textId="77777777" w:rsidR="00CD014F" w:rsidRDefault="00445949">
            <w:pPr>
              <w:spacing w:after="0" w:line="259" w:lineRule="auto"/>
              <w:ind w:left="0" w:right="51" w:firstLine="0"/>
              <w:jc w:val="center"/>
            </w:pPr>
            <w:r>
              <w:rPr>
                <w:color w:val="000000"/>
              </w:rPr>
              <w:t xml:space="preserve">100% </w:t>
            </w:r>
          </w:p>
        </w:tc>
      </w:tr>
    </w:tbl>
    <w:p w14:paraId="2C020976" w14:textId="0CD8CE34" w:rsidR="00A25741" w:rsidRDefault="00445949" w:rsidP="00B17DCF">
      <w:pPr>
        <w:spacing w:after="202" w:line="259" w:lineRule="auto"/>
        <w:ind w:left="22" w:firstLine="0"/>
        <w:jc w:val="left"/>
        <w:rPr>
          <w:color w:val="3FA6CC"/>
        </w:rPr>
      </w:pPr>
      <w:r>
        <w:rPr>
          <w:color w:val="3FA6CC"/>
        </w:rPr>
        <w:t xml:space="preserve"> </w:t>
      </w:r>
    </w:p>
    <w:p w14:paraId="746B4873" w14:textId="77777777" w:rsidR="00A25741" w:rsidRDefault="00A25741">
      <w:pPr>
        <w:spacing w:after="160" w:line="259" w:lineRule="auto"/>
        <w:ind w:left="0" w:firstLine="0"/>
        <w:jc w:val="left"/>
        <w:rPr>
          <w:color w:val="3FA6CC"/>
        </w:rPr>
      </w:pPr>
      <w:r>
        <w:rPr>
          <w:color w:val="3FA6CC"/>
        </w:rPr>
        <w:br w:type="page"/>
      </w:r>
    </w:p>
    <w:p w14:paraId="3E5D9C16" w14:textId="49C77BDC" w:rsidR="00CD014F" w:rsidRPr="00D84A2F" w:rsidRDefault="00445949" w:rsidP="001E024E">
      <w:pPr>
        <w:spacing w:after="202" w:line="259" w:lineRule="auto"/>
        <w:ind w:left="22" w:firstLine="0"/>
        <w:jc w:val="left"/>
        <w:rPr>
          <w:b/>
        </w:rPr>
      </w:pPr>
      <w:r w:rsidRPr="00D84A2F">
        <w:rPr>
          <w:b/>
          <w:color w:val="892890"/>
        </w:rPr>
        <w:lastRenderedPageBreak/>
        <w:t xml:space="preserve">Appendix C – </w:t>
      </w:r>
      <w:r w:rsidR="003F22EE" w:rsidRPr="00D84A2F">
        <w:rPr>
          <w:b/>
          <w:color w:val="892890"/>
        </w:rPr>
        <w:t>Administering Authority</w:t>
      </w:r>
      <w:r w:rsidR="00D51743">
        <w:rPr>
          <w:b/>
          <w:color w:val="892890"/>
        </w:rPr>
        <w:t xml:space="preserve"> Performance Standards </w:t>
      </w:r>
    </w:p>
    <w:p w14:paraId="4E925A46" w14:textId="2E25143F" w:rsidR="00CD014F" w:rsidRDefault="00445949" w:rsidP="00D84A2F">
      <w:pPr>
        <w:spacing w:after="10" w:line="250" w:lineRule="auto"/>
        <w:ind w:left="17" w:right="358"/>
        <w:rPr>
          <w:color w:val="000000"/>
        </w:rPr>
      </w:pPr>
      <w:r>
        <w:rPr>
          <w:color w:val="000000"/>
        </w:rPr>
        <w:t xml:space="preserve">The following are the headline performance targets that </w:t>
      </w:r>
      <w:r w:rsidR="003F22EE">
        <w:rPr>
          <w:color w:val="000000"/>
        </w:rPr>
        <w:t>the administering authority</w:t>
      </w:r>
      <w:r w:rsidR="00D84A2F">
        <w:rPr>
          <w:color w:val="000000"/>
        </w:rPr>
        <w:t xml:space="preserve"> will be expected to meet.</w:t>
      </w:r>
    </w:p>
    <w:p w14:paraId="5F8679D2" w14:textId="7AF63310" w:rsidR="00937AD8" w:rsidRDefault="00937AD8" w:rsidP="00D84A2F">
      <w:pPr>
        <w:spacing w:after="10" w:line="250" w:lineRule="auto"/>
        <w:ind w:left="17" w:right="358"/>
        <w:rPr>
          <w:color w:val="000000"/>
        </w:rPr>
      </w:pPr>
    </w:p>
    <w:tbl>
      <w:tblPr>
        <w:tblStyle w:val="TableGrid0"/>
        <w:tblW w:w="0" w:type="auto"/>
        <w:tblInd w:w="17" w:type="dxa"/>
        <w:tblLook w:val="04A0" w:firstRow="1" w:lastRow="0" w:firstColumn="1" w:lastColumn="0" w:noHBand="0" w:noVBand="1"/>
        <w:tblCaption w:val="Appendix C - Admin Authority Performance Standards"/>
        <w:tblDescription w:val="Admin Authority Performance Standards"/>
      </w:tblPr>
      <w:tblGrid>
        <w:gridCol w:w="3947"/>
        <w:gridCol w:w="2835"/>
        <w:gridCol w:w="2885"/>
      </w:tblGrid>
      <w:tr w:rsidR="00937AD8" w14:paraId="22071C1A" w14:textId="77777777" w:rsidTr="0001494F">
        <w:trPr>
          <w:tblHeader/>
        </w:trPr>
        <w:tc>
          <w:tcPr>
            <w:tcW w:w="3947" w:type="dxa"/>
            <w:tcBorders>
              <w:top w:val="single" w:sz="4" w:space="0" w:color="FFFFFF"/>
              <w:left w:val="single" w:sz="4" w:space="0" w:color="FFFFFF"/>
              <w:bottom w:val="single" w:sz="4" w:space="0" w:color="FFFFFF"/>
              <w:right w:val="single" w:sz="4" w:space="0" w:color="FFFFFF"/>
            </w:tcBorders>
            <w:shd w:val="clear" w:color="auto" w:fill="646464"/>
          </w:tcPr>
          <w:p w14:paraId="0962FF1A" w14:textId="66D3728A" w:rsidR="00937AD8" w:rsidRDefault="00937AD8" w:rsidP="00937AD8">
            <w:pPr>
              <w:spacing w:after="10" w:line="250" w:lineRule="auto"/>
              <w:ind w:left="0" w:right="358" w:firstLine="0"/>
            </w:pPr>
            <w:r>
              <w:rPr>
                <w:b/>
                <w:color w:val="FFFFFF"/>
              </w:rPr>
              <w:t xml:space="preserve">Function / Task </w:t>
            </w:r>
          </w:p>
        </w:tc>
        <w:tc>
          <w:tcPr>
            <w:tcW w:w="2835" w:type="dxa"/>
            <w:tcBorders>
              <w:top w:val="single" w:sz="4" w:space="0" w:color="FFFFFF"/>
              <w:left w:val="single" w:sz="4" w:space="0" w:color="FFFFFF"/>
              <w:bottom w:val="single" w:sz="4" w:space="0" w:color="FFFFFF"/>
              <w:right w:val="single" w:sz="4" w:space="0" w:color="FFFFFF"/>
            </w:tcBorders>
            <w:shd w:val="clear" w:color="auto" w:fill="646464"/>
          </w:tcPr>
          <w:p w14:paraId="35E14BBB" w14:textId="58DDFB30" w:rsidR="00937AD8" w:rsidRDefault="00937AD8" w:rsidP="00937AD8">
            <w:pPr>
              <w:spacing w:after="10" w:line="250" w:lineRule="auto"/>
              <w:ind w:left="0" w:right="358" w:firstLine="0"/>
            </w:pPr>
            <w:r>
              <w:rPr>
                <w:b/>
                <w:color w:val="FFFFFF"/>
              </w:rPr>
              <w:t xml:space="preserve">Indicator </w:t>
            </w:r>
          </w:p>
        </w:tc>
        <w:tc>
          <w:tcPr>
            <w:tcW w:w="2885" w:type="dxa"/>
            <w:tcBorders>
              <w:top w:val="single" w:sz="4" w:space="0" w:color="FFFFFF"/>
              <w:left w:val="single" w:sz="4" w:space="0" w:color="FFFFFF"/>
              <w:bottom w:val="single" w:sz="4" w:space="0" w:color="FFFFFF"/>
              <w:right w:val="nil"/>
            </w:tcBorders>
            <w:shd w:val="clear" w:color="auto" w:fill="646464"/>
          </w:tcPr>
          <w:p w14:paraId="1F23231F" w14:textId="56FA3F39" w:rsidR="00937AD8" w:rsidRDefault="00937AD8" w:rsidP="00937AD8">
            <w:pPr>
              <w:spacing w:after="10" w:line="250" w:lineRule="auto"/>
              <w:ind w:left="0" w:right="358" w:firstLine="0"/>
            </w:pPr>
            <w:r>
              <w:rPr>
                <w:b/>
                <w:color w:val="FFFFFF"/>
              </w:rPr>
              <w:t xml:space="preserve">Target </w:t>
            </w:r>
          </w:p>
        </w:tc>
      </w:tr>
    </w:tbl>
    <w:tbl>
      <w:tblPr>
        <w:tblStyle w:val="TableGrid"/>
        <w:tblW w:w="9634" w:type="dxa"/>
        <w:jc w:val="center"/>
        <w:tblInd w:w="0" w:type="dxa"/>
        <w:tblCellMar>
          <w:top w:w="29" w:type="dxa"/>
          <w:left w:w="107" w:type="dxa"/>
        </w:tblCellMar>
        <w:tblLook w:val="04A0" w:firstRow="1" w:lastRow="0" w:firstColumn="1" w:lastColumn="0" w:noHBand="0" w:noVBand="1"/>
        <w:tblCaption w:val="Appendix C - Admin Authority Performance Standards"/>
        <w:tblDescription w:val="Admin Authority Performance Standards"/>
      </w:tblPr>
      <w:tblGrid>
        <w:gridCol w:w="3964"/>
        <w:gridCol w:w="2835"/>
        <w:gridCol w:w="2835"/>
      </w:tblGrid>
      <w:tr w:rsidR="00937AD8" w14:paraId="10FD733C" w14:textId="77777777" w:rsidTr="00937AD8">
        <w:trPr>
          <w:trHeight w:val="601"/>
          <w:tblHeader/>
          <w:jc w:val="center"/>
        </w:trPr>
        <w:tc>
          <w:tcPr>
            <w:tcW w:w="3964" w:type="dxa"/>
            <w:shd w:val="clear" w:color="auto" w:fill="99CCFF"/>
          </w:tcPr>
          <w:p w14:paraId="19E7FA05" w14:textId="663A719A" w:rsidR="00937AD8" w:rsidRDefault="00937AD8" w:rsidP="00937AD8">
            <w:pPr>
              <w:spacing w:after="0" w:line="259" w:lineRule="auto"/>
              <w:ind w:left="0" w:firstLine="0"/>
              <w:jc w:val="left"/>
              <w:rPr>
                <w:b/>
                <w:color w:val="000000"/>
              </w:rPr>
            </w:pPr>
            <w:r>
              <w:rPr>
                <w:b/>
                <w:color w:val="000000"/>
              </w:rPr>
              <w:t>LIAISON AND COMMUNICATION</w:t>
            </w:r>
          </w:p>
        </w:tc>
        <w:tc>
          <w:tcPr>
            <w:tcW w:w="2835" w:type="dxa"/>
            <w:shd w:val="clear" w:color="auto" w:fill="99CCFF"/>
          </w:tcPr>
          <w:p w14:paraId="736F4C8F" w14:textId="77777777" w:rsidR="00937AD8" w:rsidRDefault="00937AD8" w:rsidP="00937AD8">
            <w:pPr>
              <w:spacing w:after="0" w:line="259" w:lineRule="auto"/>
              <w:ind w:left="0" w:right="44" w:firstLine="0"/>
              <w:jc w:val="center"/>
            </w:pPr>
          </w:p>
        </w:tc>
        <w:tc>
          <w:tcPr>
            <w:tcW w:w="2835" w:type="dxa"/>
            <w:tcBorders>
              <w:bottom w:val="single" w:sz="4" w:space="0" w:color="FFFFFF"/>
            </w:tcBorders>
            <w:shd w:val="clear" w:color="auto" w:fill="99CCFF"/>
          </w:tcPr>
          <w:p w14:paraId="0FD8F360" w14:textId="77777777" w:rsidR="00937AD8" w:rsidRDefault="00937AD8" w:rsidP="00937AD8">
            <w:pPr>
              <w:spacing w:after="0" w:line="259" w:lineRule="auto"/>
              <w:ind w:left="0" w:right="43" w:firstLine="0"/>
              <w:jc w:val="center"/>
              <w:rPr>
                <w:color w:val="000000"/>
              </w:rPr>
            </w:pPr>
          </w:p>
        </w:tc>
      </w:tr>
      <w:tr w:rsidR="00937AD8" w14:paraId="086686FF" w14:textId="77777777" w:rsidTr="00937AD8">
        <w:trPr>
          <w:trHeight w:val="1155"/>
          <w:tblHeader/>
          <w:jc w:val="center"/>
        </w:trPr>
        <w:tc>
          <w:tcPr>
            <w:tcW w:w="3964" w:type="dxa"/>
            <w:tcBorders>
              <w:top w:val="single" w:sz="4" w:space="0" w:color="FFFFFF"/>
              <w:left w:val="single" w:sz="4" w:space="0" w:color="FFFFFF"/>
              <w:bottom w:val="single" w:sz="4" w:space="0" w:color="FFFFFF"/>
              <w:right w:val="single" w:sz="4" w:space="0" w:color="FFFFFF"/>
            </w:tcBorders>
            <w:shd w:val="clear" w:color="auto" w:fill="99CCFF"/>
          </w:tcPr>
          <w:p w14:paraId="60559470" w14:textId="77777777" w:rsidR="00937AD8" w:rsidRDefault="00937AD8" w:rsidP="00937AD8">
            <w:pPr>
              <w:spacing w:after="0" w:line="259" w:lineRule="auto"/>
              <w:ind w:left="0" w:firstLine="0"/>
              <w:jc w:val="left"/>
            </w:pPr>
            <w:r>
              <w:rPr>
                <w:color w:val="000000"/>
              </w:rPr>
              <w:t xml:space="preserve">Confirm nominated employer </w:t>
            </w:r>
          </w:p>
          <w:p w14:paraId="0A49CA02" w14:textId="4E2C888B" w:rsidR="00937AD8" w:rsidRDefault="00937AD8" w:rsidP="00937AD8">
            <w:pPr>
              <w:spacing w:after="0" w:line="259" w:lineRule="auto"/>
              <w:ind w:left="0" w:firstLine="0"/>
              <w:jc w:val="left"/>
              <w:rPr>
                <w:color w:val="000000"/>
              </w:rPr>
            </w:pPr>
            <w:r>
              <w:rPr>
                <w:color w:val="000000"/>
              </w:rPr>
              <w:t xml:space="preserve">liaison officers </w:t>
            </w:r>
          </w:p>
        </w:tc>
        <w:tc>
          <w:tcPr>
            <w:tcW w:w="2835" w:type="dxa"/>
            <w:tcBorders>
              <w:top w:val="single" w:sz="4" w:space="0" w:color="FFFFFF"/>
              <w:left w:val="single" w:sz="4" w:space="0" w:color="FFFFFF"/>
              <w:bottom w:val="single" w:sz="4" w:space="0" w:color="FFFFFF"/>
              <w:right w:val="single" w:sz="4" w:space="0" w:color="FFFFFF"/>
            </w:tcBorders>
            <w:shd w:val="clear" w:color="auto" w:fill="99CCFF"/>
          </w:tcPr>
          <w:p w14:paraId="4BD77323" w14:textId="1D7F2001" w:rsidR="00937AD8" w:rsidRDefault="00937AD8" w:rsidP="00937AD8">
            <w:pPr>
              <w:spacing w:after="0" w:line="259" w:lineRule="auto"/>
              <w:ind w:left="28" w:right="71" w:firstLine="0"/>
              <w:jc w:val="center"/>
              <w:rPr>
                <w:color w:val="000000"/>
              </w:rPr>
            </w:pPr>
            <w:r>
              <w:rPr>
                <w:color w:val="000000"/>
              </w:rPr>
              <w:t xml:space="preserve">10 working days of employer joining fund or change to nominated officer </w:t>
            </w:r>
          </w:p>
        </w:tc>
        <w:tc>
          <w:tcPr>
            <w:tcW w:w="2835" w:type="dxa"/>
            <w:tcBorders>
              <w:top w:val="single" w:sz="4" w:space="0" w:color="FFFFFF"/>
              <w:left w:val="single" w:sz="4" w:space="0" w:color="FFFFFF"/>
              <w:bottom w:val="single" w:sz="4" w:space="0" w:color="FFFFFF"/>
              <w:right w:val="nil"/>
            </w:tcBorders>
            <w:shd w:val="clear" w:color="auto" w:fill="99CCFF"/>
          </w:tcPr>
          <w:p w14:paraId="2368D956" w14:textId="30FB823B" w:rsidR="00937AD8" w:rsidRDefault="00937AD8" w:rsidP="00937AD8">
            <w:pPr>
              <w:spacing w:after="0" w:line="259" w:lineRule="auto"/>
              <w:ind w:left="0" w:right="107" w:firstLine="0"/>
              <w:jc w:val="center"/>
              <w:rPr>
                <w:color w:val="000000"/>
              </w:rPr>
            </w:pPr>
            <w:r>
              <w:rPr>
                <w:color w:val="000000"/>
              </w:rPr>
              <w:t xml:space="preserve">100% </w:t>
            </w:r>
          </w:p>
        </w:tc>
      </w:tr>
      <w:tr w:rsidR="00937AD8" w14:paraId="2A863AE5" w14:textId="77777777" w:rsidTr="00937AD8">
        <w:trPr>
          <w:trHeight w:val="1706"/>
          <w:tblHeader/>
          <w:jc w:val="center"/>
        </w:trPr>
        <w:tc>
          <w:tcPr>
            <w:tcW w:w="3964" w:type="dxa"/>
            <w:tcBorders>
              <w:top w:val="single" w:sz="4" w:space="0" w:color="FFFFFF"/>
              <w:left w:val="single" w:sz="4" w:space="0" w:color="FFFFFF"/>
              <w:bottom w:val="single" w:sz="4" w:space="0" w:color="FFFFFF"/>
              <w:right w:val="single" w:sz="4" w:space="0" w:color="FFFFFF"/>
            </w:tcBorders>
            <w:shd w:val="clear" w:color="auto" w:fill="99CCFF"/>
          </w:tcPr>
          <w:p w14:paraId="0066818F" w14:textId="7A8E1D08" w:rsidR="00937AD8" w:rsidRDefault="00937AD8" w:rsidP="00937AD8">
            <w:pPr>
              <w:spacing w:after="0" w:line="259" w:lineRule="auto"/>
              <w:ind w:left="0" w:firstLine="0"/>
              <w:jc w:val="left"/>
              <w:rPr>
                <w:color w:val="000000"/>
              </w:rPr>
            </w:pPr>
            <w:r>
              <w:rPr>
                <w:color w:val="000000"/>
              </w:rPr>
              <w:t xml:space="preserve">Publish and keep under review the administration strategy.  </w:t>
            </w:r>
          </w:p>
        </w:tc>
        <w:tc>
          <w:tcPr>
            <w:tcW w:w="2835" w:type="dxa"/>
            <w:tcBorders>
              <w:top w:val="single" w:sz="4" w:space="0" w:color="FFFFFF"/>
              <w:left w:val="single" w:sz="4" w:space="0" w:color="FFFFFF"/>
              <w:bottom w:val="single" w:sz="4" w:space="0" w:color="FFFFFF"/>
              <w:right w:val="single" w:sz="4" w:space="0" w:color="FFFFFF"/>
            </w:tcBorders>
            <w:shd w:val="clear" w:color="auto" w:fill="99CCFF"/>
          </w:tcPr>
          <w:p w14:paraId="38FCC4CD" w14:textId="77777777" w:rsidR="00937AD8" w:rsidRDefault="00937AD8" w:rsidP="00937AD8">
            <w:pPr>
              <w:spacing w:after="0" w:line="240" w:lineRule="auto"/>
              <w:ind w:left="0" w:firstLine="0"/>
              <w:jc w:val="center"/>
            </w:pPr>
            <w:r>
              <w:rPr>
                <w:color w:val="000000"/>
              </w:rPr>
              <w:t xml:space="preserve">Within three months of decision to develop an </w:t>
            </w:r>
          </w:p>
          <w:p w14:paraId="5416C0EA" w14:textId="77777777" w:rsidR="00937AD8" w:rsidRDefault="00937AD8" w:rsidP="00937AD8">
            <w:pPr>
              <w:spacing w:after="0" w:line="240" w:lineRule="auto"/>
              <w:ind w:left="0" w:firstLine="0"/>
              <w:jc w:val="center"/>
            </w:pPr>
            <w:r>
              <w:rPr>
                <w:color w:val="000000"/>
              </w:rPr>
              <w:t xml:space="preserve">administration strategy or one month of any </w:t>
            </w:r>
          </w:p>
          <w:p w14:paraId="7784EA91" w14:textId="07F3C60D" w:rsidR="00937AD8" w:rsidRDefault="00937AD8" w:rsidP="00937AD8">
            <w:pPr>
              <w:spacing w:after="0" w:line="240" w:lineRule="auto"/>
              <w:ind w:left="0" w:firstLine="0"/>
              <w:jc w:val="center"/>
              <w:rPr>
                <w:color w:val="000000"/>
              </w:rPr>
            </w:pPr>
            <w:r>
              <w:rPr>
                <w:color w:val="000000"/>
              </w:rPr>
              <w:t xml:space="preserve">changes being agreed with scheme employers  </w:t>
            </w:r>
          </w:p>
        </w:tc>
        <w:tc>
          <w:tcPr>
            <w:tcW w:w="2835" w:type="dxa"/>
            <w:tcBorders>
              <w:top w:val="single" w:sz="4" w:space="0" w:color="FFFFFF"/>
              <w:left w:val="single" w:sz="4" w:space="0" w:color="FFFFFF"/>
              <w:bottom w:val="single" w:sz="4" w:space="0" w:color="FFFFFF"/>
              <w:right w:val="nil"/>
            </w:tcBorders>
            <w:shd w:val="clear" w:color="auto" w:fill="99CCFF"/>
          </w:tcPr>
          <w:p w14:paraId="4127AF8B" w14:textId="2E01898F" w:rsidR="00937AD8" w:rsidRDefault="00937AD8" w:rsidP="00937AD8">
            <w:pPr>
              <w:spacing w:after="0" w:line="259" w:lineRule="auto"/>
              <w:ind w:left="0" w:right="107" w:firstLine="0"/>
              <w:jc w:val="center"/>
              <w:rPr>
                <w:color w:val="000000"/>
              </w:rPr>
            </w:pPr>
            <w:r>
              <w:rPr>
                <w:color w:val="000000"/>
              </w:rPr>
              <w:t xml:space="preserve">100% </w:t>
            </w:r>
          </w:p>
        </w:tc>
      </w:tr>
      <w:tr w:rsidR="00937AD8" w14:paraId="3E9B2782" w14:textId="77777777" w:rsidTr="00937AD8">
        <w:trPr>
          <w:trHeight w:val="1154"/>
          <w:tblHeader/>
          <w:jc w:val="center"/>
        </w:trPr>
        <w:tc>
          <w:tcPr>
            <w:tcW w:w="3964" w:type="dxa"/>
            <w:tcBorders>
              <w:top w:val="single" w:sz="4" w:space="0" w:color="FFFFFF"/>
              <w:left w:val="single" w:sz="4" w:space="0" w:color="FFFFFF"/>
              <w:bottom w:val="single" w:sz="4" w:space="0" w:color="FFFFFF"/>
              <w:right w:val="single" w:sz="4" w:space="0" w:color="FFFFFF"/>
            </w:tcBorders>
            <w:shd w:val="clear" w:color="auto" w:fill="99CCFF"/>
          </w:tcPr>
          <w:p w14:paraId="0CE75AF1" w14:textId="61478935" w:rsidR="00937AD8" w:rsidRDefault="00937AD8" w:rsidP="00937AD8">
            <w:pPr>
              <w:spacing w:after="0" w:line="259" w:lineRule="auto"/>
              <w:ind w:left="0" w:right="94" w:firstLine="0"/>
              <w:jc w:val="left"/>
              <w:rPr>
                <w:color w:val="000000"/>
              </w:rPr>
            </w:pPr>
            <w:r>
              <w:rPr>
                <w:color w:val="000000"/>
              </w:rPr>
              <w:t xml:space="preserve">Keep up to date the employer website, including procedural guides, scheme guide and all other documents and forms </w:t>
            </w:r>
          </w:p>
        </w:tc>
        <w:tc>
          <w:tcPr>
            <w:tcW w:w="2835" w:type="dxa"/>
            <w:tcBorders>
              <w:top w:val="single" w:sz="4" w:space="0" w:color="FFFFFF"/>
              <w:left w:val="single" w:sz="4" w:space="0" w:color="FFFFFF"/>
              <w:bottom w:val="single" w:sz="4" w:space="0" w:color="FFFFFF"/>
              <w:right w:val="single" w:sz="4" w:space="0" w:color="FFFFFF"/>
            </w:tcBorders>
            <w:shd w:val="clear" w:color="auto" w:fill="99CCFF"/>
          </w:tcPr>
          <w:p w14:paraId="10678E13" w14:textId="77777777" w:rsidR="00937AD8" w:rsidRDefault="00937AD8" w:rsidP="00937AD8">
            <w:pPr>
              <w:spacing w:after="5" w:line="238" w:lineRule="auto"/>
              <w:ind w:left="0" w:firstLine="0"/>
              <w:jc w:val="center"/>
            </w:pPr>
            <w:r>
              <w:rPr>
                <w:color w:val="000000"/>
              </w:rPr>
              <w:t xml:space="preserve">20 working days from date of </w:t>
            </w:r>
          </w:p>
          <w:p w14:paraId="22987F82" w14:textId="6FC21DE1" w:rsidR="00937AD8" w:rsidRDefault="00937AD8" w:rsidP="00937AD8">
            <w:pPr>
              <w:spacing w:after="5" w:line="238" w:lineRule="auto"/>
              <w:ind w:left="0" w:firstLine="0"/>
              <w:jc w:val="center"/>
              <w:rPr>
                <w:color w:val="000000"/>
              </w:rPr>
            </w:pPr>
            <w:r>
              <w:rPr>
                <w:color w:val="000000"/>
              </w:rPr>
              <w:t xml:space="preserve">change/amendment </w:t>
            </w:r>
          </w:p>
        </w:tc>
        <w:tc>
          <w:tcPr>
            <w:tcW w:w="2835" w:type="dxa"/>
            <w:tcBorders>
              <w:top w:val="single" w:sz="4" w:space="0" w:color="FFFFFF"/>
              <w:left w:val="single" w:sz="4" w:space="0" w:color="FFFFFF"/>
              <w:bottom w:val="single" w:sz="4" w:space="0" w:color="FFFFFF"/>
              <w:right w:val="nil"/>
            </w:tcBorders>
            <w:shd w:val="clear" w:color="auto" w:fill="99CCFF"/>
          </w:tcPr>
          <w:p w14:paraId="4F605B4B" w14:textId="05013CAC" w:rsidR="00937AD8" w:rsidRDefault="00937AD8" w:rsidP="00937AD8">
            <w:pPr>
              <w:spacing w:after="0" w:line="259" w:lineRule="auto"/>
              <w:ind w:left="0" w:right="107" w:firstLine="0"/>
              <w:jc w:val="center"/>
              <w:rPr>
                <w:color w:val="000000"/>
              </w:rPr>
            </w:pPr>
            <w:r>
              <w:rPr>
                <w:color w:val="000000"/>
              </w:rPr>
              <w:t xml:space="preserve">100% </w:t>
            </w:r>
          </w:p>
        </w:tc>
      </w:tr>
      <w:tr w:rsidR="00937AD8" w14:paraId="7743BFBC" w14:textId="77777777" w:rsidTr="00937AD8">
        <w:trPr>
          <w:trHeight w:val="1430"/>
          <w:tblHeader/>
          <w:jc w:val="center"/>
        </w:trPr>
        <w:tc>
          <w:tcPr>
            <w:tcW w:w="3964" w:type="dxa"/>
            <w:tcBorders>
              <w:top w:val="single" w:sz="4" w:space="0" w:color="FFFFFF"/>
              <w:left w:val="single" w:sz="4" w:space="0" w:color="FFFFFF"/>
              <w:bottom w:val="single" w:sz="4" w:space="0" w:color="FFFFFF"/>
              <w:right w:val="single" w:sz="4" w:space="0" w:color="FFFFFF"/>
            </w:tcBorders>
            <w:shd w:val="clear" w:color="auto" w:fill="99CCFF"/>
          </w:tcPr>
          <w:p w14:paraId="7D1F8D3F" w14:textId="77777777" w:rsidR="00937AD8" w:rsidRDefault="00937AD8" w:rsidP="00937AD8">
            <w:pPr>
              <w:spacing w:after="0" w:line="259" w:lineRule="auto"/>
              <w:ind w:left="0" w:firstLine="0"/>
              <w:jc w:val="left"/>
              <w:rPr>
                <w:color w:val="000000"/>
              </w:rPr>
            </w:pPr>
            <w:r>
              <w:rPr>
                <w:color w:val="000000"/>
              </w:rPr>
              <w:t xml:space="preserve">Formulate and publish policies in relation to all areas where the Administering Authority may exercise a discretion within the scheme </w:t>
            </w:r>
          </w:p>
          <w:p w14:paraId="72E3F6D2" w14:textId="77777777" w:rsidR="00937AD8" w:rsidRDefault="00937AD8" w:rsidP="00937AD8">
            <w:pPr>
              <w:spacing w:after="0" w:line="259" w:lineRule="auto"/>
              <w:ind w:left="0" w:firstLine="0"/>
              <w:jc w:val="left"/>
              <w:rPr>
                <w:color w:val="000000"/>
              </w:rPr>
            </w:pPr>
          </w:p>
        </w:tc>
        <w:tc>
          <w:tcPr>
            <w:tcW w:w="2835" w:type="dxa"/>
            <w:tcBorders>
              <w:top w:val="single" w:sz="4" w:space="0" w:color="FFFFFF"/>
              <w:left w:val="single" w:sz="4" w:space="0" w:color="FFFFFF"/>
              <w:bottom w:val="single" w:sz="4" w:space="0" w:color="FFFFFF"/>
              <w:right w:val="single" w:sz="4" w:space="0" w:color="FFFFFF"/>
            </w:tcBorders>
            <w:shd w:val="clear" w:color="auto" w:fill="99CCFF"/>
          </w:tcPr>
          <w:p w14:paraId="3E7AB721" w14:textId="77777777" w:rsidR="00937AD8" w:rsidRDefault="00937AD8" w:rsidP="00937AD8">
            <w:pPr>
              <w:spacing w:after="4" w:line="239" w:lineRule="auto"/>
              <w:ind w:left="0" w:firstLine="0"/>
              <w:jc w:val="center"/>
            </w:pPr>
            <w:r>
              <w:rPr>
                <w:color w:val="000000"/>
              </w:rPr>
              <w:t xml:space="preserve">Within 30 working days of policy being agreed by the Pensions </w:t>
            </w:r>
          </w:p>
          <w:p w14:paraId="2E80D931" w14:textId="04D02F9A" w:rsidR="00937AD8" w:rsidRDefault="00937AD8" w:rsidP="00937AD8">
            <w:pPr>
              <w:spacing w:after="4" w:line="239" w:lineRule="auto"/>
              <w:ind w:left="0" w:firstLine="0"/>
              <w:jc w:val="center"/>
              <w:rPr>
                <w:color w:val="000000"/>
              </w:rPr>
            </w:pPr>
            <w:r>
              <w:rPr>
                <w:color w:val="000000"/>
              </w:rPr>
              <w:t xml:space="preserve">Committee </w:t>
            </w:r>
          </w:p>
        </w:tc>
        <w:tc>
          <w:tcPr>
            <w:tcW w:w="2835" w:type="dxa"/>
            <w:tcBorders>
              <w:top w:val="single" w:sz="4" w:space="0" w:color="FFFFFF"/>
              <w:left w:val="single" w:sz="4" w:space="0" w:color="FFFFFF"/>
              <w:bottom w:val="single" w:sz="4" w:space="0" w:color="FFFFFF"/>
              <w:right w:val="nil"/>
            </w:tcBorders>
            <w:shd w:val="clear" w:color="auto" w:fill="99CCFF"/>
          </w:tcPr>
          <w:p w14:paraId="2018ECDE" w14:textId="41BEECC7" w:rsidR="00937AD8" w:rsidRDefault="00937AD8" w:rsidP="00937AD8">
            <w:pPr>
              <w:spacing w:after="0" w:line="259" w:lineRule="auto"/>
              <w:ind w:left="0" w:right="107" w:firstLine="0"/>
              <w:jc w:val="center"/>
              <w:rPr>
                <w:color w:val="000000"/>
              </w:rPr>
            </w:pPr>
            <w:r>
              <w:rPr>
                <w:color w:val="000000"/>
              </w:rPr>
              <w:t xml:space="preserve">100% </w:t>
            </w:r>
          </w:p>
        </w:tc>
      </w:tr>
      <w:tr w:rsidR="00937AD8" w14:paraId="6D92A484" w14:textId="77777777" w:rsidTr="00937AD8">
        <w:trPr>
          <w:trHeight w:val="965"/>
          <w:tblHeader/>
          <w:jc w:val="center"/>
        </w:trPr>
        <w:tc>
          <w:tcPr>
            <w:tcW w:w="3964" w:type="dxa"/>
            <w:tcBorders>
              <w:top w:val="single" w:sz="4" w:space="0" w:color="FFFFFF"/>
              <w:left w:val="single" w:sz="4" w:space="0" w:color="FFFFFF"/>
              <w:bottom w:val="single" w:sz="4" w:space="0" w:color="FFFFFF"/>
              <w:right w:val="single" w:sz="4" w:space="0" w:color="FFFFFF"/>
            </w:tcBorders>
            <w:shd w:val="clear" w:color="auto" w:fill="99CCFF"/>
          </w:tcPr>
          <w:p w14:paraId="1274325A" w14:textId="2DBE5676" w:rsidR="00937AD8" w:rsidRDefault="00937AD8" w:rsidP="00937AD8">
            <w:pPr>
              <w:spacing w:after="0" w:line="259" w:lineRule="auto"/>
              <w:ind w:left="0" w:right="17" w:firstLine="0"/>
              <w:jc w:val="left"/>
              <w:rPr>
                <w:color w:val="000000"/>
              </w:rPr>
            </w:pPr>
            <w:r>
              <w:rPr>
                <w:color w:val="000000"/>
              </w:rPr>
              <w:t xml:space="preserve">Organise training sessions for scheme employers, subject to fair use of training resource </w:t>
            </w:r>
          </w:p>
        </w:tc>
        <w:tc>
          <w:tcPr>
            <w:tcW w:w="2835" w:type="dxa"/>
            <w:tcBorders>
              <w:top w:val="single" w:sz="4" w:space="0" w:color="FFFFFF"/>
              <w:left w:val="single" w:sz="4" w:space="0" w:color="FFFFFF"/>
              <w:bottom w:val="single" w:sz="4" w:space="0" w:color="FFFFFF"/>
              <w:right w:val="single" w:sz="4" w:space="0" w:color="FFFFFF"/>
            </w:tcBorders>
            <w:shd w:val="clear" w:color="auto" w:fill="99CCFF"/>
          </w:tcPr>
          <w:p w14:paraId="0EBC6304" w14:textId="7A07C61B" w:rsidR="00937AD8" w:rsidRDefault="00937AD8" w:rsidP="00937AD8">
            <w:pPr>
              <w:spacing w:after="0" w:line="259" w:lineRule="auto"/>
              <w:ind w:left="0" w:right="20" w:firstLine="0"/>
              <w:jc w:val="center"/>
              <w:rPr>
                <w:color w:val="000000"/>
              </w:rPr>
            </w:pPr>
            <w:r>
              <w:rPr>
                <w:color w:val="000000"/>
              </w:rPr>
              <w:t xml:space="preserve">Training date agreed with employer within one month of request   </w:t>
            </w:r>
          </w:p>
        </w:tc>
        <w:tc>
          <w:tcPr>
            <w:tcW w:w="2835" w:type="dxa"/>
            <w:tcBorders>
              <w:top w:val="single" w:sz="4" w:space="0" w:color="FFFFFF"/>
              <w:left w:val="single" w:sz="4" w:space="0" w:color="FFFFFF"/>
              <w:bottom w:val="single" w:sz="4" w:space="0" w:color="FFFFFF"/>
              <w:right w:val="nil"/>
            </w:tcBorders>
            <w:shd w:val="clear" w:color="auto" w:fill="99CCFF"/>
          </w:tcPr>
          <w:p w14:paraId="6C2F4C65" w14:textId="1747E077" w:rsidR="00937AD8" w:rsidRDefault="00937AD8" w:rsidP="00937AD8">
            <w:pPr>
              <w:spacing w:after="0" w:line="259" w:lineRule="auto"/>
              <w:ind w:left="0" w:right="107" w:firstLine="0"/>
              <w:jc w:val="center"/>
              <w:rPr>
                <w:color w:val="000000"/>
              </w:rPr>
            </w:pPr>
            <w:r>
              <w:rPr>
                <w:color w:val="000000"/>
              </w:rPr>
              <w:t xml:space="preserve">100% </w:t>
            </w:r>
          </w:p>
        </w:tc>
      </w:tr>
      <w:tr w:rsidR="00937AD8" w14:paraId="73131662" w14:textId="77777777" w:rsidTr="00937AD8">
        <w:trPr>
          <w:trHeight w:val="993"/>
          <w:tblHeader/>
          <w:jc w:val="center"/>
        </w:trPr>
        <w:tc>
          <w:tcPr>
            <w:tcW w:w="3964" w:type="dxa"/>
            <w:tcBorders>
              <w:top w:val="single" w:sz="4" w:space="0" w:color="FFFFFF"/>
              <w:left w:val="single" w:sz="4" w:space="0" w:color="FFFFFF"/>
              <w:bottom w:val="single" w:sz="4" w:space="0" w:color="FFFFFF"/>
              <w:right w:val="single" w:sz="4" w:space="0" w:color="FFFFFF"/>
            </w:tcBorders>
            <w:shd w:val="clear" w:color="auto" w:fill="99CCFF"/>
          </w:tcPr>
          <w:p w14:paraId="53E85FCD" w14:textId="3E4EA078" w:rsidR="00937AD8" w:rsidRDefault="00937AD8" w:rsidP="00937AD8">
            <w:pPr>
              <w:spacing w:after="0" w:line="259" w:lineRule="auto"/>
              <w:ind w:left="0" w:right="4" w:firstLine="0"/>
              <w:jc w:val="left"/>
              <w:rPr>
                <w:color w:val="000000"/>
              </w:rPr>
            </w:pPr>
            <w:r>
              <w:rPr>
                <w:color w:val="000000"/>
              </w:rPr>
              <w:t xml:space="preserve">Notify the employer and scheme members of changes to the scheme rules </w:t>
            </w:r>
          </w:p>
        </w:tc>
        <w:tc>
          <w:tcPr>
            <w:tcW w:w="2835" w:type="dxa"/>
            <w:tcBorders>
              <w:top w:val="single" w:sz="4" w:space="0" w:color="FFFFFF"/>
              <w:left w:val="single" w:sz="4" w:space="0" w:color="FFFFFF"/>
              <w:bottom w:val="single" w:sz="4" w:space="0" w:color="FFFFFF"/>
              <w:right w:val="single" w:sz="4" w:space="0" w:color="FFFFFF"/>
            </w:tcBorders>
            <w:shd w:val="clear" w:color="auto" w:fill="99CCFF"/>
          </w:tcPr>
          <w:p w14:paraId="696EE09A" w14:textId="77777777" w:rsidR="00937AD8" w:rsidRDefault="00937AD8" w:rsidP="00937AD8">
            <w:pPr>
              <w:spacing w:after="0" w:line="259" w:lineRule="auto"/>
              <w:ind w:left="0" w:right="115" w:firstLine="0"/>
              <w:jc w:val="center"/>
            </w:pPr>
            <w:r>
              <w:rPr>
                <w:color w:val="000000"/>
              </w:rPr>
              <w:t xml:space="preserve"> Within one month of </w:t>
            </w:r>
          </w:p>
          <w:p w14:paraId="14B00D4C" w14:textId="5DAB58F2" w:rsidR="00937AD8" w:rsidRDefault="00937AD8" w:rsidP="00937AD8">
            <w:pPr>
              <w:spacing w:after="0" w:line="259" w:lineRule="auto"/>
              <w:ind w:left="0" w:right="115" w:firstLine="0"/>
              <w:jc w:val="center"/>
              <w:rPr>
                <w:color w:val="000000"/>
              </w:rPr>
            </w:pPr>
            <w:r>
              <w:rPr>
                <w:color w:val="000000"/>
              </w:rPr>
              <w:t xml:space="preserve">being informed of the change </w:t>
            </w:r>
          </w:p>
        </w:tc>
        <w:tc>
          <w:tcPr>
            <w:tcW w:w="2835" w:type="dxa"/>
            <w:tcBorders>
              <w:top w:val="single" w:sz="4" w:space="0" w:color="FFFFFF"/>
              <w:left w:val="single" w:sz="4" w:space="0" w:color="FFFFFF"/>
              <w:bottom w:val="single" w:sz="4" w:space="0" w:color="FFFFFF"/>
              <w:right w:val="nil"/>
            </w:tcBorders>
            <w:shd w:val="clear" w:color="auto" w:fill="99CCFF"/>
          </w:tcPr>
          <w:p w14:paraId="40FADD93" w14:textId="1180366D" w:rsidR="00937AD8" w:rsidRDefault="00937AD8" w:rsidP="00937AD8">
            <w:pPr>
              <w:spacing w:after="0" w:line="259" w:lineRule="auto"/>
              <w:ind w:left="0" w:right="107" w:firstLine="0"/>
              <w:jc w:val="center"/>
              <w:rPr>
                <w:color w:val="000000"/>
              </w:rPr>
            </w:pPr>
            <w:r>
              <w:rPr>
                <w:color w:val="000000"/>
              </w:rPr>
              <w:t xml:space="preserve">95% </w:t>
            </w:r>
          </w:p>
        </w:tc>
      </w:tr>
      <w:tr w:rsidR="00937AD8" w14:paraId="7A482F48" w14:textId="77777777" w:rsidTr="00937AD8">
        <w:trPr>
          <w:trHeight w:val="1155"/>
          <w:tblHeader/>
          <w:jc w:val="center"/>
        </w:trPr>
        <w:tc>
          <w:tcPr>
            <w:tcW w:w="3964" w:type="dxa"/>
            <w:tcBorders>
              <w:top w:val="single" w:sz="4" w:space="0" w:color="FFFFFF"/>
              <w:left w:val="single" w:sz="4" w:space="0" w:color="FFFFFF"/>
              <w:bottom w:val="single" w:sz="4" w:space="0" w:color="FFFFFF"/>
              <w:right w:val="single" w:sz="4" w:space="0" w:color="FFFFFF"/>
            </w:tcBorders>
            <w:shd w:val="clear" w:color="auto" w:fill="99CCFF"/>
          </w:tcPr>
          <w:p w14:paraId="3E4AC4EF" w14:textId="77777777" w:rsidR="00937AD8" w:rsidRDefault="00937AD8" w:rsidP="00937AD8">
            <w:pPr>
              <w:spacing w:after="0" w:line="259" w:lineRule="auto"/>
              <w:ind w:left="0" w:firstLine="0"/>
              <w:jc w:val="left"/>
              <w:rPr>
                <w:color w:val="000000"/>
              </w:rPr>
            </w:pPr>
            <w:r>
              <w:rPr>
                <w:color w:val="000000"/>
              </w:rPr>
              <w:t xml:space="preserve">Notify the employer of any issues relating to its poor performance (including arranging meeting if required) </w:t>
            </w:r>
          </w:p>
          <w:p w14:paraId="6D386517" w14:textId="77777777" w:rsidR="00937AD8" w:rsidRDefault="00937AD8" w:rsidP="00937AD8">
            <w:pPr>
              <w:spacing w:after="0" w:line="259" w:lineRule="auto"/>
              <w:ind w:left="0" w:firstLine="0"/>
              <w:jc w:val="left"/>
              <w:rPr>
                <w:color w:val="000000"/>
              </w:rPr>
            </w:pPr>
          </w:p>
        </w:tc>
        <w:tc>
          <w:tcPr>
            <w:tcW w:w="2835" w:type="dxa"/>
            <w:tcBorders>
              <w:top w:val="single" w:sz="4" w:space="0" w:color="FFFFFF"/>
              <w:left w:val="single" w:sz="4" w:space="0" w:color="FFFFFF"/>
              <w:bottom w:val="single" w:sz="4" w:space="0" w:color="FFFFFF"/>
              <w:right w:val="single" w:sz="4" w:space="0" w:color="FFFFFF"/>
            </w:tcBorders>
            <w:shd w:val="clear" w:color="auto" w:fill="99CCFF"/>
          </w:tcPr>
          <w:p w14:paraId="278B11A7" w14:textId="5571CE54" w:rsidR="00937AD8" w:rsidRDefault="00937AD8" w:rsidP="00937AD8">
            <w:pPr>
              <w:spacing w:after="0" w:line="259" w:lineRule="auto"/>
              <w:ind w:left="3" w:hanging="3"/>
              <w:jc w:val="center"/>
              <w:rPr>
                <w:color w:val="000000"/>
              </w:rPr>
            </w:pPr>
            <w:r>
              <w:rPr>
                <w:color w:val="000000"/>
              </w:rPr>
              <w:t xml:space="preserve">Within 20 working days of performance issue becoming apparent </w:t>
            </w:r>
          </w:p>
        </w:tc>
        <w:tc>
          <w:tcPr>
            <w:tcW w:w="2835" w:type="dxa"/>
            <w:tcBorders>
              <w:top w:val="single" w:sz="4" w:space="0" w:color="FFFFFF"/>
              <w:left w:val="single" w:sz="4" w:space="0" w:color="FFFFFF"/>
              <w:bottom w:val="single" w:sz="4" w:space="0" w:color="FFFFFF"/>
              <w:right w:val="nil"/>
            </w:tcBorders>
            <w:shd w:val="clear" w:color="auto" w:fill="99CCFF"/>
          </w:tcPr>
          <w:p w14:paraId="1D30F588" w14:textId="0A054DA0" w:rsidR="00937AD8" w:rsidRDefault="00937AD8" w:rsidP="00937AD8">
            <w:pPr>
              <w:spacing w:after="0" w:line="259" w:lineRule="auto"/>
              <w:ind w:left="0" w:right="107" w:firstLine="0"/>
              <w:jc w:val="center"/>
              <w:rPr>
                <w:color w:val="000000"/>
              </w:rPr>
            </w:pPr>
            <w:r>
              <w:rPr>
                <w:color w:val="000000"/>
              </w:rPr>
              <w:t xml:space="preserve">90% </w:t>
            </w:r>
          </w:p>
        </w:tc>
      </w:tr>
      <w:tr w:rsidR="00937AD8" w14:paraId="7E886D47" w14:textId="77777777" w:rsidTr="00937AD8">
        <w:trPr>
          <w:trHeight w:val="2000"/>
          <w:tblHeader/>
          <w:jc w:val="center"/>
        </w:trPr>
        <w:tc>
          <w:tcPr>
            <w:tcW w:w="3964" w:type="dxa"/>
            <w:tcBorders>
              <w:top w:val="single" w:sz="4" w:space="0" w:color="FFFFFF"/>
              <w:left w:val="single" w:sz="4" w:space="0" w:color="FFFFFF"/>
              <w:bottom w:val="nil"/>
              <w:right w:val="single" w:sz="4" w:space="0" w:color="FFFFFF"/>
            </w:tcBorders>
            <w:shd w:val="clear" w:color="auto" w:fill="99CCFF"/>
          </w:tcPr>
          <w:p w14:paraId="52D547EF" w14:textId="77777777" w:rsidR="00937AD8" w:rsidRDefault="00937AD8" w:rsidP="00937AD8">
            <w:pPr>
              <w:spacing w:after="0" w:line="259" w:lineRule="auto"/>
              <w:ind w:left="0" w:right="69" w:firstLine="0"/>
              <w:jc w:val="left"/>
              <w:rPr>
                <w:color w:val="000000"/>
              </w:rPr>
            </w:pPr>
            <w:r>
              <w:rPr>
                <w:color w:val="000000"/>
              </w:rPr>
              <w:t xml:space="preserve">Notify the employer of any costs recoverable under this Strategy associated with their poor performance (including any interest that may be due) </w:t>
            </w:r>
          </w:p>
          <w:p w14:paraId="71C2F6C8" w14:textId="77777777" w:rsidR="00937AD8" w:rsidRDefault="00937AD8" w:rsidP="00937AD8">
            <w:pPr>
              <w:spacing w:after="0" w:line="259" w:lineRule="auto"/>
              <w:ind w:left="0" w:right="69" w:firstLine="0"/>
              <w:jc w:val="left"/>
              <w:rPr>
                <w:color w:val="000000"/>
              </w:rPr>
            </w:pPr>
          </w:p>
        </w:tc>
        <w:tc>
          <w:tcPr>
            <w:tcW w:w="2835" w:type="dxa"/>
            <w:tcBorders>
              <w:top w:val="single" w:sz="4" w:space="0" w:color="FFFFFF"/>
              <w:left w:val="single" w:sz="4" w:space="0" w:color="FFFFFF"/>
              <w:bottom w:val="nil"/>
              <w:right w:val="single" w:sz="4" w:space="0" w:color="FFFFFF"/>
            </w:tcBorders>
            <w:shd w:val="clear" w:color="auto" w:fill="99CCFF"/>
          </w:tcPr>
          <w:p w14:paraId="5F82452D" w14:textId="5B358180" w:rsidR="00937AD8" w:rsidRDefault="00937AD8" w:rsidP="00937AD8">
            <w:pPr>
              <w:spacing w:after="0" w:line="259" w:lineRule="auto"/>
              <w:ind w:left="0" w:firstLine="0"/>
              <w:jc w:val="center"/>
              <w:rPr>
                <w:color w:val="000000"/>
              </w:rPr>
            </w:pPr>
            <w:r>
              <w:rPr>
                <w:color w:val="000000"/>
              </w:rPr>
              <w:t xml:space="preserve">Within 20 working days of the event </w:t>
            </w:r>
          </w:p>
        </w:tc>
        <w:tc>
          <w:tcPr>
            <w:tcW w:w="2835" w:type="dxa"/>
            <w:tcBorders>
              <w:top w:val="single" w:sz="4" w:space="0" w:color="FFFFFF"/>
              <w:left w:val="single" w:sz="4" w:space="0" w:color="FFFFFF"/>
              <w:bottom w:val="nil"/>
              <w:right w:val="nil"/>
            </w:tcBorders>
            <w:shd w:val="clear" w:color="auto" w:fill="99CCFF"/>
          </w:tcPr>
          <w:p w14:paraId="23A4A631" w14:textId="2EB5F7FF" w:rsidR="00937AD8" w:rsidRDefault="00937AD8" w:rsidP="00937AD8">
            <w:pPr>
              <w:spacing w:after="0" w:line="259" w:lineRule="auto"/>
              <w:ind w:left="0" w:right="107" w:firstLine="0"/>
              <w:jc w:val="center"/>
              <w:rPr>
                <w:color w:val="000000"/>
              </w:rPr>
            </w:pPr>
            <w:r>
              <w:rPr>
                <w:color w:val="000000"/>
              </w:rPr>
              <w:t xml:space="preserve">100% </w:t>
            </w:r>
          </w:p>
        </w:tc>
      </w:tr>
    </w:tbl>
    <w:p w14:paraId="5211F747" w14:textId="77777777" w:rsidR="00937AD8" w:rsidRDefault="00937AD8" w:rsidP="00D84A2F">
      <w:pPr>
        <w:spacing w:after="10" w:line="250" w:lineRule="auto"/>
        <w:ind w:left="17" w:right="358"/>
      </w:pPr>
    </w:p>
    <w:tbl>
      <w:tblPr>
        <w:tblStyle w:val="TableGrid"/>
        <w:tblW w:w="9493" w:type="dxa"/>
        <w:jc w:val="center"/>
        <w:tblInd w:w="0" w:type="dxa"/>
        <w:tblCellMar>
          <w:top w:w="29" w:type="dxa"/>
          <w:left w:w="107" w:type="dxa"/>
          <w:right w:w="45" w:type="dxa"/>
        </w:tblCellMar>
        <w:tblLook w:val="04A0" w:firstRow="1" w:lastRow="0" w:firstColumn="1" w:lastColumn="0" w:noHBand="0" w:noVBand="1"/>
        <w:tblCaption w:val="continued table of employer targets"/>
        <w:tblDescription w:val="continued table of employer targets"/>
      </w:tblPr>
      <w:tblGrid>
        <w:gridCol w:w="3840"/>
        <w:gridCol w:w="2904"/>
        <w:gridCol w:w="2749"/>
      </w:tblGrid>
      <w:tr w:rsidR="00A25741" w14:paraId="13F2A19C" w14:textId="77777777" w:rsidTr="005C66C6">
        <w:trPr>
          <w:trHeight w:val="502"/>
          <w:tblHeader/>
          <w:jc w:val="center"/>
        </w:trPr>
        <w:tc>
          <w:tcPr>
            <w:tcW w:w="3840" w:type="dxa"/>
            <w:tcBorders>
              <w:top w:val="nil"/>
              <w:left w:val="single" w:sz="4" w:space="0" w:color="FFFFFF"/>
              <w:bottom w:val="single" w:sz="4" w:space="0" w:color="FFFFFF"/>
              <w:right w:val="single" w:sz="4" w:space="0" w:color="FFFFFF"/>
            </w:tcBorders>
            <w:shd w:val="clear" w:color="auto" w:fill="595959" w:themeFill="text1" w:themeFillTint="A6"/>
          </w:tcPr>
          <w:p w14:paraId="1AB403FC" w14:textId="77777777" w:rsidR="00A25741" w:rsidRDefault="00A25741" w:rsidP="009563C3">
            <w:pPr>
              <w:spacing w:after="0" w:line="259" w:lineRule="auto"/>
              <w:ind w:left="0" w:firstLine="0"/>
              <w:jc w:val="left"/>
              <w:rPr>
                <w:color w:val="000000"/>
              </w:rPr>
            </w:pPr>
            <w:r>
              <w:rPr>
                <w:b/>
                <w:color w:val="FFFFFF"/>
              </w:rPr>
              <w:lastRenderedPageBreak/>
              <w:t xml:space="preserve">Function / Task </w:t>
            </w:r>
          </w:p>
        </w:tc>
        <w:tc>
          <w:tcPr>
            <w:tcW w:w="2904" w:type="dxa"/>
            <w:tcBorders>
              <w:top w:val="nil"/>
              <w:left w:val="single" w:sz="4" w:space="0" w:color="FFFFFF"/>
              <w:bottom w:val="single" w:sz="4" w:space="0" w:color="FFFFFF"/>
              <w:right w:val="single" w:sz="4" w:space="0" w:color="FFFFFF"/>
            </w:tcBorders>
            <w:shd w:val="clear" w:color="auto" w:fill="595959" w:themeFill="text1" w:themeFillTint="A6"/>
          </w:tcPr>
          <w:p w14:paraId="07099D16" w14:textId="77777777" w:rsidR="00A25741" w:rsidRDefault="00A25741" w:rsidP="009563C3">
            <w:pPr>
              <w:spacing w:after="0" w:line="241" w:lineRule="auto"/>
              <w:ind w:left="0" w:firstLine="0"/>
              <w:jc w:val="center"/>
              <w:rPr>
                <w:color w:val="000000"/>
              </w:rPr>
            </w:pPr>
            <w:r>
              <w:rPr>
                <w:b/>
                <w:color w:val="FFFFFF"/>
              </w:rPr>
              <w:t xml:space="preserve">Indicator </w:t>
            </w:r>
          </w:p>
        </w:tc>
        <w:tc>
          <w:tcPr>
            <w:tcW w:w="2749" w:type="dxa"/>
            <w:tcBorders>
              <w:top w:val="nil"/>
              <w:left w:val="single" w:sz="4" w:space="0" w:color="FFFFFF"/>
              <w:bottom w:val="single" w:sz="4" w:space="0" w:color="FFFFFF"/>
              <w:right w:val="nil"/>
            </w:tcBorders>
            <w:shd w:val="clear" w:color="auto" w:fill="595959" w:themeFill="text1" w:themeFillTint="A6"/>
          </w:tcPr>
          <w:p w14:paraId="16DC13DC" w14:textId="77777777" w:rsidR="00A25741" w:rsidRDefault="00A25741" w:rsidP="009563C3">
            <w:pPr>
              <w:spacing w:after="0" w:line="259" w:lineRule="auto"/>
              <w:ind w:left="0" w:right="62" w:firstLine="0"/>
              <w:jc w:val="center"/>
              <w:rPr>
                <w:color w:val="000000"/>
              </w:rPr>
            </w:pPr>
            <w:r>
              <w:rPr>
                <w:b/>
                <w:color w:val="FFFFFF"/>
              </w:rPr>
              <w:t xml:space="preserve">Target </w:t>
            </w:r>
          </w:p>
        </w:tc>
      </w:tr>
      <w:tr w:rsidR="00786C39" w14:paraId="764846AD" w14:textId="77777777" w:rsidTr="005C66C6">
        <w:trPr>
          <w:trHeight w:val="1824"/>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3D09E8A1" w14:textId="77777777" w:rsidR="00CD014F" w:rsidRDefault="00445949">
            <w:pPr>
              <w:spacing w:after="0" w:line="259" w:lineRule="auto"/>
              <w:ind w:left="0" w:firstLine="0"/>
              <w:jc w:val="left"/>
              <w:rPr>
                <w:color w:val="000000"/>
              </w:rPr>
            </w:pPr>
            <w:r>
              <w:rPr>
                <w:color w:val="000000"/>
              </w:rPr>
              <w:t xml:space="preserve">Issue annual benefit statements to active members as at 31 March each year </w:t>
            </w:r>
          </w:p>
          <w:p w14:paraId="4AFB1372" w14:textId="77777777" w:rsidR="00F2599F" w:rsidRDefault="00F2599F">
            <w:pPr>
              <w:spacing w:after="0" w:line="259" w:lineRule="auto"/>
              <w:ind w:left="0" w:firstLine="0"/>
              <w:jc w:val="left"/>
              <w:rPr>
                <w:color w:val="000000"/>
              </w:rPr>
            </w:pPr>
          </w:p>
          <w:p w14:paraId="499B248F" w14:textId="4128D54A" w:rsidR="00F2599F" w:rsidRDefault="00F2599F">
            <w:pPr>
              <w:spacing w:after="0" w:line="259" w:lineRule="auto"/>
              <w:ind w:left="0" w:firstLine="0"/>
              <w:jc w:val="left"/>
            </w:pPr>
            <w:r>
              <w:rPr>
                <w:color w:val="000000"/>
              </w:rPr>
              <w:t>Statements will be published to members online pension account, unless they have provided a written instruction to opt out of electronic communications.</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5FD6618E" w14:textId="3A726113" w:rsidR="00CD014F" w:rsidRDefault="00E86438">
            <w:pPr>
              <w:spacing w:after="0" w:line="259" w:lineRule="auto"/>
              <w:ind w:left="0" w:right="68" w:firstLine="0"/>
              <w:jc w:val="center"/>
            </w:pPr>
            <w:r>
              <w:rPr>
                <w:color w:val="000000"/>
              </w:rPr>
              <w:t>Statements to be published on the members online pension account b</w:t>
            </w:r>
            <w:r w:rsidR="00445949">
              <w:rPr>
                <w:color w:val="000000"/>
              </w:rPr>
              <w:t xml:space="preserve">y the following </w:t>
            </w:r>
            <w:r w:rsidR="00786C39">
              <w:rPr>
                <w:color w:val="000000"/>
              </w:rPr>
              <w:t xml:space="preserve">31 </w:t>
            </w:r>
          </w:p>
          <w:p w14:paraId="3E697C19" w14:textId="5102DA50" w:rsidR="00CD014F" w:rsidRDefault="00786C39">
            <w:pPr>
              <w:spacing w:after="0" w:line="240" w:lineRule="auto"/>
              <w:ind w:left="0" w:firstLine="0"/>
              <w:jc w:val="center"/>
            </w:pPr>
            <w:r>
              <w:rPr>
                <w:color w:val="000000"/>
              </w:rPr>
              <w:t>August</w:t>
            </w:r>
            <w:r w:rsidR="00E86438">
              <w:rPr>
                <w:color w:val="000000"/>
              </w:rPr>
              <w:t xml:space="preserve"> </w:t>
            </w:r>
            <w:r w:rsidR="00445949">
              <w:rPr>
                <w:color w:val="000000"/>
              </w:rPr>
              <w:t xml:space="preserve">(pending timely receipt of </w:t>
            </w:r>
          </w:p>
          <w:p w14:paraId="6FCA9A0E" w14:textId="77777777" w:rsidR="00CD014F" w:rsidRDefault="00445949">
            <w:pPr>
              <w:spacing w:after="0" w:line="259" w:lineRule="auto"/>
              <w:ind w:left="0" w:right="69" w:firstLine="0"/>
              <w:jc w:val="center"/>
            </w:pPr>
            <w:r>
              <w:rPr>
                <w:color w:val="000000"/>
              </w:rPr>
              <w:t xml:space="preserve">satisfactory year end </w:t>
            </w:r>
          </w:p>
          <w:p w14:paraId="4A84F628" w14:textId="2B2C74C0" w:rsidR="00E86438" w:rsidRDefault="00445949" w:rsidP="005D491D">
            <w:pPr>
              <w:spacing w:after="0" w:line="259" w:lineRule="auto"/>
              <w:ind w:left="0" w:firstLine="0"/>
              <w:jc w:val="center"/>
            </w:pPr>
            <w:r>
              <w:rPr>
                <w:color w:val="000000"/>
              </w:rPr>
              <w:t>data from the scheme employer)</w:t>
            </w:r>
            <w:r w:rsidR="005D491D">
              <w:rPr>
                <w:color w:val="000000"/>
              </w:rPr>
              <w:t xml:space="preserve"> </w:t>
            </w:r>
            <w:r w:rsidR="00E86438">
              <w:rPr>
                <w:color w:val="000000"/>
              </w:rPr>
              <w:t>If the member has opted out of electronic communications, the statement should be posted by 31 August.</w:t>
            </w:r>
          </w:p>
        </w:tc>
        <w:tc>
          <w:tcPr>
            <w:tcW w:w="2749" w:type="dxa"/>
            <w:tcBorders>
              <w:top w:val="single" w:sz="4" w:space="0" w:color="FFFFFF"/>
              <w:left w:val="single" w:sz="4" w:space="0" w:color="FFFFFF"/>
              <w:bottom w:val="single" w:sz="4" w:space="0" w:color="FFFFFF"/>
              <w:right w:val="nil"/>
            </w:tcBorders>
            <w:shd w:val="clear" w:color="auto" w:fill="99CCFF"/>
          </w:tcPr>
          <w:p w14:paraId="69E44C19" w14:textId="77777777" w:rsidR="00CD014F" w:rsidRDefault="00445949">
            <w:pPr>
              <w:spacing w:after="0" w:line="259" w:lineRule="auto"/>
              <w:ind w:left="0" w:right="62" w:firstLine="0"/>
              <w:jc w:val="center"/>
            </w:pPr>
            <w:r>
              <w:rPr>
                <w:color w:val="000000"/>
              </w:rPr>
              <w:t xml:space="preserve">100% </w:t>
            </w:r>
          </w:p>
        </w:tc>
      </w:tr>
      <w:tr w:rsidR="00786C39" w14:paraId="6B52AF45" w14:textId="77777777" w:rsidTr="00EA7670">
        <w:trPr>
          <w:trHeight w:val="1153"/>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58114FBA" w14:textId="77777777" w:rsidR="00CD014F" w:rsidRDefault="00445949">
            <w:pPr>
              <w:spacing w:after="0" w:line="259" w:lineRule="auto"/>
              <w:ind w:left="0" w:firstLine="0"/>
              <w:jc w:val="left"/>
              <w:rPr>
                <w:color w:val="000000"/>
              </w:rPr>
            </w:pPr>
            <w:r>
              <w:rPr>
                <w:color w:val="000000"/>
              </w:rPr>
              <w:t xml:space="preserve">Issue annual benefit statements to deferred benefit members as at 31 March each year for those which we have an up to date address </w:t>
            </w:r>
          </w:p>
          <w:p w14:paraId="4DCC54C1" w14:textId="5EB81BD9" w:rsidR="00A25741" w:rsidRDefault="00A25741">
            <w:pPr>
              <w:spacing w:after="0" w:line="259" w:lineRule="auto"/>
              <w:ind w:left="0" w:firstLine="0"/>
              <w:jc w:val="left"/>
            </w:pP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32DC5E55" w14:textId="77777777" w:rsidR="00CD014F" w:rsidRDefault="00445949">
            <w:pPr>
              <w:spacing w:after="0" w:line="259" w:lineRule="auto"/>
              <w:ind w:left="0" w:right="68" w:firstLine="0"/>
              <w:jc w:val="center"/>
            </w:pPr>
            <w:r>
              <w:rPr>
                <w:color w:val="000000"/>
              </w:rPr>
              <w:t xml:space="preserve">By the following 30 </w:t>
            </w:r>
          </w:p>
          <w:p w14:paraId="4B1BC423" w14:textId="2D5A53DD" w:rsidR="00E274FB" w:rsidRDefault="00445949" w:rsidP="00E274FB">
            <w:pPr>
              <w:spacing w:after="0" w:line="259" w:lineRule="auto"/>
              <w:ind w:left="0" w:right="67" w:firstLine="0"/>
              <w:jc w:val="center"/>
              <w:rPr>
                <w:color w:val="000000"/>
              </w:rPr>
            </w:pPr>
            <w:r>
              <w:rPr>
                <w:color w:val="000000"/>
              </w:rPr>
              <w:t>June</w:t>
            </w:r>
          </w:p>
          <w:p w14:paraId="034043B7" w14:textId="1C50E7E1" w:rsidR="00CD014F" w:rsidRDefault="00445949">
            <w:pPr>
              <w:spacing w:after="0" w:line="259" w:lineRule="auto"/>
              <w:ind w:left="1" w:firstLine="0"/>
              <w:jc w:val="center"/>
            </w:pPr>
            <w:r>
              <w:rPr>
                <w:color w:val="000000"/>
              </w:rPr>
              <w:t xml:space="preserve"> </w:t>
            </w:r>
          </w:p>
        </w:tc>
        <w:tc>
          <w:tcPr>
            <w:tcW w:w="2749" w:type="dxa"/>
            <w:tcBorders>
              <w:top w:val="single" w:sz="4" w:space="0" w:color="FFFFFF"/>
              <w:left w:val="single" w:sz="4" w:space="0" w:color="FFFFFF"/>
              <w:bottom w:val="single" w:sz="4" w:space="0" w:color="FFFFFF"/>
              <w:right w:val="nil"/>
            </w:tcBorders>
            <w:shd w:val="clear" w:color="auto" w:fill="99CCFF"/>
          </w:tcPr>
          <w:p w14:paraId="53728484" w14:textId="77777777" w:rsidR="00CD014F" w:rsidRDefault="00445949">
            <w:pPr>
              <w:spacing w:after="0" w:line="259" w:lineRule="auto"/>
              <w:ind w:left="0" w:right="62" w:firstLine="0"/>
              <w:jc w:val="center"/>
            </w:pPr>
            <w:r>
              <w:rPr>
                <w:color w:val="000000"/>
              </w:rPr>
              <w:t xml:space="preserve">100% </w:t>
            </w:r>
          </w:p>
        </w:tc>
      </w:tr>
      <w:tr w:rsidR="00F97AA4" w14:paraId="1034365F" w14:textId="77777777" w:rsidTr="00EA7670">
        <w:trPr>
          <w:trHeight w:val="306"/>
          <w:tblHeader/>
          <w:jc w:val="center"/>
        </w:trPr>
        <w:tc>
          <w:tcPr>
            <w:tcW w:w="3840" w:type="dxa"/>
            <w:tcBorders>
              <w:top w:val="nil"/>
              <w:left w:val="single" w:sz="4" w:space="0" w:color="FFFFFF"/>
              <w:bottom w:val="single" w:sz="4" w:space="0" w:color="FFFFFF"/>
            </w:tcBorders>
            <w:shd w:val="clear" w:color="auto" w:fill="99CCFF"/>
          </w:tcPr>
          <w:p w14:paraId="3BBDD34B" w14:textId="77777777" w:rsidR="00F97AA4" w:rsidRDefault="00F97AA4" w:rsidP="00F97AA4">
            <w:pPr>
              <w:spacing w:after="0" w:line="259" w:lineRule="auto"/>
              <w:ind w:left="0" w:firstLine="0"/>
              <w:jc w:val="left"/>
              <w:rPr>
                <w:b/>
                <w:color w:val="000000"/>
              </w:rPr>
            </w:pPr>
            <w:r>
              <w:rPr>
                <w:b/>
                <w:color w:val="000000"/>
              </w:rPr>
              <w:t>FUND ADMINISTRATION</w:t>
            </w:r>
          </w:p>
        </w:tc>
        <w:tc>
          <w:tcPr>
            <w:tcW w:w="2904" w:type="dxa"/>
            <w:tcBorders>
              <w:top w:val="single" w:sz="4" w:space="0" w:color="FFFFFF"/>
              <w:bottom w:val="single" w:sz="4" w:space="0" w:color="FFFFFF"/>
            </w:tcBorders>
            <w:shd w:val="clear" w:color="auto" w:fill="99CCFF"/>
          </w:tcPr>
          <w:p w14:paraId="7C5FBDEF" w14:textId="77777777" w:rsidR="00F97AA4" w:rsidRDefault="00F97AA4" w:rsidP="00F97AA4">
            <w:pPr>
              <w:spacing w:after="0" w:line="241" w:lineRule="auto"/>
              <w:ind w:left="0" w:firstLine="0"/>
              <w:jc w:val="center"/>
              <w:rPr>
                <w:color w:val="000000"/>
              </w:rPr>
            </w:pPr>
          </w:p>
        </w:tc>
        <w:tc>
          <w:tcPr>
            <w:tcW w:w="2749" w:type="dxa"/>
            <w:tcBorders>
              <w:top w:val="single" w:sz="4" w:space="0" w:color="FFFFFF"/>
              <w:bottom w:val="single" w:sz="4" w:space="0" w:color="FFFFFF"/>
              <w:right w:val="nil"/>
            </w:tcBorders>
            <w:shd w:val="clear" w:color="auto" w:fill="99CCFF"/>
          </w:tcPr>
          <w:p w14:paraId="000663ED" w14:textId="77777777" w:rsidR="00F97AA4" w:rsidRDefault="00F97AA4" w:rsidP="00F97AA4">
            <w:pPr>
              <w:spacing w:after="0" w:line="259" w:lineRule="auto"/>
              <w:ind w:left="0" w:right="62" w:firstLine="0"/>
              <w:jc w:val="center"/>
              <w:rPr>
                <w:color w:val="000000"/>
              </w:rPr>
            </w:pPr>
          </w:p>
        </w:tc>
      </w:tr>
      <w:tr w:rsidR="00F97AA4" w14:paraId="56778FE0" w14:textId="77777777" w:rsidTr="005C66C6">
        <w:trPr>
          <w:trHeight w:val="543"/>
          <w:tblHeader/>
          <w:jc w:val="center"/>
        </w:trPr>
        <w:tc>
          <w:tcPr>
            <w:tcW w:w="3840" w:type="dxa"/>
            <w:tcBorders>
              <w:top w:val="nil"/>
              <w:left w:val="single" w:sz="4" w:space="0" w:color="FFFFFF"/>
              <w:bottom w:val="single" w:sz="4" w:space="0" w:color="FFFFFF"/>
              <w:right w:val="single" w:sz="4" w:space="0" w:color="FFFFFF"/>
            </w:tcBorders>
            <w:shd w:val="clear" w:color="auto" w:fill="99CCFF"/>
          </w:tcPr>
          <w:p w14:paraId="15CFC4A8" w14:textId="77777777" w:rsidR="00A25741" w:rsidRDefault="00F97AA4" w:rsidP="00F97AA4">
            <w:pPr>
              <w:spacing w:after="0" w:line="259" w:lineRule="auto"/>
              <w:ind w:left="0" w:firstLine="0"/>
              <w:jc w:val="left"/>
              <w:rPr>
                <w:color w:val="000000"/>
              </w:rPr>
            </w:pPr>
            <w:r>
              <w:rPr>
                <w:color w:val="000000"/>
              </w:rPr>
              <w:t xml:space="preserve">Issue formal valuation results (including individual employer details) </w:t>
            </w:r>
            <w:r w:rsidDel="007355E4">
              <w:rPr>
                <w:color w:val="000000"/>
              </w:rPr>
              <w:t xml:space="preserve">Carry out cessation valuation exercise on cessation of admission agreements or employer ceasing participation in the Pension Fund </w:t>
            </w:r>
          </w:p>
          <w:p w14:paraId="3E1681A0" w14:textId="7E39C252" w:rsidR="00F97AA4" w:rsidRDefault="00F97AA4" w:rsidP="00F97AA4">
            <w:pPr>
              <w:spacing w:after="0" w:line="259" w:lineRule="auto"/>
              <w:ind w:left="0" w:firstLine="0"/>
              <w:jc w:val="left"/>
            </w:pPr>
          </w:p>
        </w:tc>
        <w:tc>
          <w:tcPr>
            <w:tcW w:w="2904" w:type="dxa"/>
            <w:tcBorders>
              <w:top w:val="nil"/>
              <w:left w:val="single" w:sz="4" w:space="0" w:color="FFFFFF"/>
              <w:bottom w:val="single" w:sz="4" w:space="0" w:color="FFFFFF"/>
              <w:right w:val="single" w:sz="4" w:space="0" w:color="FFFFFF"/>
            </w:tcBorders>
            <w:shd w:val="clear" w:color="auto" w:fill="99CCFF"/>
          </w:tcPr>
          <w:p w14:paraId="0077B795" w14:textId="77777777" w:rsidR="00F97AA4" w:rsidRDefault="00F97AA4" w:rsidP="00F97AA4">
            <w:pPr>
              <w:spacing w:after="0" w:line="241" w:lineRule="auto"/>
              <w:ind w:left="0" w:firstLine="0"/>
              <w:jc w:val="center"/>
            </w:pPr>
            <w:r>
              <w:rPr>
                <w:color w:val="000000"/>
              </w:rPr>
              <w:t xml:space="preserve">20 working days from receipt of results from </w:t>
            </w:r>
          </w:p>
          <w:p w14:paraId="0BCA71F9" w14:textId="77777777" w:rsidR="00F97AA4" w:rsidRDefault="00F97AA4" w:rsidP="00F97AA4">
            <w:pPr>
              <w:spacing w:after="0" w:line="240" w:lineRule="auto"/>
              <w:ind w:left="0" w:firstLine="0"/>
              <w:jc w:val="center"/>
            </w:pPr>
            <w:r>
              <w:rPr>
                <w:color w:val="000000"/>
              </w:rPr>
              <w:t xml:space="preserve">Fund Actuary (but in any event no later than </w:t>
            </w:r>
          </w:p>
          <w:p w14:paraId="708322B0" w14:textId="77777777" w:rsidR="00F97AA4" w:rsidRDefault="00F97AA4" w:rsidP="00F97AA4">
            <w:pPr>
              <w:spacing w:after="0" w:line="259" w:lineRule="auto"/>
              <w:ind w:left="0" w:firstLine="0"/>
              <w:jc w:val="center"/>
            </w:pPr>
            <w:r>
              <w:rPr>
                <w:color w:val="000000"/>
              </w:rPr>
              <w:t xml:space="preserve">31 March following the valuation date) </w:t>
            </w:r>
          </w:p>
        </w:tc>
        <w:tc>
          <w:tcPr>
            <w:tcW w:w="2749" w:type="dxa"/>
            <w:tcBorders>
              <w:top w:val="nil"/>
              <w:left w:val="single" w:sz="4" w:space="0" w:color="FFFFFF"/>
              <w:bottom w:val="single" w:sz="4" w:space="0" w:color="FFFFFF"/>
              <w:right w:val="nil"/>
            </w:tcBorders>
            <w:shd w:val="clear" w:color="auto" w:fill="99CCFF"/>
          </w:tcPr>
          <w:p w14:paraId="71D6BF58" w14:textId="77777777" w:rsidR="00F97AA4" w:rsidRDefault="00F97AA4" w:rsidP="00F97AA4">
            <w:pPr>
              <w:spacing w:after="0" w:line="259" w:lineRule="auto"/>
              <w:ind w:left="0" w:right="62" w:firstLine="0"/>
              <w:jc w:val="center"/>
            </w:pPr>
            <w:r>
              <w:rPr>
                <w:color w:val="000000"/>
              </w:rPr>
              <w:t xml:space="preserve">100% </w:t>
            </w:r>
          </w:p>
        </w:tc>
      </w:tr>
      <w:tr w:rsidR="00F97AA4" w14:paraId="0318DC3B" w14:textId="77777777" w:rsidTr="005C66C6">
        <w:trPr>
          <w:trHeight w:val="1430"/>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28072997" w14:textId="77777777" w:rsidR="00A25741" w:rsidRDefault="00F97AA4" w:rsidP="00F97AA4">
            <w:pPr>
              <w:spacing w:after="0" w:line="259" w:lineRule="auto"/>
              <w:ind w:left="0" w:right="52" w:firstLine="0"/>
              <w:jc w:val="left"/>
              <w:rPr>
                <w:color w:val="000000"/>
              </w:rPr>
            </w:pPr>
            <w:r>
              <w:rPr>
                <w:color w:val="000000"/>
              </w:rPr>
              <w:t xml:space="preserve">Carry out cessation valuation exercise on cessation of admission agreements or employer ceasing participation in the Pension Fund </w:t>
            </w:r>
            <w:r w:rsidDel="007355E4">
              <w:rPr>
                <w:color w:val="000000"/>
              </w:rPr>
              <w:t xml:space="preserve">Publish, and keep under review, the Administering Authority’s governance policy statement </w:t>
            </w:r>
          </w:p>
          <w:p w14:paraId="43D7566C" w14:textId="3141BF3B" w:rsidR="00F97AA4" w:rsidRDefault="00F97AA4" w:rsidP="00F97AA4">
            <w:pPr>
              <w:spacing w:after="0" w:line="259" w:lineRule="auto"/>
              <w:ind w:left="0" w:right="52" w:firstLine="0"/>
              <w:jc w:val="left"/>
            </w:pP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371B431A" w14:textId="77777777" w:rsidR="00F97AA4" w:rsidRDefault="00F97AA4" w:rsidP="00F97AA4">
            <w:pPr>
              <w:spacing w:after="1" w:line="239" w:lineRule="auto"/>
              <w:ind w:left="0" w:firstLine="0"/>
              <w:jc w:val="center"/>
            </w:pPr>
            <w:r>
              <w:rPr>
                <w:color w:val="000000"/>
              </w:rPr>
              <w:t xml:space="preserve">Initiated within 40 days with Fund Actuary plus results issued to </w:t>
            </w:r>
          </w:p>
          <w:p w14:paraId="2BEA1C6E" w14:textId="77777777" w:rsidR="00F97AA4" w:rsidRDefault="00F97AA4" w:rsidP="00F97AA4">
            <w:pPr>
              <w:spacing w:after="0" w:line="259" w:lineRule="auto"/>
              <w:ind w:left="0" w:firstLine="0"/>
              <w:jc w:val="center"/>
            </w:pPr>
            <w:r>
              <w:rPr>
                <w:color w:val="000000"/>
              </w:rPr>
              <w:t xml:space="preserve">employer within 2 months of clean data </w:t>
            </w:r>
          </w:p>
        </w:tc>
        <w:tc>
          <w:tcPr>
            <w:tcW w:w="2749" w:type="dxa"/>
            <w:tcBorders>
              <w:top w:val="single" w:sz="4" w:space="0" w:color="FFFFFF"/>
              <w:left w:val="single" w:sz="4" w:space="0" w:color="FFFFFF"/>
              <w:bottom w:val="single" w:sz="4" w:space="0" w:color="FFFFFF"/>
              <w:right w:val="nil"/>
            </w:tcBorders>
            <w:shd w:val="clear" w:color="auto" w:fill="99CCFF"/>
          </w:tcPr>
          <w:p w14:paraId="4F517596" w14:textId="77777777" w:rsidR="00F97AA4" w:rsidRDefault="00F97AA4" w:rsidP="00F97AA4">
            <w:pPr>
              <w:spacing w:after="0" w:line="259" w:lineRule="auto"/>
              <w:ind w:left="0" w:right="62" w:firstLine="0"/>
              <w:jc w:val="center"/>
            </w:pPr>
            <w:r>
              <w:rPr>
                <w:color w:val="000000"/>
              </w:rPr>
              <w:t xml:space="preserve">100% </w:t>
            </w:r>
          </w:p>
        </w:tc>
      </w:tr>
      <w:tr w:rsidR="00F97AA4" w14:paraId="4FFAE886" w14:textId="77777777" w:rsidTr="00937AD8">
        <w:trPr>
          <w:trHeight w:val="2438"/>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47335974" w14:textId="77777777" w:rsidR="00A25741" w:rsidRDefault="00F97AA4" w:rsidP="00F97AA4">
            <w:pPr>
              <w:spacing w:after="0" w:line="259" w:lineRule="auto"/>
              <w:ind w:left="0" w:firstLine="0"/>
              <w:jc w:val="left"/>
              <w:rPr>
                <w:color w:val="000000"/>
              </w:rPr>
            </w:pPr>
            <w:r>
              <w:rPr>
                <w:color w:val="000000"/>
              </w:rPr>
              <w:t xml:space="preserve">Publish, and keep under review, the Administering Authority’s governance policy statement </w:t>
            </w:r>
            <w:r w:rsidDel="007355E4">
              <w:rPr>
                <w:color w:val="000000"/>
              </w:rPr>
              <w:t xml:space="preserve">Publish and keep under review the Pension Fund’s funding strategy statement </w:t>
            </w:r>
          </w:p>
          <w:p w14:paraId="6BC563A7" w14:textId="5E00DFB8" w:rsidR="00F97AA4" w:rsidRDefault="00F97AA4" w:rsidP="00F97AA4">
            <w:pPr>
              <w:spacing w:after="0" w:line="259" w:lineRule="auto"/>
              <w:ind w:left="0" w:firstLine="0"/>
              <w:jc w:val="left"/>
            </w:pP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0E8CDB8F" w14:textId="77777777" w:rsidR="00F97AA4" w:rsidRDefault="00F97AA4" w:rsidP="00F97AA4">
            <w:pPr>
              <w:spacing w:after="4" w:line="239" w:lineRule="auto"/>
              <w:ind w:left="0" w:firstLine="0"/>
              <w:jc w:val="center"/>
            </w:pPr>
            <w:r>
              <w:rPr>
                <w:color w:val="000000"/>
              </w:rPr>
              <w:t xml:space="preserve">Within 30 working days of policy being agreed by the Pensions  </w:t>
            </w:r>
          </w:p>
          <w:p w14:paraId="4CCFB7EB" w14:textId="77777777" w:rsidR="00F97AA4" w:rsidRDefault="00F97AA4" w:rsidP="00F97AA4">
            <w:pPr>
              <w:spacing w:after="0" w:line="259" w:lineRule="auto"/>
              <w:ind w:left="0" w:right="62" w:firstLine="0"/>
              <w:jc w:val="center"/>
            </w:pPr>
            <w:r>
              <w:rPr>
                <w:color w:val="000000"/>
              </w:rPr>
              <w:t xml:space="preserve">Committee </w:t>
            </w:r>
          </w:p>
        </w:tc>
        <w:tc>
          <w:tcPr>
            <w:tcW w:w="2749" w:type="dxa"/>
            <w:tcBorders>
              <w:top w:val="single" w:sz="4" w:space="0" w:color="FFFFFF"/>
              <w:left w:val="single" w:sz="4" w:space="0" w:color="FFFFFF"/>
              <w:bottom w:val="single" w:sz="4" w:space="0" w:color="FFFFFF"/>
              <w:right w:val="nil"/>
            </w:tcBorders>
            <w:shd w:val="clear" w:color="auto" w:fill="99CCFF"/>
          </w:tcPr>
          <w:p w14:paraId="57CF8A56" w14:textId="77777777" w:rsidR="00F97AA4" w:rsidRDefault="00F97AA4" w:rsidP="00F97AA4">
            <w:pPr>
              <w:spacing w:after="0" w:line="259" w:lineRule="auto"/>
              <w:ind w:left="0" w:right="62" w:firstLine="0"/>
              <w:jc w:val="center"/>
            </w:pPr>
            <w:r>
              <w:rPr>
                <w:color w:val="000000"/>
              </w:rPr>
              <w:t xml:space="preserve">100% </w:t>
            </w:r>
          </w:p>
        </w:tc>
      </w:tr>
      <w:tr w:rsidR="00A25741" w14:paraId="4AC19EE8" w14:textId="77777777" w:rsidTr="005C66C6">
        <w:tblPrEx>
          <w:tblCellMar>
            <w:right w:w="58" w:type="dxa"/>
          </w:tblCellMar>
        </w:tblPrEx>
        <w:trPr>
          <w:trHeight w:val="325"/>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646464"/>
          </w:tcPr>
          <w:p w14:paraId="4BDF697F" w14:textId="77777777" w:rsidR="00A25741" w:rsidRDefault="00A25741" w:rsidP="009563C3">
            <w:pPr>
              <w:spacing w:after="0" w:line="259" w:lineRule="auto"/>
              <w:ind w:left="0" w:firstLine="0"/>
              <w:jc w:val="left"/>
            </w:pPr>
            <w:r>
              <w:rPr>
                <w:b/>
                <w:color w:val="FFFFFF"/>
              </w:rPr>
              <w:lastRenderedPageBreak/>
              <w:t xml:space="preserve">Function / Task </w:t>
            </w:r>
          </w:p>
        </w:tc>
        <w:tc>
          <w:tcPr>
            <w:tcW w:w="2904" w:type="dxa"/>
            <w:tcBorders>
              <w:top w:val="single" w:sz="4" w:space="0" w:color="FFFFFF"/>
              <w:left w:val="single" w:sz="4" w:space="0" w:color="FFFFFF"/>
              <w:bottom w:val="single" w:sz="4" w:space="0" w:color="FFFFFF"/>
              <w:right w:val="single" w:sz="4" w:space="0" w:color="FFFFFF"/>
            </w:tcBorders>
            <w:shd w:val="clear" w:color="auto" w:fill="646464"/>
          </w:tcPr>
          <w:p w14:paraId="54DF1D14" w14:textId="77777777" w:rsidR="00A25741" w:rsidRDefault="00A25741" w:rsidP="009563C3">
            <w:pPr>
              <w:spacing w:after="0" w:line="259" w:lineRule="auto"/>
              <w:ind w:left="0" w:right="52" w:firstLine="0"/>
              <w:jc w:val="center"/>
            </w:pPr>
            <w:r>
              <w:rPr>
                <w:b/>
                <w:color w:val="FFFFFF"/>
              </w:rPr>
              <w:t xml:space="preserve">Indicator </w:t>
            </w:r>
          </w:p>
        </w:tc>
        <w:tc>
          <w:tcPr>
            <w:tcW w:w="2749" w:type="dxa"/>
            <w:tcBorders>
              <w:top w:val="single" w:sz="4" w:space="0" w:color="FFFFFF"/>
              <w:left w:val="single" w:sz="4" w:space="0" w:color="FFFFFF"/>
              <w:bottom w:val="single" w:sz="4" w:space="0" w:color="FFFFFF"/>
              <w:right w:val="nil"/>
            </w:tcBorders>
            <w:shd w:val="clear" w:color="auto" w:fill="646464"/>
          </w:tcPr>
          <w:p w14:paraId="0E6B7058" w14:textId="77777777" w:rsidR="00A25741" w:rsidRDefault="00A25741" w:rsidP="009563C3">
            <w:pPr>
              <w:spacing w:after="0" w:line="259" w:lineRule="auto"/>
              <w:ind w:left="0" w:right="52" w:firstLine="0"/>
              <w:jc w:val="center"/>
            </w:pPr>
            <w:r>
              <w:rPr>
                <w:b/>
                <w:color w:val="FFFFFF"/>
              </w:rPr>
              <w:t xml:space="preserve">Target </w:t>
            </w:r>
          </w:p>
        </w:tc>
      </w:tr>
      <w:tr w:rsidR="00F97AA4" w14:paraId="342BB1D9" w14:textId="77777777" w:rsidTr="005C66C6">
        <w:trPr>
          <w:trHeight w:val="2379"/>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67B72A01" w14:textId="6293718E" w:rsidR="00F97AA4" w:rsidRDefault="00F97AA4" w:rsidP="00F97AA4">
            <w:pPr>
              <w:spacing w:after="0" w:line="259" w:lineRule="auto"/>
              <w:ind w:left="0" w:firstLine="0"/>
              <w:jc w:val="left"/>
            </w:pPr>
            <w:r>
              <w:rPr>
                <w:color w:val="000000"/>
              </w:rPr>
              <w:t xml:space="preserve">Publish and keep under review the Pension Fund’s funding strategy statement </w:t>
            </w:r>
            <w:r w:rsidDel="007355E4">
              <w:rPr>
                <w:color w:val="000000"/>
              </w:rPr>
              <w:t xml:space="preserve">Publish the Pension Fund annual report and any report from the auditor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78D35395" w14:textId="77777777" w:rsidR="00F97AA4" w:rsidRDefault="00F97AA4" w:rsidP="00F97AA4">
            <w:pPr>
              <w:spacing w:after="2" w:line="238" w:lineRule="auto"/>
              <w:ind w:left="0" w:firstLine="0"/>
              <w:jc w:val="center"/>
            </w:pPr>
            <w:r>
              <w:rPr>
                <w:color w:val="000000"/>
              </w:rPr>
              <w:t xml:space="preserve">To be reviewed at each triennial valuation, </w:t>
            </w:r>
          </w:p>
          <w:p w14:paraId="5E3A788F" w14:textId="77777777" w:rsidR="00F97AA4" w:rsidRDefault="00F97AA4" w:rsidP="00F97AA4">
            <w:pPr>
              <w:spacing w:after="0" w:line="259" w:lineRule="auto"/>
              <w:ind w:left="0" w:right="63" w:firstLine="0"/>
              <w:jc w:val="center"/>
            </w:pPr>
            <w:r>
              <w:rPr>
                <w:color w:val="000000"/>
              </w:rPr>
              <w:t xml:space="preserve">following consultation </w:t>
            </w:r>
          </w:p>
          <w:p w14:paraId="042FE27D" w14:textId="77777777" w:rsidR="00F97AA4" w:rsidRDefault="00F97AA4" w:rsidP="00F97AA4">
            <w:pPr>
              <w:spacing w:after="16" w:line="241" w:lineRule="auto"/>
              <w:ind w:left="18" w:right="21" w:hanging="16"/>
              <w:jc w:val="center"/>
            </w:pPr>
            <w:r>
              <w:rPr>
                <w:color w:val="000000"/>
              </w:rPr>
              <w:t xml:space="preserve">with scheme employers and the Fund’s Actuary. </w:t>
            </w:r>
          </w:p>
          <w:p w14:paraId="296EEB35" w14:textId="77777777" w:rsidR="00F97AA4" w:rsidRDefault="00F97AA4" w:rsidP="00F97AA4">
            <w:pPr>
              <w:spacing w:after="0" w:line="259" w:lineRule="auto"/>
              <w:ind w:left="0" w:firstLine="0"/>
              <w:jc w:val="center"/>
              <w:rPr>
                <w:color w:val="000000"/>
              </w:rPr>
            </w:pPr>
            <w:r>
              <w:rPr>
                <w:color w:val="000000"/>
              </w:rPr>
              <w:t xml:space="preserve">Revised statement to be issued with the final valuation report </w:t>
            </w:r>
          </w:p>
          <w:p w14:paraId="3C109566" w14:textId="43C64C6E" w:rsidR="00A25741" w:rsidRDefault="00A25741" w:rsidP="00F97AA4">
            <w:pPr>
              <w:spacing w:after="0" w:line="259" w:lineRule="auto"/>
              <w:ind w:left="0" w:firstLine="0"/>
              <w:jc w:val="center"/>
            </w:pPr>
          </w:p>
        </w:tc>
        <w:tc>
          <w:tcPr>
            <w:tcW w:w="2749" w:type="dxa"/>
            <w:tcBorders>
              <w:top w:val="single" w:sz="4" w:space="0" w:color="FFFFFF"/>
              <w:left w:val="single" w:sz="4" w:space="0" w:color="FFFFFF"/>
              <w:bottom w:val="single" w:sz="4" w:space="0" w:color="FFFFFF"/>
              <w:right w:val="nil"/>
            </w:tcBorders>
            <w:shd w:val="clear" w:color="auto" w:fill="99CCFF"/>
          </w:tcPr>
          <w:p w14:paraId="6340488A" w14:textId="77777777" w:rsidR="00F97AA4" w:rsidRDefault="00F97AA4" w:rsidP="00F97AA4">
            <w:pPr>
              <w:spacing w:after="0" w:line="259" w:lineRule="auto"/>
              <w:ind w:left="0" w:right="62" w:firstLine="0"/>
              <w:jc w:val="center"/>
            </w:pPr>
            <w:r>
              <w:rPr>
                <w:color w:val="000000"/>
              </w:rPr>
              <w:t xml:space="preserve">100% </w:t>
            </w:r>
          </w:p>
        </w:tc>
      </w:tr>
      <w:tr w:rsidR="00F97AA4" w14:paraId="45213048" w14:textId="77777777" w:rsidTr="005C66C6">
        <w:trPr>
          <w:trHeight w:val="878"/>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7823B144" w14:textId="77777777" w:rsidR="00A25741" w:rsidRDefault="00F97AA4" w:rsidP="00F97AA4">
            <w:pPr>
              <w:spacing w:after="0" w:line="259" w:lineRule="auto"/>
              <w:ind w:left="0" w:firstLine="0"/>
              <w:jc w:val="left"/>
              <w:rPr>
                <w:color w:val="000000"/>
              </w:rPr>
            </w:pPr>
            <w:r>
              <w:rPr>
                <w:color w:val="000000"/>
              </w:rPr>
              <w:t xml:space="preserve">Publish the Pension Fund annual report and any report from the auditor </w:t>
            </w:r>
            <w:r w:rsidDel="007355E4">
              <w:rPr>
                <w:color w:val="000000"/>
              </w:rPr>
              <w:t xml:space="preserve">Provide an FRS17/IAS19 report to employers for their chosen accounting date </w:t>
            </w:r>
          </w:p>
          <w:p w14:paraId="0B5291E6" w14:textId="4D783B03" w:rsidR="00F97AA4" w:rsidRDefault="00F97AA4" w:rsidP="00F97AA4">
            <w:pPr>
              <w:spacing w:after="0" w:line="259" w:lineRule="auto"/>
              <w:ind w:left="0" w:firstLine="0"/>
              <w:jc w:val="left"/>
            </w:pP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79B3E3A4" w14:textId="77777777" w:rsidR="00F97AA4" w:rsidRDefault="00F97AA4" w:rsidP="00F97AA4">
            <w:pPr>
              <w:spacing w:after="0" w:line="259" w:lineRule="auto"/>
              <w:ind w:left="0" w:firstLine="0"/>
              <w:jc w:val="center"/>
            </w:pPr>
            <w:r>
              <w:rPr>
                <w:color w:val="000000"/>
              </w:rPr>
              <w:t xml:space="preserve">By 31 August following the year end </w:t>
            </w:r>
          </w:p>
        </w:tc>
        <w:tc>
          <w:tcPr>
            <w:tcW w:w="2749" w:type="dxa"/>
            <w:tcBorders>
              <w:top w:val="single" w:sz="4" w:space="0" w:color="FFFFFF"/>
              <w:left w:val="single" w:sz="4" w:space="0" w:color="FFFFFF"/>
              <w:bottom w:val="single" w:sz="4" w:space="0" w:color="FFFFFF"/>
              <w:right w:val="nil"/>
            </w:tcBorders>
            <w:shd w:val="clear" w:color="auto" w:fill="99CCFF"/>
          </w:tcPr>
          <w:p w14:paraId="05310889" w14:textId="77777777" w:rsidR="00F97AA4" w:rsidRDefault="00F97AA4" w:rsidP="00F97AA4">
            <w:pPr>
              <w:spacing w:after="0" w:line="259" w:lineRule="auto"/>
              <w:ind w:left="0" w:right="62" w:firstLine="0"/>
              <w:jc w:val="center"/>
            </w:pPr>
            <w:r>
              <w:rPr>
                <w:color w:val="000000"/>
              </w:rPr>
              <w:t xml:space="preserve">100% </w:t>
            </w:r>
          </w:p>
        </w:tc>
      </w:tr>
      <w:tr w:rsidR="00F97AA4" w14:paraId="7593ED3B" w14:textId="77777777" w:rsidTr="00EA7670">
        <w:trPr>
          <w:trHeight w:val="2528"/>
          <w:tblHeader/>
          <w:jc w:val="center"/>
        </w:trPr>
        <w:tc>
          <w:tcPr>
            <w:tcW w:w="3840" w:type="dxa"/>
            <w:tcBorders>
              <w:top w:val="single" w:sz="4" w:space="0" w:color="FFFFFF"/>
              <w:left w:val="single" w:sz="4" w:space="0" w:color="FFFFFF"/>
              <w:bottom w:val="nil"/>
              <w:right w:val="single" w:sz="4" w:space="0" w:color="FFFFFF"/>
            </w:tcBorders>
            <w:shd w:val="clear" w:color="auto" w:fill="99CCFF"/>
          </w:tcPr>
          <w:p w14:paraId="2546230F" w14:textId="187CC78C" w:rsidR="00F97AA4" w:rsidRDefault="00F97AA4" w:rsidP="00F97AA4">
            <w:pPr>
              <w:spacing w:after="0" w:line="259" w:lineRule="auto"/>
              <w:ind w:left="0" w:firstLine="0"/>
              <w:jc w:val="left"/>
            </w:pPr>
            <w:r>
              <w:rPr>
                <w:color w:val="000000"/>
              </w:rPr>
              <w:t xml:space="preserve">Provide an FRS17/IAS19 report to employers for their chosen accounting date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0EBBB551" w14:textId="77777777" w:rsidR="00F97AA4" w:rsidRDefault="00F97AA4" w:rsidP="00F97AA4">
            <w:pPr>
              <w:spacing w:after="2" w:line="238" w:lineRule="auto"/>
              <w:ind w:left="20" w:right="21" w:firstLine="0"/>
              <w:jc w:val="center"/>
            </w:pPr>
            <w:r>
              <w:rPr>
                <w:color w:val="000000"/>
              </w:rPr>
              <w:t xml:space="preserve">Within one month of the accounting date </w:t>
            </w:r>
          </w:p>
          <w:p w14:paraId="5227A71C" w14:textId="77777777" w:rsidR="00F97AA4" w:rsidRDefault="00F97AA4" w:rsidP="00F97AA4">
            <w:pPr>
              <w:spacing w:after="0" w:line="240" w:lineRule="auto"/>
              <w:ind w:left="0" w:firstLine="0"/>
              <w:jc w:val="center"/>
            </w:pPr>
            <w:r>
              <w:rPr>
                <w:color w:val="000000"/>
              </w:rPr>
              <w:t xml:space="preserve">providing employer has agreed to costs and </w:t>
            </w:r>
          </w:p>
          <w:p w14:paraId="5642D056" w14:textId="77777777" w:rsidR="00F97AA4" w:rsidRDefault="00F97AA4" w:rsidP="00F97AA4">
            <w:pPr>
              <w:spacing w:after="0" w:line="259" w:lineRule="auto"/>
              <w:ind w:left="67" w:firstLine="0"/>
              <w:jc w:val="left"/>
            </w:pPr>
            <w:r>
              <w:rPr>
                <w:color w:val="000000"/>
              </w:rPr>
              <w:t xml:space="preserve">returned required data </w:t>
            </w:r>
          </w:p>
          <w:p w14:paraId="04884447" w14:textId="47B6EDCB" w:rsidR="00F97AA4" w:rsidRDefault="00F97AA4" w:rsidP="007D42BF">
            <w:pPr>
              <w:spacing w:after="0" w:line="259" w:lineRule="auto"/>
              <w:ind w:left="115" w:firstLine="0"/>
              <w:jc w:val="left"/>
            </w:pPr>
            <w:r>
              <w:rPr>
                <w:color w:val="000000"/>
              </w:rPr>
              <w:t>by 1</w:t>
            </w:r>
            <w:r>
              <w:rPr>
                <w:color w:val="000000"/>
                <w:vertAlign w:val="superscript"/>
              </w:rPr>
              <w:t>st</w:t>
            </w:r>
            <w:r>
              <w:rPr>
                <w:color w:val="000000"/>
              </w:rPr>
              <w:t xml:space="preserve"> of the month in which the accounting </w:t>
            </w:r>
          </w:p>
          <w:p w14:paraId="7AB00B31" w14:textId="77777777" w:rsidR="00F97AA4" w:rsidRDefault="00F97AA4" w:rsidP="00F97AA4">
            <w:pPr>
              <w:spacing w:after="0" w:line="259" w:lineRule="auto"/>
              <w:ind w:left="0" w:right="64" w:firstLine="0"/>
              <w:jc w:val="center"/>
            </w:pPr>
            <w:r>
              <w:rPr>
                <w:color w:val="000000"/>
              </w:rPr>
              <w:t xml:space="preserve">date falls </w:t>
            </w:r>
          </w:p>
        </w:tc>
        <w:tc>
          <w:tcPr>
            <w:tcW w:w="2749" w:type="dxa"/>
            <w:tcBorders>
              <w:top w:val="single" w:sz="4" w:space="0" w:color="FFFFFF"/>
              <w:left w:val="single" w:sz="4" w:space="0" w:color="FFFFFF"/>
              <w:bottom w:val="single" w:sz="4" w:space="0" w:color="FFFFFF"/>
              <w:right w:val="nil"/>
            </w:tcBorders>
            <w:shd w:val="clear" w:color="auto" w:fill="99CCFF"/>
          </w:tcPr>
          <w:p w14:paraId="4EAA47DE" w14:textId="77777777" w:rsidR="00F97AA4" w:rsidRDefault="00F97AA4" w:rsidP="00F97AA4">
            <w:pPr>
              <w:spacing w:after="0" w:line="259" w:lineRule="auto"/>
              <w:ind w:left="0" w:right="62" w:firstLine="0"/>
              <w:jc w:val="center"/>
            </w:pPr>
            <w:r>
              <w:rPr>
                <w:color w:val="000000"/>
              </w:rPr>
              <w:t xml:space="preserve">100% </w:t>
            </w:r>
          </w:p>
        </w:tc>
      </w:tr>
      <w:tr w:rsidR="00EA7670" w14:paraId="78859F26" w14:textId="77777777" w:rsidTr="00EA7670">
        <w:trPr>
          <w:trHeight w:val="340"/>
          <w:tblHeader/>
          <w:jc w:val="center"/>
        </w:trPr>
        <w:tc>
          <w:tcPr>
            <w:tcW w:w="3840" w:type="dxa"/>
            <w:tcBorders>
              <w:top w:val="single" w:sz="4" w:space="0" w:color="FFFFFF"/>
              <w:left w:val="single" w:sz="4" w:space="0" w:color="FFFFFF"/>
              <w:bottom w:val="single" w:sz="4" w:space="0" w:color="FFFFFF"/>
            </w:tcBorders>
            <w:shd w:val="clear" w:color="auto" w:fill="99CCFF"/>
          </w:tcPr>
          <w:p w14:paraId="7B57CCF4" w14:textId="4DA8B4C4" w:rsidR="00EA7670" w:rsidRDefault="00EA7670" w:rsidP="00F97AA4">
            <w:pPr>
              <w:spacing w:after="0" w:line="259" w:lineRule="auto"/>
              <w:ind w:left="0" w:firstLine="0"/>
              <w:jc w:val="left"/>
              <w:rPr>
                <w:color w:val="000000"/>
              </w:rPr>
            </w:pPr>
            <w:r>
              <w:rPr>
                <w:b/>
                <w:color w:val="000000"/>
              </w:rPr>
              <w:t>SCHEME ADMINISTRATION</w:t>
            </w:r>
          </w:p>
        </w:tc>
        <w:tc>
          <w:tcPr>
            <w:tcW w:w="2904" w:type="dxa"/>
            <w:tcBorders>
              <w:top w:val="single" w:sz="4" w:space="0" w:color="FFFFFF"/>
              <w:bottom w:val="single" w:sz="4" w:space="0" w:color="FFFFFF"/>
            </w:tcBorders>
            <w:shd w:val="clear" w:color="auto" w:fill="99CCFF"/>
          </w:tcPr>
          <w:p w14:paraId="725E93AA" w14:textId="77777777" w:rsidR="00EA7670" w:rsidRDefault="00EA7670" w:rsidP="00F97AA4">
            <w:pPr>
              <w:spacing w:after="2" w:line="238" w:lineRule="auto"/>
              <w:ind w:left="20" w:right="21" w:firstLine="0"/>
              <w:jc w:val="center"/>
              <w:rPr>
                <w:color w:val="000000"/>
              </w:rPr>
            </w:pPr>
          </w:p>
        </w:tc>
        <w:tc>
          <w:tcPr>
            <w:tcW w:w="2749" w:type="dxa"/>
            <w:tcBorders>
              <w:top w:val="single" w:sz="4" w:space="0" w:color="FFFFFF"/>
              <w:bottom w:val="single" w:sz="4" w:space="0" w:color="FFFFFF"/>
              <w:right w:val="nil"/>
            </w:tcBorders>
            <w:shd w:val="clear" w:color="auto" w:fill="99CCFF"/>
          </w:tcPr>
          <w:p w14:paraId="3153D7AC" w14:textId="77777777" w:rsidR="00EA7670" w:rsidRDefault="00EA7670" w:rsidP="00F97AA4">
            <w:pPr>
              <w:spacing w:after="0" w:line="259" w:lineRule="auto"/>
              <w:ind w:left="0" w:right="62" w:firstLine="0"/>
              <w:jc w:val="center"/>
              <w:rPr>
                <w:color w:val="000000"/>
              </w:rPr>
            </w:pPr>
          </w:p>
        </w:tc>
      </w:tr>
      <w:tr w:rsidR="005F553E" w14:paraId="66067E7B" w14:textId="77777777" w:rsidTr="00EA7670">
        <w:tblPrEx>
          <w:tblCellMar>
            <w:right w:w="58" w:type="dxa"/>
          </w:tblCellMar>
        </w:tblPrEx>
        <w:trPr>
          <w:trHeight w:val="41"/>
          <w:tblHeader/>
          <w:jc w:val="center"/>
        </w:trPr>
        <w:tc>
          <w:tcPr>
            <w:tcW w:w="3840" w:type="dxa"/>
            <w:tcBorders>
              <w:top w:val="single" w:sz="4" w:space="0" w:color="FFFFFF"/>
              <w:left w:val="single" w:sz="4" w:space="0" w:color="FFFFFF"/>
              <w:right w:val="single" w:sz="4" w:space="0" w:color="FFFFFF"/>
            </w:tcBorders>
            <w:shd w:val="clear" w:color="auto" w:fill="99CCFF"/>
          </w:tcPr>
          <w:p w14:paraId="48F8ED2D" w14:textId="4D43DB97" w:rsidR="005F553E" w:rsidRDefault="005F553E" w:rsidP="00565A53">
            <w:pPr>
              <w:spacing w:after="0" w:line="259" w:lineRule="auto"/>
              <w:ind w:left="0"/>
            </w:pPr>
            <w:r>
              <w:rPr>
                <w:color w:val="000000"/>
              </w:rPr>
              <w:t xml:space="preserve">Provide transfer-in quote to scheme member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1F8EC91E" w14:textId="77777777" w:rsidR="005F553E" w:rsidRDefault="005F553E" w:rsidP="007D42BF">
            <w:pPr>
              <w:spacing w:after="0" w:line="259" w:lineRule="auto"/>
              <w:ind w:left="13" w:firstLine="0"/>
              <w:jc w:val="center"/>
              <w:rPr>
                <w:color w:val="000000"/>
              </w:rPr>
            </w:pPr>
            <w:r>
              <w:rPr>
                <w:color w:val="000000"/>
              </w:rPr>
              <w:t xml:space="preserve">Letter issued within 10 working days of receipt of all appropriate information </w:t>
            </w:r>
          </w:p>
          <w:p w14:paraId="1C2BD025" w14:textId="77777777" w:rsidR="00A25741" w:rsidRDefault="00A25741" w:rsidP="007D42BF">
            <w:pPr>
              <w:spacing w:after="0" w:line="259" w:lineRule="auto"/>
              <w:ind w:left="13" w:firstLine="0"/>
              <w:jc w:val="center"/>
            </w:pPr>
          </w:p>
          <w:p w14:paraId="10AFADD1" w14:textId="6AC4D4FD" w:rsidR="00A25741" w:rsidRDefault="00A25741" w:rsidP="007D42BF">
            <w:pPr>
              <w:spacing w:after="0" w:line="259" w:lineRule="auto"/>
              <w:ind w:left="13" w:firstLine="0"/>
              <w:jc w:val="center"/>
            </w:pPr>
          </w:p>
        </w:tc>
        <w:tc>
          <w:tcPr>
            <w:tcW w:w="2749" w:type="dxa"/>
            <w:tcBorders>
              <w:top w:val="single" w:sz="4" w:space="0" w:color="FFFFFF"/>
              <w:left w:val="single" w:sz="4" w:space="0" w:color="FFFFFF"/>
              <w:right w:val="nil"/>
            </w:tcBorders>
            <w:shd w:val="clear" w:color="auto" w:fill="99CCFF"/>
          </w:tcPr>
          <w:p w14:paraId="704CADBB" w14:textId="77777777" w:rsidR="005F553E" w:rsidRDefault="005F553E">
            <w:pPr>
              <w:spacing w:after="0" w:line="259" w:lineRule="auto"/>
              <w:ind w:left="15" w:firstLine="0"/>
              <w:jc w:val="center"/>
            </w:pPr>
            <w:r>
              <w:rPr>
                <w:color w:val="000000"/>
              </w:rPr>
              <w:t xml:space="preserve"> </w:t>
            </w:r>
          </w:p>
          <w:p w14:paraId="3EABF5EE" w14:textId="48B1D6E5" w:rsidR="005F553E" w:rsidRDefault="005F553E" w:rsidP="00A46C95">
            <w:pPr>
              <w:spacing w:after="0" w:line="259" w:lineRule="auto"/>
              <w:ind w:left="0" w:right="50"/>
              <w:jc w:val="center"/>
            </w:pPr>
            <w:r>
              <w:rPr>
                <w:color w:val="000000"/>
              </w:rPr>
              <w:t xml:space="preserve">95% </w:t>
            </w:r>
          </w:p>
        </w:tc>
      </w:tr>
      <w:tr w:rsidR="00CD014F" w14:paraId="0113BE86" w14:textId="77777777" w:rsidTr="005C66C6">
        <w:tblPrEx>
          <w:tblCellMar>
            <w:right w:w="58" w:type="dxa"/>
          </w:tblCellMar>
        </w:tblPrEx>
        <w:trPr>
          <w:trHeight w:val="2258"/>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064620CF" w14:textId="77777777" w:rsidR="00CD014F" w:rsidRDefault="00445949">
            <w:pPr>
              <w:spacing w:after="5" w:line="238" w:lineRule="auto"/>
              <w:ind w:left="0" w:firstLine="0"/>
              <w:jc w:val="left"/>
            </w:pPr>
            <w:r>
              <w:rPr>
                <w:color w:val="000000"/>
              </w:rPr>
              <w:t xml:space="preserve">Confirm transfer-in payment and service credited to scheme </w:t>
            </w:r>
          </w:p>
          <w:p w14:paraId="4B654EB6" w14:textId="77777777" w:rsidR="00CD014F" w:rsidRDefault="00445949">
            <w:pPr>
              <w:spacing w:after="0" w:line="259" w:lineRule="auto"/>
              <w:ind w:left="0" w:firstLine="0"/>
              <w:jc w:val="left"/>
            </w:pPr>
            <w:r>
              <w:rPr>
                <w:color w:val="000000"/>
              </w:rPr>
              <w:t xml:space="preserve">member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088967B9" w14:textId="77777777" w:rsidR="00CD014F" w:rsidRDefault="00445949">
            <w:pPr>
              <w:spacing w:after="2" w:line="238" w:lineRule="auto"/>
              <w:ind w:left="0" w:firstLine="0"/>
              <w:jc w:val="center"/>
            </w:pPr>
            <w:r>
              <w:rPr>
                <w:color w:val="000000"/>
              </w:rPr>
              <w:t xml:space="preserve">Letter issued within 10 working days of receipt </w:t>
            </w:r>
          </w:p>
          <w:p w14:paraId="1A5CE240" w14:textId="77777777" w:rsidR="00CD014F" w:rsidRDefault="00445949">
            <w:pPr>
              <w:spacing w:after="0" w:line="259" w:lineRule="auto"/>
              <w:ind w:left="62" w:firstLine="0"/>
              <w:jc w:val="left"/>
            </w:pPr>
            <w:r>
              <w:rPr>
                <w:color w:val="000000"/>
              </w:rPr>
              <w:t xml:space="preserve">of transfer payment by </w:t>
            </w:r>
          </w:p>
          <w:p w14:paraId="78607402" w14:textId="77777777" w:rsidR="00CD014F" w:rsidRDefault="00445949">
            <w:pPr>
              <w:spacing w:after="0" w:line="240" w:lineRule="auto"/>
              <w:ind w:left="0" w:firstLine="0"/>
              <w:jc w:val="center"/>
            </w:pPr>
            <w:r>
              <w:rPr>
                <w:color w:val="000000"/>
              </w:rPr>
              <w:t xml:space="preserve">Pension Fund (or receipt of all </w:t>
            </w:r>
          </w:p>
          <w:p w14:paraId="274F6ADD" w14:textId="77777777" w:rsidR="00CD014F" w:rsidRDefault="00445949">
            <w:pPr>
              <w:spacing w:after="0" w:line="259" w:lineRule="auto"/>
              <w:ind w:left="94" w:firstLine="0"/>
              <w:jc w:val="left"/>
            </w:pPr>
            <w:r>
              <w:rPr>
                <w:color w:val="000000"/>
              </w:rPr>
              <w:t xml:space="preserve">information needed to </w:t>
            </w:r>
          </w:p>
          <w:p w14:paraId="2CC356C2" w14:textId="77777777" w:rsidR="00CD014F" w:rsidRDefault="00445949">
            <w:pPr>
              <w:spacing w:after="0" w:line="259" w:lineRule="auto"/>
              <w:ind w:left="14" w:firstLine="0"/>
              <w:jc w:val="left"/>
            </w:pPr>
            <w:r>
              <w:rPr>
                <w:color w:val="000000"/>
              </w:rPr>
              <w:t xml:space="preserve">complete calculations if </w:t>
            </w:r>
          </w:p>
          <w:p w14:paraId="12368DB6" w14:textId="77777777" w:rsidR="00CD014F" w:rsidRDefault="00445949">
            <w:pPr>
              <w:spacing w:after="0" w:line="259" w:lineRule="auto"/>
              <w:ind w:left="0" w:right="52" w:firstLine="0"/>
              <w:jc w:val="center"/>
              <w:rPr>
                <w:color w:val="000000"/>
              </w:rPr>
            </w:pPr>
            <w:r>
              <w:rPr>
                <w:color w:val="000000"/>
              </w:rPr>
              <w:t xml:space="preserve">later) </w:t>
            </w:r>
          </w:p>
          <w:p w14:paraId="5CE42C56" w14:textId="79216BEE" w:rsidR="00A25741" w:rsidRDefault="00A25741">
            <w:pPr>
              <w:spacing w:after="0" w:line="259" w:lineRule="auto"/>
              <w:ind w:left="0" w:right="52" w:firstLine="0"/>
              <w:jc w:val="center"/>
            </w:pPr>
          </w:p>
        </w:tc>
        <w:tc>
          <w:tcPr>
            <w:tcW w:w="2749" w:type="dxa"/>
            <w:tcBorders>
              <w:top w:val="single" w:sz="4" w:space="0" w:color="FFFFFF"/>
              <w:left w:val="single" w:sz="4" w:space="0" w:color="FFFFFF"/>
              <w:bottom w:val="single" w:sz="4" w:space="0" w:color="FFFFFF"/>
              <w:right w:val="nil"/>
            </w:tcBorders>
            <w:shd w:val="clear" w:color="auto" w:fill="99CCFF"/>
          </w:tcPr>
          <w:p w14:paraId="3885D39B" w14:textId="77777777" w:rsidR="00CD014F" w:rsidRDefault="00445949">
            <w:pPr>
              <w:spacing w:after="0" w:line="259" w:lineRule="auto"/>
              <w:ind w:left="0" w:right="50" w:firstLine="0"/>
              <w:jc w:val="center"/>
            </w:pPr>
            <w:r>
              <w:rPr>
                <w:color w:val="000000"/>
              </w:rPr>
              <w:t xml:space="preserve">90% </w:t>
            </w:r>
          </w:p>
        </w:tc>
      </w:tr>
      <w:tr w:rsidR="00CD014F" w14:paraId="4439A09A" w14:textId="77777777" w:rsidTr="005C66C6">
        <w:tblPrEx>
          <w:tblCellMar>
            <w:right w:w="58" w:type="dxa"/>
          </w:tblCellMar>
        </w:tblPrEx>
        <w:trPr>
          <w:trHeight w:val="1982"/>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27822D87" w14:textId="77777777" w:rsidR="005C66C6" w:rsidRDefault="00445949">
            <w:pPr>
              <w:spacing w:after="0" w:line="259" w:lineRule="auto"/>
              <w:ind w:left="0" w:right="38" w:firstLine="0"/>
              <w:jc w:val="left"/>
              <w:rPr>
                <w:color w:val="000000"/>
              </w:rPr>
            </w:pPr>
            <w:r>
              <w:rPr>
                <w:color w:val="000000"/>
              </w:rPr>
              <w:lastRenderedPageBreak/>
              <w:t>Notify the employer of scheme member’s election to pay or cease paying additional regular contributions and other contracts, including all required information to enable deductions to commence or finish.</w:t>
            </w:r>
          </w:p>
          <w:p w14:paraId="30FC5B51" w14:textId="795E7440" w:rsidR="00CD014F" w:rsidRDefault="00CD014F">
            <w:pPr>
              <w:spacing w:after="0" w:line="259" w:lineRule="auto"/>
              <w:ind w:left="0" w:right="38" w:firstLine="0"/>
              <w:jc w:val="left"/>
              <w:rPr>
                <w:color w:val="000000"/>
              </w:rPr>
            </w:pPr>
          </w:p>
          <w:p w14:paraId="6D80CCA8" w14:textId="51E74985" w:rsidR="00A25741" w:rsidRDefault="00A25741">
            <w:pPr>
              <w:spacing w:after="0" w:line="259" w:lineRule="auto"/>
              <w:ind w:left="0" w:right="38" w:firstLine="0"/>
              <w:jc w:val="left"/>
            </w:pP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013828CC" w14:textId="77777777" w:rsidR="00CD014F" w:rsidRDefault="00445949">
            <w:pPr>
              <w:spacing w:after="2" w:line="240" w:lineRule="auto"/>
              <w:ind w:left="0" w:firstLine="0"/>
              <w:jc w:val="center"/>
            </w:pPr>
            <w:r>
              <w:rPr>
                <w:color w:val="000000"/>
              </w:rPr>
              <w:t xml:space="preserve">Email sent within 5 working days of receipt of election from </w:t>
            </w:r>
          </w:p>
          <w:p w14:paraId="6281B801" w14:textId="77777777" w:rsidR="00CD014F" w:rsidRDefault="00445949">
            <w:pPr>
              <w:spacing w:after="0" w:line="259" w:lineRule="auto"/>
              <w:ind w:left="0" w:right="52" w:firstLine="0"/>
              <w:jc w:val="center"/>
            </w:pPr>
            <w:r>
              <w:rPr>
                <w:color w:val="000000"/>
              </w:rPr>
              <w:t xml:space="preserve">scheme member </w:t>
            </w:r>
          </w:p>
        </w:tc>
        <w:tc>
          <w:tcPr>
            <w:tcW w:w="2749" w:type="dxa"/>
            <w:tcBorders>
              <w:top w:val="single" w:sz="4" w:space="0" w:color="FFFFFF"/>
              <w:left w:val="single" w:sz="4" w:space="0" w:color="FFFFFF"/>
              <w:bottom w:val="single" w:sz="4" w:space="0" w:color="FFFFFF"/>
              <w:right w:val="nil"/>
            </w:tcBorders>
            <w:shd w:val="clear" w:color="auto" w:fill="99CCFF"/>
          </w:tcPr>
          <w:p w14:paraId="257CEA6A" w14:textId="58309BEE" w:rsidR="005C66C6" w:rsidRPr="005C66C6" w:rsidRDefault="00445949">
            <w:pPr>
              <w:spacing w:after="0" w:line="259" w:lineRule="auto"/>
              <w:ind w:left="0" w:right="50" w:firstLine="0"/>
              <w:jc w:val="center"/>
              <w:rPr>
                <w:color w:val="000000"/>
              </w:rPr>
            </w:pPr>
            <w:r>
              <w:rPr>
                <w:color w:val="000000"/>
              </w:rPr>
              <w:t xml:space="preserve">95% </w:t>
            </w:r>
          </w:p>
        </w:tc>
      </w:tr>
      <w:tr w:rsidR="00A25741" w14:paraId="5E9AF121" w14:textId="77777777" w:rsidTr="005C66C6">
        <w:tblPrEx>
          <w:tblCellMar>
            <w:right w:w="58" w:type="dxa"/>
          </w:tblCellMar>
        </w:tblPrEx>
        <w:trPr>
          <w:trHeight w:val="325"/>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646464"/>
          </w:tcPr>
          <w:p w14:paraId="452FA0E2" w14:textId="04F7693C" w:rsidR="00A25741" w:rsidRDefault="005C66C6" w:rsidP="009563C3">
            <w:pPr>
              <w:spacing w:after="0" w:line="259" w:lineRule="auto"/>
              <w:ind w:left="0" w:firstLine="0"/>
              <w:jc w:val="left"/>
            </w:pPr>
            <w:r>
              <w:rPr>
                <w:b/>
                <w:color w:val="FFFFFF"/>
              </w:rPr>
              <w:t>Function / Task</w:t>
            </w:r>
          </w:p>
        </w:tc>
        <w:tc>
          <w:tcPr>
            <w:tcW w:w="2904" w:type="dxa"/>
            <w:tcBorders>
              <w:top w:val="single" w:sz="4" w:space="0" w:color="FFFFFF"/>
              <w:left w:val="single" w:sz="4" w:space="0" w:color="FFFFFF"/>
              <w:bottom w:val="single" w:sz="4" w:space="0" w:color="FFFFFF"/>
              <w:right w:val="single" w:sz="4" w:space="0" w:color="FFFFFF"/>
            </w:tcBorders>
            <w:shd w:val="clear" w:color="auto" w:fill="646464"/>
          </w:tcPr>
          <w:p w14:paraId="4F3BDE16" w14:textId="77777777" w:rsidR="00A25741" w:rsidRDefault="00A25741" w:rsidP="009563C3">
            <w:pPr>
              <w:spacing w:after="0" w:line="259" w:lineRule="auto"/>
              <w:ind w:left="0" w:right="52" w:firstLine="0"/>
              <w:jc w:val="center"/>
            </w:pPr>
            <w:r>
              <w:rPr>
                <w:b/>
                <w:color w:val="FFFFFF"/>
              </w:rPr>
              <w:t xml:space="preserve">Indicator </w:t>
            </w:r>
          </w:p>
        </w:tc>
        <w:tc>
          <w:tcPr>
            <w:tcW w:w="2749" w:type="dxa"/>
            <w:tcBorders>
              <w:top w:val="single" w:sz="4" w:space="0" w:color="FFFFFF"/>
              <w:left w:val="single" w:sz="4" w:space="0" w:color="FFFFFF"/>
              <w:bottom w:val="single" w:sz="4" w:space="0" w:color="FFFFFF"/>
              <w:right w:val="nil"/>
            </w:tcBorders>
            <w:shd w:val="clear" w:color="auto" w:fill="646464"/>
          </w:tcPr>
          <w:p w14:paraId="46C3BF9E" w14:textId="77777777" w:rsidR="00A25741" w:rsidRDefault="00A25741" w:rsidP="009563C3">
            <w:pPr>
              <w:spacing w:after="0" w:line="259" w:lineRule="auto"/>
              <w:ind w:left="0" w:right="52" w:firstLine="0"/>
              <w:jc w:val="center"/>
            </w:pPr>
            <w:r>
              <w:rPr>
                <w:b/>
                <w:color w:val="FFFFFF"/>
              </w:rPr>
              <w:t xml:space="preserve">Target </w:t>
            </w:r>
          </w:p>
        </w:tc>
      </w:tr>
      <w:tr w:rsidR="00CD014F" w14:paraId="174086DF" w14:textId="77777777" w:rsidTr="005C66C6">
        <w:tblPrEx>
          <w:tblCellMar>
            <w:right w:w="58" w:type="dxa"/>
          </w:tblCellMar>
        </w:tblPrEx>
        <w:trPr>
          <w:trHeight w:val="1154"/>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71D30158" w14:textId="77777777" w:rsidR="00CD014F" w:rsidRDefault="00445949">
            <w:pPr>
              <w:spacing w:after="0" w:line="259" w:lineRule="auto"/>
              <w:ind w:left="0" w:firstLine="0"/>
              <w:jc w:val="left"/>
            </w:pPr>
            <w:r>
              <w:rPr>
                <w:color w:val="000000"/>
              </w:rPr>
              <w:t xml:space="preserve">Calculate cost of additional regular contributions, and notify scheme member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46E77F29" w14:textId="77777777" w:rsidR="00CD014F" w:rsidRDefault="00445949">
            <w:pPr>
              <w:spacing w:after="0" w:line="259" w:lineRule="auto"/>
              <w:ind w:left="28" w:right="14" w:firstLine="0"/>
              <w:jc w:val="center"/>
            </w:pPr>
            <w:r>
              <w:rPr>
                <w:color w:val="000000"/>
              </w:rPr>
              <w:t xml:space="preserve">Letter sent within 10 working days of receipt of request from scheme member </w:t>
            </w:r>
          </w:p>
        </w:tc>
        <w:tc>
          <w:tcPr>
            <w:tcW w:w="2749" w:type="dxa"/>
            <w:tcBorders>
              <w:top w:val="single" w:sz="4" w:space="0" w:color="FFFFFF"/>
              <w:left w:val="single" w:sz="4" w:space="0" w:color="FFFFFF"/>
              <w:bottom w:val="single" w:sz="4" w:space="0" w:color="FFFFFF"/>
              <w:right w:val="nil"/>
            </w:tcBorders>
            <w:shd w:val="clear" w:color="auto" w:fill="99CCFF"/>
          </w:tcPr>
          <w:p w14:paraId="3A061AD7" w14:textId="77777777" w:rsidR="00CD014F" w:rsidRDefault="00445949">
            <w:pPr>
              <w:spacing w:after="0" w:line="259" w:lineRule="auto"/>
              <w:ind w:left="0" w:right="50" w:firstLine="0"/>
              <w:jc w:val="center"/>
            </w:pPr>
            <w:r>
              <w:rPr>
                <w:color w:val="000000"/>
              </w:rPr>
              <w:t xml:space="preserve">90% </w:t>
            </w:r>
          </w:p>
        </w:tc>
      </w:tr>
      <w:tr w:rsidR="00CD014F" w14:paraId="0137D0E8" w14:textId="77777777" w:rsidTr="005C66C6">
        <w:tblPrEx>
          <w:tblCellMar>
            <w:right w:w="58" w:type="dxa"/>
          </w:tblCellMar>
        </w:tblPrEx>
        <w:trPr>
          <w:trHeight w:val="1983"/>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2182C78B" w14:textId="77777777" w:rsidR="00CD014F" w:rsidRDefault="00445949">
            <w:pPr>
              <w:spacing w:after="0" w:line="259" w:lineRule="auto"/>
              <w:ind w:left="0" w:right="12" w:firstLine="0"/>
              <w:jc w:val="left"/>
            </w:pPr>
            <w:r>
              <w:rPr>
                <w:color w:val="000000"/>
              </w:rPr>
              <w:t xml:space="preserve">Provide requested estimates of benefits to employers including any additional fund costs in relation to early payment of benefits from ill health, flexible retirement, redundancy or business efficiency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312DF19E" w14:textId="77777777" w:rsidR="00CD014F" w:rsidRDefault="00445949">
            <w:pPr>
              <w:spacing w:after="2" w:line="238" w:lineRule="auto"/>
              <w:ind w:left="0" w:firstLine="0"/>
              <w:jc w:val="center"/>
            </w:pPr>
            <w:r>
              <w:rPr>
                <w:color w:val="000000"/>
              </w:rPr>
              <w:t xml:space="preserve">Estimate in agreed format provided within </w:t>
            </w:r>
          </w:p>
          <w:p w14:paraId="4A9B173C" w14:textId="77777777" w:rsidR="00CD014F" w:rsidRDefault="00445949">
            <w:pPr>
              <w:spacing w:after="0" w:line="259" w:lineRule="auto"/>
              <w:ind w:left="115" w:firstLine="0"/>
              <w:jc w:val="left"/>
            </w:pPr>
            <w:r>
              <w:rPr>
                <w:color w:val="000000"/>
              </w:rPr>
              <w:t xml:space="preserve">10 working days from </w:t>
            </w:r>
          </w:p>
          <w:p w14:paraId="3AD734A9" w14:textId="77777777" w:rsidR="00CD014F" w:rsidRDefault="00445949">
            <w:pPr>
              <w:spacing w:after="0" w:line="259" w:lineRule="auto"/>
              <w:ind w:left="13" w:firstLine="0"/>
              <w:jc w:val="center"/>
            </w:pPr>
            <w:r>
              <w:rPr>
                <w:color w:val="000000"/>
              </w:rPr>
              <w:t>receipt of all i</w:t>
            </w:r>
            <w:r w:rsidRPr="005D491D">
              <w:rPr>
                <w:color w:val="000000"/>
              </w:rPr>
              <w:t>nfor</w:t>
            </w:r>
            <w:r>
              <w:rPr>
                <w:color w:val="000000"/>
              </w:rPr>
              <w:t xml:space="preserve">mation </w:t>
            </w:r>
          </w:p>
        </w:tc>
        <w:tc>
          <w:tcPr>
            <w:tcW w:w="2749" w:type="dxa"/>
            <w:tcBorders>
              <w:top w:val="single" w:sz="4" w:space="0" w:color="FFFFFF"/>
              <w:left w:val="single" w:sz="4" w:space="0" w:color="FFFFFF"/>
              <w:bottom w:val="single" w:sz="4" w:space="0" w:color="FFFFFF"/>
              <w:right w:val="nil"/>
            </w:tcBorders>
            <w:shd w:val="clear" w:color="auto" w:fill="99CCFF"/>
          </w:tcPr>
          <w:p w14:paraId="6D0C0564" w14:textId="77777777" w:rsidR="00CD014F" w:rsidRDefault="00445949">
            <w:pPr>
              <w:spacing w:after="0" w:line="259" w:lineRule="auto"/>
              <w:ind w:left="0" w:right="50" w:firstLine="0"/>
              <w:jc w:val="center"/>
            </w:pPr>
            <w:r>
              <w:rPr>
                <w:color w:val="000000"/>
              </w:rPr>
              <w:t xml:space="preserve">90% </w:t>
            </w:r>
          </w:p>
        </w:tc>
      </w:tr>
      <w:tr w:rsidR="00CD014F" w14:paraId="642E5080" w14:textId="77777777" w:rsidTr="005C66C6">
        <w:tblPrEx>
          <w:tblCellMar>
            <w:right w:w="58" w:type="dxa"/>
          </w:tblCellMar>
        </w:tblPrEx>
        <w:trPr>
          <w:trHeight w:val="1428"/>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55560642" w14:textId="77777777" w:rsidR="00CD014F" w:rsidRDefault="00445949">
            <w:pPr>
              <w:spacing w:after="0" w:line="259" w:lineRule="auto"/>
              <w:ind w:left="0" w:firstLine="0"/>
              <w:jc w:val="left"/>
            </w:pPr>
            <w:r>
              <w:rPr>
                <w:color w:val="000000"/>
              </w:rPr>
              <w:t xml:space="preserve">Provide a maximum of one estimate of benefits to employees per year on request.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603AF1BC" w14:textId="77777777" w:rsidR="00CD014F" w:rsidRDefault="00445949">
            <w:pPr>
              <w:spacing w:after="2" w:line="238" w:lineRule="auto"/>
              <w:ind w:left="0" w:firstLine="0"/>
              <w:jc w:val="center"/>
            </w:pPr>
            <w:r>
              <w:rPr>
                <w:color w:val="000000"/>
              </w:rPr>
              <w:t xml:space="preserve">Estimate in agreed format provided within </w:t>
            </w:r>
          </w:p>
          <w:p w14:paraId="5058A3D8" w14:textId="77777777" w:rsidR="00CD014F" w:rsidRDefault="00445949">
            <w:pPr>
              <w:spacing w:after="0" w:line="259" w:lineRule="auto"/>
              <w:ind w:left="115" w:firstLine="0"/>
              <w:jc w:val="left"/>
            </w:pPr>
            <w:r>
              <w:rPr>
                <w:color w:val="000000"/>
              </w:rPr>
              <w:t xml:space="preserve">10 working days from </w:t>
            </w:r>
          </w:p>
          <w:p w14:paraId="73927A8B" w14:textId="77777777" w:rsidR="00CD014F" w:rsidRDefault="00445949">
            <w:pPr>
              <w:spacing w:after="0" w:line="259" w:lineRule="auto"/>
              <w:ind w:left="13" w:firstLine="0"/>
              <w:jc w:val="center"/>
            </w:pPr>
            <w:r>
              <w:rPr>
                <w:color w:val="000000"/>
              </w:rPr>
              <w:t xml:space="preserve">receipt of all information </w:t>
            </w:r>
          </w:p>
        </w:tc>
        <w:tc>
          <w:tcPr>
            <w:tcW w:w="2749" w:type="dxa"/>
            <w:tcBorders>
              <w:top w:val="single" w:sz="4" w:space="0" w:color="FFFFFF"/>
              <w:left w:val="single" w:sz="4" w:space="0" w:color="FFFFFF"/>
              <w:bottom w:val="single" w:sz="4" w:space="0" w:color="FFFFFF"/>
              <w:right w:val="nil"/>
            </w:tcBorders>
            <w:shd w:val="clear" w:color="auto" w:fill="99CCFF"/>
          </w:tcPr>
          <w:p w14:paraId="557427F9" w14:textId="77777777" w:rsidR="00CD014F" w:rsidRDefault="00445949">
            <w:pPr>
              <w:spacing w:after="0" w:line="259" w:lineRule="auto"/>
              <w:ind w:left="0" w:right="50" w:firstLine="0"/>
              <w:jc w:val="center"/>
            </w:pPr>
            <w:r>
              <w:rPr>
                <w:color w:val="000000"/>
              </w:rPr>
              <w:t xml:space="preserve">90% </w:t>
            </w:r>
          </w:p>
        </w:tc>
      </w:tr>
      <w:tr w:rsidR="00CD014F" w14:paraId="55C3AE21" w14:textId="77777777" w:rsidTr="005C66C6">
        <w:tblPrEx>
          <w:tblCellMar>
            <w:right w:w="58" w:type="dxa"/>
          </w:tblCellMar>
        </w:tblPrEx>
        <w:trPr>
          <w:trHeight w:val="975"/>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5FD31E8E" w14:textId="77777777" w:rsidR="00CD014F" w:rsidRDefault="00445949">
            <w:pPr>
              <w:spacing w:after="0" w:line="259" w:lineRule="auto"/>
              <w:ind w:left="0" w:right="13" w:firstLine="0"/>
              <w:jc w:val="left"/>
            </w:pPr>
            <w:r>
              <w:rPr>
                <w:color w:val="000000"/>
              </w:rPr>
              <w:t xml:space="preserve">Provide a maximum of one cash equivalent transfer value (CETV) to employees per year on request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4148288B" w14:textId="77777777" w:rsidR="00CD014F" w:rsidRDefault="00445949">
            <w:pPr>
              <w:spacing w:after="0" w:line="259" w:lineRule="auto"/>
              <w:ind w:left="13" w:firstLine="0"/>
              <w:jc w:val="center"/>
            </w:pPr>
            <w:r>
              <w:rPr>
                <w:color w:val="000000"/>
              </w:rPr>
              <w:t xml:space="preserve">Provided within 10 working days from receipt of all information </w:t>
            </w:r>
          </w:p>
        </w:tc>
        <w:tc>
          <w:tcPr>
            <w:tcW w:w="2749" w:type="dxa"/>
            <w:tcBorders>
              <w:top w:val="single" w:sz="4" w:space="0" w:color="FFFFFF"/>
              <w:left w:val="single" w:sz="4" w:space="0" w:color="FFFFFF"/>
              <w:bottom w:val="single" w:sz="4" w:space="0" w:color="FFFFFF"/>
              <w:right w:val="nil"/>
            </w:tcBorders>
            <w:shd w:val="clear" w:color="auto" w:fill="99CCFF"/>
          </w:tcPr>
          <w:p w14:paraId="0848391C" w14:textId="77777777" w:rsidR="00CD014F" w:rsidRDefault="00445949">
            <w:pPr>
              <w:spacing w:after="0" w:line="259" w:lineRule="auto"/>
              <w:ind w:left="0" w:right="50" w:firstLine="0"/>
              <w:jc w:val="center"/>
            </w:pPr>
            <w:r>
              <w:rPr>
                <w:color w:val="000000"/>
              </w:rPr>
              <w:t xml:space="preserve">90% </w:t>
            </w:r>
          </w:p>
        </w:tc>
      </w:tr>
      <w:tr w:rsidR="00CD014F" w14:paraId="4B591629" w14:textId="77777777" w:rsidTr="005C66C6">
        <w:tblPrEx>
          <w:tblCellMar>
            <w:right w:w="58" w:type="dxa"/>
          </w:tblCellMar>
        </w:tblPrEx>
        <w:trPr>
          <w:trHeight w:val="983"/>
          <w:tblHeader/>
          <w:jc w:val="center"/>
        </w:trPr>
        <w:tc>
          <w:tcPr>
            <w:tcW w:w="3840" w:type="dxa"/>
            <w:tcBorders>
              <w:top w:val="single" w:sz="4" w:space="0" w:color="FFFFFF"/>
              <w:left w:val="single" w:sz="4" w:space="0" w:color="FFFFFF"/>
              <w:bottom w:val="nil"/>
              <w:right w:val="single" w:sz="4" w:space="0" w:color="FFFFFF"/>
            </w:tcBorders>
            <w:shd w:val="clear" w:color="auto" w:fill="99CCFF"/>
          </w:tcPr>
          <w:p w14:paraId="4EFC025A" w14:textId="77777777" w:rsidR="00CD014F" w:rsidRDefault="00445949">
            <w:pPr>
              <w:spacing w:after="0" w:line="259" w:lineRule="auto"/>
              <w:ind w:left="0" w:firstLine="0"/>
              <w:jc w:val="left"/>
            </w:pPr>
            <w:r>
              <w:rPr>
                <w:color w:val="000000"/>
              </w:rPr>
              <w:t xml:space="preserve">Provide a divorce quotation to employees on request </w:t>
            </w:r>
          </w:p>
        </w:tc>
        <w:tc>
          <w:tcPr>
            <w:tcW w:w="2904" w:type="dxa"/>
            <w:tcBorders>
              <w:top w:val="single" w:sz="4" w:space="0" w:color="FFFFFF"/>
              <w:left w:val="single" w:sz="4" w:space="0" w:color="FFFFFF"/>
              <w:bottom w:val="nil"/>
              <w:right w:val="single" w:sz="4" w:space="0" w:color="FFFFFF"/>
            </w:tcBorders>
            <w:shd w:val="clear" w:color="auto" w:fill="99CCFF"/>
          </w:tcPr>
          <w:p w14:paraId="4191C09F" w14:textId="77777777" w:rsidR="00A25741" w:rsidRDefault="00445949">
            <w:pPr>
              <w:spacing w:after="0" w:line="259" w:lineRule="auto"/>
              <w:ind w:left="13" w:firstLine="0"/>
              <w:jc w:val="center"/>
              <w:rPr>
                <w:color w:val="000000"/>
              </w:rPr>
            </w:pPr>
            <w:r>
              <w:rPr>
                <w:color w:val="000000"/>
              </w:rPr>
              <w:t>Provided within 10 working days from receipt of all information</w:t>
            </w:r>
          </w:p>
          <w:p w14:paraId="34F312C8" w14:textId="502549EC" w:rsidR="00CD014F" w:rsidRDefault="00445949">
            <w:pPr>
              <w:spacing w:after="0" w:line="259" w:lineRule="auto"/>
              <w:ind w:left="13" w:firstLine="0"/>
              <w:jc w:val="center"/>
            </w:pPr>
            <w:r>
              <w:rPr>
                <w:color w:val="000000"/>
              </w:rPr>
              <w:t xml:space="preserve"> </w:t>
            </w:r>
          </w:p>
        </w:tc>
        <w:tc>
          <w:tcPr>
            <w:tcW w:w="2749" w:type="dxa"/>
            <w:tcBorders>
              <w:top w:val="single" w:sz="4" w:space="0" w:color="FFFFFF"/>
              <w:left w:val="single" w:sz="4" w:space="0" w:color="FFFFFF"/>
              <w:bottom w:val="nil"/>
              <w:right w:val="nil"/>
            </w:tcBorders>
            <w:shd w:val="clear" w:color="auto" w:fill="99CCFF"/>
          </w:tcPr>
          <w:p w14:paraId="6C24658F" w14:textId="77777777" w:rsidR="00CD014F" w:rsidRDefault="00445949">
            <w:pPr>
              <w:spacing w:after="0" w:line="259" w:lineRule="auto"/>
              <w:ind w:left="0" w:right="50" w:firstLine="0"/>
              <w:jc w:val="center"/>
            </w:pPr>
            <w:r>
              <w:rPr>
                <w:color w:val="000000"/>
              </w:rPr>
              <w:t xml:space="preserve">90% </w:t>
            </w:r>
          </w:p>
        </w:tc>
      </w:tr>
      <w:tr w:rsidR="00CD014F" w14:paraId="00B52AA6" w14:textId="77777777" w:rsidTr="005C66C6">
        <w:tblPrEx>
          <w:tblCellMar>
            <w:right w:w="3" w:type="dxa"/>
          </w:tblCellMar>
        </w:tblPrEx>
        <w:trPr>
          <w:trHeight w:val="1155"/>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4AC5F36D" w14:textId="77777777" w:rsidR="00CD014F" w:rsidRDefault="00445949">
            <w:pPr>
              <w:spacing w:after="0" w:line="259" w:lineRule="auto"/>
              <w:ind w:left="0" w:firstLine="0"/>
              <w:jc w:val="left"/>
            </w:pPr>
            <w:r>
              <w:rPr>
                <w:color w:val="000000"/>
              </w:rPr>
              <w:t xml:space="preserve">Notify leavers of deferred benefit entitlements or concurrent amalgamation.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05DEA8C4" w14:textId="43F86409" w:rsidR="00A25741" w:rsidRPr="005C66C6" w:rsidRDefault="005F553E" w:rsidP="005C66C6">
            <w:pPr>
              <w:spacing w:after="4" w:line="239" w:lineRule="auto"/>
              <w:ind w:left="0" w:right="18" w:firstLine="0"/>
              <w:jc w:val="center"/>
            </w:pPr>
            <w:r>
              <w:rPr>
                <w:color w:val="000000"/>
              </w:rPr>
              <w:t>Issue award</w:t>
            </w:r>
            <w:r w:rsidR="00445949">
              <w:rPr>
                <w:color w:val="000000"/>
              </w:rPr>
              <w:t xml:space="preserve"> </w:t>
            </w:r>
            <w:r>
              <w:rPr>
                <w:color w:val="000000"/>
              </w:rPr>
              <w:t xml:space="preserve">or confirm amalgamation </w:t>
            </w:r>
            <w:r w:rsidR="00445949">
              <w:rPr>
                <w:color w:val="000000"/>
              </w:rPr>
              <w:t xml:space="preserve">within </w:t>
            </w:r>
            <w:r>
              <w:rPr>
                <w:color w:val="000000"/>
              </w:rPr>
              <w:t xml:space="preserve">10 </w:t>
            </w:r>
            <w:r w:rsidR="00445949">
              <w:rPr>
                <w:color w:val="000000"/>
              </w:rPr>
              <w:t>working days of receiving all necessary information.</w:t>
            </w:r>
          </w:p>
          <w:p w14:paraId="70733922" w14:textId="22873AD7" w:rsidR="00CD014F" w:rsidRDefault="00CD014F">
            <w:pPr>
              <w:spacing w:after="0" w:line="259" w:lineRule="auto"/>
              <w:ind w:left="48" w:firstLine="0"/>
              <w:jc w:val="left"/>
            </w:pPr>
          </w:p>
        </w:tc>
        <w:tc>
          <w:tcPr>
            <w:tcW w:w="2749" w:type="dxa"/>
            <w:tcBorders>
              <w:top w:val="single" w:sz="4" w:space="0" w:color="FFFFFF"/>
              <w:left w:val="single" w:sz="4" w:space="0" w:color="FFFFFF"/>
              <w:bottom w:val="single" w:sz="4" w:space="0" w:color="FFFFFF"/>
              <w:right w:val="nil"/>
            </w:tcBorders>
            <w:shd w:val="clear" w:color="auto" w:fill="99CCFF"/>
          </w:tcPr>
          <w:p w14:paraId="0F63BF78" w14:textId="77777777" w:rsidR="00CD014F" w:rsidRDefault="00445949">
            <w:pPr>
              <w:spacing w:after="0" w:line="259" w:lineRule="auto"/>
              <w:ind w:left="0" w:right="104" w:firstLine="0"/>
              <w:jc w:val="center"/>
            </w:pPr>
            <w:r>
              <w:rPr>
                <w:color w:val="000000"/>
              </w:rPr>
              <w:t xml:space="preserve">90% </w:t>
            </w:r>
          </w:p>
        </w:tc>
      </w:tr>
      <w:tr w:rsidR="00CD014F" w14:paraId="0399EA42" w14:textId="77777777" w:rsidTr="005C66C6">
        <w:tblPrEx>
          <w:tblCellMar>
            <w:right w:w="3" w:type="dxa"/>
          </w:tblCellMar>
        </w:tblPrEx>
        <w:trPr>
          <w:trHeight w:val="1429"/>
          <w:tblHeader/>
          <w:jc w:val="center"/>
        </w:trPr>
        <w:tc>
          <w:tcPr>
            <w:tcW w:w="3840" w:type="dxa"/>
            <w:tcBorders>
              <w:top w:val="single" w:sz="4" w:space="0" w:color="FFFFFF"/>
              <w:left w:val="single" w:sz="4" w:space="0" w:color="FFFFFF"/>
              <w:bottom w:val="nil"/>
              <w:right w:val="single" w:sz="4" w:space="0" w:color="FFFFFF"/>
            </w:tcBorders>
            <w:shd w:val="clear" w:color="auto" w:fill="99CCFF"/>
          </w:tcPr>
          <w:p w14:paraId="4131E3CB" w14:textId="77777777" w:rsidR="00CD014F" w:rsidRDefault="00445949">
            <w:pPr>
              <w:spacing w:after="0" w:line="259" w:lineRule="auto"/>
              <w:ind w:left="0" w:firstLine="0"/>
              <w:jc w:val="left"/>
            </w:pPr>
            <w:r>
              <w:rPr>
                <w:color w:val="000000"/>
              </w:rPr>
              <w:t xml:space="preserve">Notify employees retiring from active membership of benefits award. </w:t>
            </w:r>
          </w:p>
        </w:tc>
        <w:tc>
          <w:tcPr>
            <w:tcW w:w="2904" w:type="dxa"/>
            <w:tcBorders>
              <w:top w:val="single" w:sz="4" w:space="0" w:color="FFFFFF"/>
              <w:left w:val="single" w:sz="4" w:space="0" w:color="FFFFFF"/>
              <w:bottom w:val="nil"/>
              <w:right w:val="single" w:sz="4" w:space="0" w:color="FFFFFF"/>
            </w:tcBorders>
            <w:shd w:val="clear" w:color="auto" w:fill="99CCFF"/>
          </w:tcPr>
          <w:p w14:paraId="31FCB326" w14:textId="77777777" w:rsidR="00CD014F" w:rsidRDefault="00445949">
            <w:pPr>
              <w:spacing w:after="2" w:line="238" w:lineRule="auto"/>
              <w:ind w:left="0" w:firstLine="0"/>
              <w:jc w:val="center"/>
            </w:pPr>
            <w:r>
              <w:rPr>
                <w:color w:val="000000"/>
              </w:rPr>
              <w:t xml:space="preserve">Issue award within 5 working days after </w:t>
            </w:r>
          </w:p>
          <w:p w14:paraId="467173EC" w14:textId="77777777" w:rsidR="00CD014F" w:rsidRDefault="00445949">
            <w:pPr>
              <w:spacing w:after="0" w:line="259" w:lineRule="auto"/>
              <w:ind w:left="0" w:firstLine="0"/>
              <w:jc w:val="center"/>
            </w:pPr>
            <w:r>
              <w:rPr>
                <w:color w:val="000000"/>
              </w:rPr>
              <w:t xml:space="preserve">payable date or date of receiving all necessary information if later.  </w:t>
            </w:r>
          </w:p>
        </w:tc>
        <w:tc>
          <w:tcPr>
            <w:tcW w:w="2749" w:type="dxa"/>
            <w:tcBorders>
              <w:top w:val="single" w:sz="4" w:space="0" w:color="FFFFFF"/>
              <w:left w:val="single" w:sz="4" w:space="0" w:color="FFFFFF"/>
              <w:bottom w:val="nil"/>
              <w:right w:val="nil"/>
            </w:tcBorders>
            <w:shd w:val="clear" w:color="auto" w:fill="99CCFF"/>
          </w:tcPr>
          <w:p w14:paraId="09790AA4" w14:textId="77777777" w:rsidR="00CD014F" w:rsidRDefault="00445949">
            <w:pPr>
              <w:spacing w:after="0" w:line="259" w:lineRule="auto"/>
              <w:ind w:left="0" w:right="104" w:firstLine="0"/>
              <w:jc w:val="center"/>
            </w:pPr>
            <w:r>
              <w:rPr>
                <w:color w:val="000000"/>
              </w:rPr>
              <w:t xml:space="preserve">95% </w:t>
            </w:r>
          </w:p>
        </w:tc>
      </w:tr>
      <w:tr w:rsidR="00CD014F" w14:paraId="35E72D78" w14:textId="77777777" w:rsidTr="005C66C6">
        <w:tblPrEx>
          <w:tblCellMar>
            <w:right w:w="3" w:type="dxa"/>
          </w:tblCellMar>
        </w:tblPrEx>
        <w:trPr>
          <w:trHeight w:val="877"/>
          <w:tblHeader/>
          <w:jc w:val="center"/>
        </w:trPr>
        <w:tc>
          <w:tcPr>
            <w:tcW w:w="3840" w:type="dxa"/>
            <w:tcBorders>
              <w:top w:val="nil"/>
              <w:left w:val="single" w:sz="4" w:space="0" w:color="FFFFFF"/>
              <w:bottom w:val="single" w:sz="4" w:space="0" w:color="FFFFFF"/>
              <w:right w:val="single" w:sz="4" w:space="0" w:color="FFFFFF"/>
            </w:tcBorders>
            <w:shd w:val="clear" w:color="auto" w:fill="99CCFF"/>
          </w:tcPr>
          <w:p w14:paraId="42BC8DB0" w14:textId="77777777" w:rsidR="00CD014F" w:rsidRDefault="00445949">
            <w:pPr>
              <w:spacing w:after="0" w:line="259" w:lineRule="auto"/>
              <w:ind w:left="0" w:firstLine="0"/>
              <w:jc w:val="left"/>
            </w:pPr>
            <w:r>
              <w:rPr>
                <w:color w:val="000000"/>
              </w:rPr>
              <w:t xml:space="preserve">Payment of ongoing pension (not </w:t>
            </w:r>
          </w:p>
          <w:p w14:paraId="56947D1E" w14:textId="77777777" w:rsidR="00CD014F" w:rsidRDefault="00445949">
            <w:pPr>
              <w:spacing w:after="0" w:line="259" w:lineRule="auto"/>
              <w:ind w:left="0" w:firstLine="0"/>
              <w:jc w:val="left"/>
            </w:pPr>
            <w:r>
              <w:rPr>
                <w:color w:val="000000"/>
              </w:rPr>
              <w:t xml:space="preserve">including the first pension payment). </w:t>
            </w:r>
          </w:p>
        </w:tc>
        <w:tc>
          <w:tcPr>
            <w:tcW w:w="2904" w:type="dxa"/>
            <w:tcBorders>
              <w:top w:val="nil"/>
              <w:left w:val="single" w:sz="4" w:space="0" w:color="FFFFFF"/>
              <w:bottom w:val="single" w:sz="4" w:space="0" w:color="FFFFFF"/>
              <w:right w:val="single" w:sz="4" w:space="0" w:color="FFFFFF"/>
            </w:tcBorders>
            <w:shd w:val="clear" w:color="auto" w:fill="99CCFF"/>
          </w:tcPr>
          <w:p w14:paraId="22C237F4" w14:textId="38E91A6E" w:rsidR="00CD014F" w:rsidRDefault="00445949">
            <w:pPr>
              <w:spacing w:after="0" w:line="259" w:lineRule="auto"/>
              <w:ind w:left="14" w:right="55" w:firstLine="0"/>
              <w:jc w:val="center"/>
              <w:rPr>
                <w:color w:val="000000"/>
              </w:rPr>
            </w:pPr>
            <w:r>
              <w:rPr>
                <w:color w:val="000000"/>
              </w:rPr>
              <w:t>Eligible payments made on the publicised payment date.</w:t>
            </w:r>
          </w:p>
          <w:p w14:paraId="1990BC1F" w14:textId="2D83578B" w:rsidR="00A25741" w:rsidRDefault="00A25741">
            <w:pPr>
              <w:spacing w:after="0" w:line="259" w:lineRule="auto"/>
              <w:ind w:left="14" w:right="55" w:firstLine="0"/>
              <w:jc w:val="center"/>
            </w:pPr>
          </w:p>
        </w:tc>
        <w:tc>
          <w:tcPr>
            <w:tcW w:w="2749" w:type="dxa"/>
            <w:tcBorders>
              <w:top w:val="nil"/>
              <w:left w:val="single" w:sz="4" w:space="0" w:color="FFFFFF"/>
              <w:bottom w:val="single" w:sz="4" w:space="0" w:color="FFFFFF"/>
              <w:right w:val="nil"/>
            </w:tcBorders>
            <w:shd w:val="clear" w:color="auto" w:fill="99CCFF"/>
          </w:tcPr>
          <w:p w14:paraId="608DAB08" w14:textId="77777777" w:rsidR="00CD014F" w:rsidRDefault="00445949">
            <w:pPr>
              <w:spacing w:after="0" w:line="259" w:lineRule="auto"/>
              <w:ind w:left="0" w:right="104" w:firstLine="0"/>
              <w:jc w:val="center"/>
            </w:pPr>
            <w:r>
              <w:rPr>
                <w:color w:val="000000"/>
              </w:rPr>
              <w:t xml:space="preserve">100% </w:t>
            </w:r>
          </w:p>
        </w:tc>
      </w:tr>
      <w:tr w:rsidR="00CD014F" w14:paraId="7C7C439E" w14:textId="77777777" w:rsidTr="005C66C6">
        <w:tblPrEx>
          <w:tblCellMar>
            <w:right w:w="3" w:type="dxa"/>
          </w:tblCellMar>
        </w:tblPrEx>
        <w:trPr>
          <w:trHeight w:val="879"/>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00C82D17" w14:textId="77777777" w:rsidR="00CD014F" w:rsidRDefault="00445949">
            <w:pPr>
              <w:spacing w:after="0" w:line="259" w:lineRule="auto"/>
              <w:ind w:left="0" w:right="93" w:firstLine="0"/>
              <w:jc w:val="left"/>
            </w:pPr>
            <w:r>
              <w:rPr>
                <w:color w:val="000000"/>
              </w:rPr>
              <w:lastRenderedPageBreak/>
              <w:t xml:space="preserve">Acknowledge death of active/deferred/pensioner member.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7E30B457" w14:textId="77777777" w:rsidR="00CD014F" w:rsidRDefault="00445949">
            <w:pPr>
              <w:spacing w:after="0" w:line="259" w:lineRule="auto"/>
              <w:ind w:left="0" w:firstLine="0"/>
              <w:jc w:val="center"/>
              <w:rPr>
                <w:color w:val="000000"/>
              </w:rPr>
            </w:pPr>
            <w:r>
              <w:rPr>
                <w:color w:val="000000"/>
              </w:rPr>
              <w:t xml:space="preserve">Letter issued within 5 working days following notification of death </w:t>
            </w:r>
          </w:p>
          <w:p w14:paraId="1A766C54" w14:textId="0110D7BA" w:rsidR="00A25741" w:rsidRDefault="00A25741">
            <w:pPr>
              <w:spacing w:after="0" w:line="259" w:lineRule="auto"/>
              <w:ind w:left="0" w:firstLine="0"/>
              <w:jc w:val="center"/>
            </w:pPr>
          </w:p>
        </w:tc>
        <w:tc>
          <w:tcPr>
            <w:tcW w:w="2749" w:type="dxa"/>
            <w:tcBorders>
              <w:top w:val="single" w:sz="4" w:space="0" w:color="FFFFFF"/>
              <w:left w:val="single" w:sz="4" w:space="0" w:color="FFFFFF"/>
              <w:bottom w:val="single" w:sz="4" w:space="0" w:color="FFFFFF"/>
              <w:right w:val="nil"/>
            </w:tcBorders>
            <w:shd w:val="clear" w:color="auto" w:fill="99CCFF"/>
          </w:tcPr>
          <w:p w14:paraId="4C2682FF" w14:textId="77777777" w:rsidR="00CD014F" w:rsidRDefault="00445949">
            <w:pPr>
              <w:spacing w:after="0" w:line="259" w:lineRule="auto"/>
              <w:ind w:left="0" w:right="104" w:firstLine="0"/>
              <w:jc w:val="center"/>
            </w:pPr>
            <w:r>
              <w:rPr>
                <w:color w:val="000000"/>
              </w:rPr>
              <w:t xml:space="preserve">100% </w:t>
            </w:r>
          </w:p>
        </w:tc>
      </w:tr>
      <w:tr w:rsidR="00CD014F" w14:paraId="182D2A54" w14:textId="77777777" w:rsidTr="005C66C6">
        <w:tblPrEx>
          <w:tblCellMar>
            <w:right w:w="3" w:type="dxa"/>
          </w:tblCellMar>
        </w:tblPrEx>
        <w:trPr>
          <w:trHeight w:val="1154"/>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463AF7CA" w14:textId="3A6FB35A" w:rsidR="005C66C6" w:rsidRDefault="00445949" w:rsidP="005D491D">
            <w:pPr>
              <w:spacing w:after="0" w:line="259" w:lineRule="auto"/>
              <w:ind w:left="0" w:firstLine="0"/>
              <w:jc w:val="left"/>
            </w:pPr>
            <w:r>
              <w:rPr>
                <w:color w:val="000000"/>
              </w:rPr>
              <w:t>Award dependent benefits.</w:t>
            </w:r>
            <w:r w:rsidR="005D491D">
              <w:t xml:space="preserve">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5F40CFBB" w14:textId="77777777" w:rsidR="00CD014F" w:rsidRDefault="00445949">
            <w:pPr>
              <w:spacing w:after="0" w:line="240" w:lineRule="auto"/>
              <w:ind w:left="0" w:firstLine="0"/>
              <w:jc w:val="center"/>
            </w:pPr>
            <w:r>
              <w:rPr>
                <w:color w:val="000000"/>
              </w:rPr>
              <w:t xml:space="preserve">Issue award within 5 working days of </w:t>
            </w:r>
          </w:p>
          <w:p w14:paraId="7A6A0742" w14:textId="77777777" w:rsidR="00CD014F" w:rsidRDefault="00445949">
            <w:pPr>
              <w:spacing w:after="0" w:line="259" w:lineRule="auto"/>
              <w:ind w:left="0" w:firstLine="0"/>
              <w:jc w:val="center"/>
              <w:rPr>
                <w:color w:val="000000"/>
              </w:rPr>
            </w:pPr>
            <w:r>
              <w:rPr>
                <w:color w:val="000000"/>
              </w:rPr>
              <w:t xml:space="preserve">receiving all necessary information. </w:t>
            </w:r>
          </w:p>
          <w:p w14:paraId="546E207C" w14:textId="33951C43" w:rsidR="00A25741" w:rsidRDefault="00A25741">
            <w:pPr>
              <w:spacing w:after="0" w:line="259" w:lineRule="auto"/>
              <w:ind w:left="0" w:firstLine="0"/>
              <w:jc w:val="center"/>
            </w:pPr>
          </w:p>
        </w:tc>
        <w:tc>
          <w:tcPr>
            <w:tcW w:w="2749" w:type="dxa"/>
            <w:tcBorders>
              <w:top w:val="single" w:sz="4" w:space="0" w:color="FFFFFF"/>
              <w:left w:val="single" w:sz="4" w:space="0" w:color="FFFFFF"/>
              <w:bottom w:val="single" w:sz="4" w:space="0" w:color="FFFFFF"/>
              <w:right w:val="nil"/>
            </w:tcBorders>
            <w:shd w:val="clear" w:color="auto" w:fill="99CCFF"/>
          </w:tcPr>
          <w:p w14:paraId="1FE10FF0" w14:textId="77777777" w:rsidR="00CD014F" w:rsidRDefault="00445949">
            <w:pPr>
              <w:spacing w:after="0" w:line="259" w:lineRule="auto"/>
              <w:ind w:left="0" w:right="104" w:firstLine="0"/>
              <w:jc w:val="center"/>
            </w:pPr>
            <w:r>
              <w:rPr>
                <w:color w:val="000000"/>
              </w:rPr>
              <w:t xml:space="preserve">95% </w:t>
            </w:r>
          </w:p>
        </w:tc>
      </w:tr>
      <w:tr w:rsidR="00A25741" w14:paraId="09C25583" w14:textId="77777777" w:rsidTr="005C66C6">
        <w:tblPrEx>
          <w:tblCellMar>
            <w:right w:w="58" w:type="dxa"/>
          </w:tblCellMar>
        </w:tblPrEx>
        <w:trPr>
          <w:trHeight w:val="325"/>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646464"/>
          </w:tcPr>
          <w:p w14:paraId="0C57143E" w14:textId="77777777" w:rsidR="00A25741" w:rsidRDefault="00A25741" w:rsidP="009563C3">
            <w:pPr>
              <w:spacing w:after="0" w:line="259" w:lineRule="auto"/>
              <w:ind w:left="0" w:firstLine="0"/>
              <w:jc w:val="left"/>
            </w:pPr>
            <w:r>
              <w:rPr>
                <w:b/>
                <w:color w:val="FFFFFF"/>
              </w:rPr>
              <w:t xml:space="preserve">Function / Task </w:t>
            </w:r>
          </w:p>
        </w:tc>
        <w:tc>
          <w:tcPr>
            <w:tcW w:w="2904" w:type="dxa"/>
            <w:tcBorders>
              <w:top w:val="single" w:sz="4" w:space="0" w:color="FFFFFF"/>
              <w:left w:val="single" w:sz="4" w:space="0" w:color="FFFFFF"/>
              <w:bottom w:val="single" w:sz="4" w:space="0" w:color="FFFFFF"/>
              <w:right w:val="single" w:sz="4" w:space="0" w:color="FFFFFF"/>
            </w:tcBorders>
            <w:shd w:val="clear" w:color="auto" w:fill="646464"/>
          </w:tcPr>
          <w:p w14:paraId="03B05363" w14:textId="77777777" w:rsidR="00A25741" w:rsidRDefault="00A25741" w:rsidP="009563C3">
            <w:pPr>
              <w:spacing w:after="0" w:line="259" w:lineRule="auto"/>
              <w:ind w:left="0" w:right="52" w:firstLine="0"/>
              <w:jc w:val="center"/>
            </w:pPr>
            <w:r>
              <w:rPr>
                <w:b/>
                <w:color w:val="FFFFFF"/>
              </w:rPr>
              <w:t xml:space="preserve">Indicator </w:t>
            </w:r>
          </w:p>
        </w:tc>
        <w:tc>
          <w:tcPr>
            <w:tcW w:w="2749" w:type="dxa"/>
            <w:tcBorders>
              <w:top w:val="single" w:sz="4" w:space="0" w:color="FFFFFF"/>
              <w:left w:val="single" w:sz="4" w:space="0" w:color="FFFFFF"/>
              <w:bottom w:val="single" w:sz="4" w:space="0" w:color="FFFFFF"/>
              <w:right w:val="nil"/>
            </w:tcBorders>
            <w:shd w:val="clear" w:color="auto" w:fill="646464"/>
          </w:tcPr>
          <w:p w14:paraId="1E7BADAC" w14:textId="77777777" w:rsidR="00A25741" w:rsidRDefault="00A25741" w:rsidP="009563C3">
            <w:pPr>
              <w:spacing w:after="0" w:line="259" w:lineRule="auto"/>
              <w:ind w:left="0" w:right="52" w:firstLine="0"/>
              <w:jc w:val="center"/>
            </w:pPr>
            <w:r>
              <w:rPr>
                <w:b/>
                <w:color w:val="FFFFFF"/>
              </w:rPr>
              <w:t xml:space="preserve">Target </w:t>
            </w:r>
          </w:p>
        </w:tc>
      </w:tr>
      <w:tr w:rsidR="00CD014F" w14:paraId="7FF76E93" w14:textId="77777777" w:rsidTr="005C66C6">
        <w:tblPrEx>
          <w:tblCellMar>
            <w:right w:w="3" w:type="dxa"/>
          </w:tblCellMar>
        </w:tblPrEx>
        <w:trPr>
          <w:trHeight w:val="1430"/>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17BD9E94" w14:textId="77777777" w:rsidR="00CD014F" w:rsidRDefault="00445949">
            <w:pPr>
              <w:spacing w:after="0" w:line="259" w:lineRule="auto"/>
              <w:ind w:left="0" w:firstLine="0"/>
              <w:jc w:val="left"/>
            </w:pPr>
            <w:r>
              <w:rPr>
                <w:color w:val="000000"/>
              </w:rPr>
              <w:t xml:space="preserve">Provide responses to other enquiries from scheme members, scheme employers, personal representatives, dependents and other authorised persons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607940DF" w14:textId="77777777" w:rsidR="00CD014F" w:rsidRDefault="00445949">
            <w:pPr>
              <w:spacing w:after="1" w:line="239" w:lineRule="auto"/>
              <w:ind w:left="0" w:firstLine="0"/>
              <w:jc w:val="center"/>
            </w:pPr>
            <w:r>
              <w:rPr>
                <w:color w:val="000000"/>
              </w:rPr>
              <w:t xml:space="preserve">Full response within 5 working days from receipt of all </w:t>
            </w:r>
          </w:p>
          <w:p w14:paraId="26BA9231" w14:textId="77777777" w:rsidR="00CD014F" w:rsidRDefault="00445949">
            <w:pPr>
              <w:spacing w:after="0" w:line="259" w:lineRule="auto"/>
              <w:ind w:left="0" w:firstLine="0"/>
              <w:jc w:val="center"/>
            </w:pPr>
            <w:r>
              <w:rPr>
                <w:color w:val="000000"/>
              </w:rPr>
              <w:t xml:space="preserve">information needed to respond to enquiry </w:t>
            </w:r>
          </w:p>
        </w:tc>
        <w:tc>
          <w:tcPr>
            <w:tcW w:w="2749" w:type="dxa"/>
            <w:tcBorders>
              <w:top w:val="single" w:sz="4" w:space="0" w:color="FFFFFF"/>
              <w:left w:val="single" w:sz="4" w:space="0" w:color="FFFFFF"/>
              <w:bottom w:val="single" w:sz="4" w:space="0" w:color="FFFFFF"/>
              <w:right w:val="nil"/>
            </w:tcBorders>
            <w:shd w:val="clear" w:color="auto" w:fill="99CCFF"/>
          </w:tcPr>
          <w:p w14:paraId="5E8719D8" w14:textId="77777777" w:rsidR="00CD014F" w:rsidRDefault="00445949">
            <w:pPr>
              <w:spacing w:after="0" w:line="259" w:lineRule="auto"/>
              <w:ind w:left="0" w:right="104" w:firstLine="0"/>
              <w:jc w:val="center"/>
            </w:pPr>
            <w:r>
              <w:rPr>
                <w:color w:val="000000"/>
              </w:rPr>
              <w:t xml:space="preserve">90% </w:t>
            </w:r>
          </w:p>
        </w:tc>
      </w:tr>
      <w:tr w:rsidR="00CD014F" w14:paraId="24BB3602" w14:textId="77777777" w:rsidTr="005C66C6">
        <w:tblPrEx>
          <w:tblCellMar>
            <w:right w:w="3" w:type="dxa"/>
          </w:tblCellMar>
        </w:tblPrEx>
        <w:trPr>
          <w:trHeight w:val="1430"/>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5259E7F3" w14:textId="77777777" w:rsidR="00CD014F" w:rsidRDefault="00445949">
            <w:pPr>
              <w:spacing w:after="0" w:line="259" w:lineRule="auto"/>
              <w:ind w:left="0" w:firstLine="0"/>
              <w:jc w:val="left"/>
            </w:pPr>
            <w:r>
              <w:rPr>
                <w:color w:val="000000"/>
              </w:rPr>
              <w:t xml:space="preserve">Where a full response will not be available within the published service standards send an acknowledgement and provide the expected timescale.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5E243A81" w14:textId="77777777" w:rsidR="00CD014F" w:rsidRDefault="00445949">
            <w:pPr>
              <w:spacing w:after="2" w:line="238" w:lineRule="auto"/>
              <w:ind w:left="0" w:right="11" w:firstLine="0"/>
              <w:jc w:val="center"/>
            </w:pPr>
            <w:r>
              <w:rPr>
                <w:color w:val="000000"/>
              </w:rPr>
              <w:t xml:space="preserve">Acknowledgement within 5 working days </w:t>
            </w:r>
          </w:p>
          <w:p w14:paraId="2EE54FEA" w14:textId="77777777" w:rsidR="00CD014F" w:rsidRDefault="00445949">
            <w:pPr>
              <w:spacing w:after="0" w:line="259" w:lineRule="auto"/>
              <w:ind w:left="0" w:firstLine="0"/>
              <w:jc w:val="center"/>
            </w:pPr>
            <w:r>
              <w:rPr>
                <w:color w:val="000000"/>
              </w:rPr>
              <w:t xml:space="preserve">from receipt of initial enquiry </w:t>
            </w:r>
          </w:p>
        </w:tc>
        <w:tc>
          <w:tcPr>
            <w:tcW w:w="2749" w:type="dxa"/>
            <w:tcBorders>
              <w:top w:val="single" w:sz="4" w:space="0" w:color="FFFFFF"/>
              <w:left w:val="single" w:sz="4" w:space="0" w:color="FFFFFF"/>
              <w:bottom w:val="single" w:sz="4" w:space="0" w:color="FFFFFF"/>
              <w:right w:val="nil"/>
            </w:tcBorders>
            <w:shd w:val="clear" w:color="auto" w:fill="99CCFF"/>
          </w:tcPr>
          <w:p w14:paraId="2E3790D0" w14:textId="77777777" w:rsidR="00CD014F" w:rsidRDefault="00445949">
            <w:pPr>
              <w:spacing w:after="0" w:line="259" w:lineRule="auto"/>
              <w:ind w:left="0" w:right="104" w:firstLine="0"/>
              <w:jc w:val="center"/>
            </w:pPr>
            <w:r>
              <w:rPr>
                <w:color w:val="000000"/>
              </w:rPr>
              <w:t xml:space="preserve">100% </w:t>
            </w:r>
          </w:p>
        </w:tc>
      </w:tr>
      <w:tr w:rsidR="00CD014F" w14:paraId="770E8E95" w14:textId="77777777" w:rsidTr="005C66C6">
        <w:tblPrEx>
          <w:tblCellMar>
            <w:right w:w="3" w:type="dxa"/>
          </w:tblCellMar>
        </w:tblPrEx>
        <w:trPr>
          <w:trHeight w:val="1429"/>
          <w:tblHeader/>
          <w:jc w:val="center"/>
        </w:trPr>
        <w:tc>
          <w:tcPr>
            <w:tcW w:w="3840" w:type="dxa"/>
            <w:tcBorders>
              <w:top w:val="single" w:sz="4" w:space="0" w:color="FFFFFF"/>
              <w:left w:val="single" w:sz="4" w:space="0" w:color="FFFFFF"/>
              <w:bottom w:val="single" w:sz="4" w:space="0" w:color="FFFFFF"/>
              <w:right w:val="single" w:sz="4" w:space="0" w:color="FFFFFF"/>
            </w:tcBorders>
            <w:shd w:val="clear" w:color="auto" w:fill="99CCFF"/>
          </w:tcPr>
          <w:p w14:paraId="3D13B847" w14:textId="77777777" w:rsidR="00CD014F" w:rsidRDefault="00445949">
            <w:pPr>
              <w:spacing w:after="0" w:line="259" w:lineRule="auto"/>
              <w:ind w:left="0" w:right="66" w:firstLine="0"/>
              <w:jc w:val="left"/>
            </w:pPr>
            <w:r>
              <w:rPr>
                <w:color w:val="000000"/>
              </w:rPr>
              <w:t xml:space="preserve">Appoint stage 2 “appointed person” for the purposes of the pension dispute process and notify all scheme employers of the appointment  </w:t>
            </w:r>
          </w:p>
        </w:tc>
        <w:tc>
          <w:tcPr>
            <w:tcW w:w="2904" w:type="dxa"/>
            <w:tcBorders>
              <w:top w:val="single" w:sz="4" w:space="0" w:color="FFFFFF"/>
              <w:left w:val="single" w:sz="4" w:space="0" w:color="FFFFFF"/>
              <w:bottom w:val="single" w:sz="4" w:space="0" w:color="FFFFFF"/>
              <w:right w:val="single" w:sz="4" w:space="0" w:color="FFFFFF"/>
            </w:tcBorders>
            <w:shd w:val="clear" w:color="auto" w:fill="99CCFF"/>
          </w:tcPr>
          <w:p w14:paraId="3891558F" w14:textId="77777777" w:rsidR="00CD014F" w:rsidRDefault="00445949">
            <w:pPr>
              <w:spacing w:after="2" w:line="238" w:lineRule="auto"/>
              <w:ind w:left="0" w:firstLine="0"/>
              <w:jc w:val="center"/>
            </w:pPr>
            <w:r>
              <w:rPr>
                <w:color w:val="000000"/>
              </w:rPr>
              <w:t xml:space="preserve">Within 30 working days following the </w:t>
            </w:r>
          </w:p>
          <w:p w14:paraId="3A8C19A7" w14:textId="77777777" w:rsidR="00CD014F" w:rsidRDefault="00445949">
            <w:pPr>
              <w:spacing w:after="0" w:line="259" w:lineRule="auto"/>
              <w:ind w:left="0" w:right="110" w:firstLine="0"/>
              <w:jc w:val="center"/>
            </w:pPr>
            <w:r>
              <w:rPr>
                <w:color w:val="000000"/>
              </w:rPr>
              <w:t xml:space="preserve">resignation of the </w:t>
            </w:r>
          </w:p>
          <w:p w14:paraId="2BC0F92E" w14:textId="77777777" w:rsidR="00CD014F" w:rsidRDefault="00445949">
            <w:pPr>
              <w:spacing w:after="0" w:line="259" w:lineRule="auto"/>
              <w:ind w:left="0" w:firstLine="0"/>
              <w:jc w:val="center"/>
            </w:pPr>
            <w:r>
              <w:rPr>
                <w:color w:val="000000"/>
              </w:rPr>
              <w:t xml:space="preserve">current “appointed person” </w:t>
            </w:r>
          </w:p>
        </w:tc>
        <w:tc>
          <w:tcPr>
            <w:tcW w:w="2749" w:type="dxa"/>
            <w:tcBorders>
              <w:top w:val="single" w:sz="4" w:space="0" w:color="FFFFFF"/>
              <w:left w:val="single" w:sz="4" w:space="0" w:color="FFFFFF"/>
              <w:bottom w:val="single" w:sz="4" w:space="0" w:color="FFFFFF"/>
              <w:right w:val="nil"/>
            </w:tcBorders>
            <w:shd w:val="clear" w:color="auto" w:fill="99CCFF"/>
          </w:tcPr>
          <w:p w14:paraId="25242790" w14:textId="77777777" w:rsidR="00CD014F" w:rsidRDefault="00445949">
            <w:pPr>
              <w:spacing w:after="0" w:line="259" w:lineRule="auto"/>
              <w:ind w:left="0" w:right="104" w:firstLine="0"/>
              <w:jc w:val="center"/>
            </w:pPr>
            <w:r>
              <w:rPr>
                <w:color w:val="000000"/>
              </w:rPr>
              <w:t xml:space="preserve">100% </w:t>
            </w:r>
          </w:p>
        </w:tc>
      </w:tr>
      <w:tr w:rsidR="00CD014F" w14:paraId="26EE0C7C" w14:textId="77777777" w:rsidTr="005C66C6">
        <w:tblPrEx>
          <w:tblCellMar>
            <w:right w:w="3" w:type="dxa"/>
          </w:tblCellMar>
        </w:tblPrEx>
        <w:trPr>
          <w:trHeight w:val="2254"/>
          <w:tblHeader/>
          <w:jc w:val="center"/>
        </w:trPr>
        <w:tc>
          <w:tcPr>
            <w:tcW w:w="3840" w:type="dxa"/>
            <w:tcBorders>
              <w:top w:val="single" w:sz="4" w:space="0" w:color="FFFFFF"/>
              <w:left w:val="single" w:sz="4" w:space="0" w:color="FFFFFF"/>
              <w:bottom w:val="nil"/>
              <w:right w:val="single" w:sz="4" w:space="0" w:color="FFFFFF"/>
            </w:tcBorders>
            <w:shd w:val="clear" w:color="auto" w:fill="99CCFF"/>
          </w:tcPr>
          <w:p w14:paraId="0480F114" w14:textId="77777777" w:rsidR="00CD014F" w:rsidRDefault="00445949">
            <w:pPr>
              <w:spacing w:after="0" w:line="259" w:lineRule="auto"/>
              <w:ind w:left="0" w:right="39" w:firstLine="0"/>
              <w:jc w:val="left"/>
            </w:pPr>
            <w:r>
              <w:rPr>
                <w:color w:val="000000"/>
              </w:rPr>
              <w:t xml:space="preserve">Process all stage 2 pension dispute applications </w:t>
            </w:r>
          </w:p>
        </w:tc>
        <w:tc>
          <w:tcPr>
            <w:tcW w:w="2904" w:type="dxa"/>
            <w:tcBorders>
              <w:top w:val="single" w:sz="4" w:space="0" w:color="FFFFFF"/>
              <w:left w:val="single" w:sz="4" w:space="0" w:color="FFFFFF"/>
              <w:bottom w:val="nil"/>
              <w:right w:val="single" w:sz="4" w:space="0" w:color="FFFFFF"/>
            </w:tcBorders>
            <w:shd w:val="clear" w:color="auto" w:fill="99CCFF"/>
          </w:tcPr>
          <w:p w14:paraId="61AD44FC" w14:textId="77777777" w:rsidR="00CD014F" w:rsidRDefault="00445949">
            <w:pPr>
              <w:spacing w:after="0" w:line="240" w:lineRule="auto"/>
              <w:ind w:left="0" w:firstLine="0"/>
              <w:jc w:val="center"/>
            </w:pPr>
            <w:r>
              <w:rPr>
                <w:color w:val="000000"/>
              </w:rPr>
              <w:t xml:space="preserve">Within two months of receipt of the </w:t>
            </w:r>
          </w:p>
          <w:p w14:paraId="4F3C64A4" w14:textId="77777777" w:rsidR="00CD014F" w:rsidRDefault="00445949">
            <w:pPr>
              <w:spacing w:after="0" w:line="259" w:lineRule="auto"/>
              <w:ind w:left="0" w:right="108" w:firstLine="0"/>
              <w:jc w:val="center"/>
            </w:pPr>
            <w:r>
              <w:rPr>
                <w:color w:val="000000"/>
              </w:rPr>
              <w:t xml:space="preserve">application, or such </w:t>
            </w:r>
          </w:p>
          <w:p w14:paraId="5AEDD366" w14:textId="77777777" w:rsidR="00CD014F" w:rsidRDefault="00445949">
            <w:pPr>
              <w:spacing w:after="0" w:line="259" w:lineRule="auto"/>
              <w:ind w:left="0" w:right="107" w:firstLine="0"/>
              <w:jc w:val="center"/>
            </w:pPr>
            <w:r>
              <w:rPr>
                <w:color w:val="000000"/>
              </w:rPr>
              <w:t xml:space="preserve">longer time as is </w:t>
            </w:r>
          </w:p>
          <w:p w14:paraId="70D3D881" w14:textId="77777777" w:rsidR="00CD014F" w:rsidRDefault="00445949">
            <w:pPr>
              <w:spacing w:after="0" w:line="240" w:lineRule="auto"/>
              <w:ind w:left="0" w:firstLine="0"/>
              <w:jc w:val="center"/>
            </w:pPr>
            <w:r>
              <w:rPr>
                <w:color w:val="000000"/>
              </w:rPr>
              <w:t xml:space="preserve">required to process the application where </w:t>
            </w:r>
          </w:p>
          <w:p w14:paraId="0A25AEA6" w14:textId="77777777" w:rsidR="00CD014F" w:rsidRDefault="00445949">
            <w:pPr>
              <w:spacing w:after="0" w:line="259" w:lineRule="auto"/>
              <w:ind w:left="0" w:firstLine="0"/>
              <w:jc w:val="center"/>
            </w:pPr>
            <w:r>
              <w:rPr>
                <w:color w:val="000000"/>
              </w:rPr>
              <w:t xml:space="preserve">further information or clarification is required.  </w:t>
            </w:r>
          </w:p>
        </w:tc>
        <w:tc>
          <w:tcPr>
            <w:tcW w:w="2749" w:type="dxa"/>
            <w:tcBorders>
              <w:top w:val="single" w:sz="4" w:space="0" w:color="FFFFFF"/>
              <w:left w:val="single" w:sz="4" w:space="0" w:color="FFFFFF"/>
              <w:bottom w:val="nil"/>
              <w:right w:val="nil"/>
            </w:tcBorders>
            <w:shd w:val="clear" w:color="auto" w:fill="99CCFF"/>
          </w:tcPr>
          <w:p w14:paraId="62A9CB6D" w14:textId="77777777" w:rsidR="00CD014F" w:rsidRDefault="00445949">
            <w:pPr>
              <w:spacing w:after="0" w:line="259" w:lineRule="auto"/>
              <w:ind w:left="0" w:right="104" w:firstLine="0"/>
              <w:jc w:val="center"/>
            </w:pPr>
            <w:r>
              <w:rPr>
                <w:color w:val="000000"/>
              </w:rPr>
              <w:t xml:space="preserve">100% </w:t>
            </w:r>
          </w:p>
        </w:tc>
      </w:tr>
      <w:tr w:rsidR="00CD014F" w14:paraId="377CD23D" w14:textId="77777777" w:rsidTr="005C66C6">
        <w:tblPrEx>
          <w:tblCellMar>
            <w:right w:w="3" w:type="dxa"/>
          </w:tblCellMar>
        </w:tblPrEx>
        <w:trPr>
          <w:trHeight w:val="1702"/>
          <w:tblHeader/>
          <w:jc w:val="center"/>
        </w:trPr>
        <w:tc>
          <w:tcPr>
            <w:tcW w:w="3840" w:type="dxa"/>
            <w:tcBorders>
              <w:top w:val="single" w:sz="4" w:space="0" w:color="FFFFFF"/>
              <w:left w:val="single" w:sz="4" w:space="0" w:color="FFFFFF"/>
              <w:bottom w:val="nil"/>
              <w:right w:val="single" w:sz="4" w:space="0" w:color="FFFFFF"/>
            </w:tcBorders>
            <w:shd w:val="clear" w:color="auto" w:fill="99CCFF"/>
          </w:tcPr>
          <w:p w14:paraId="0B0AC02E" w14:textId="77777777" w:rsidR="00CD014F" w:rsidRDefault="00445949">
            <w:pPr>
              <w:spacing w:after="0" w:line="259" w:lineRule="auto"/>
              <w:ind w:left="0" w:firstLine="0"/>
              <w:jc w:val="left"/>
            </w:pPr>
            <w:r>
              <w:rPr>
                <w:color w:val="000000"/>
              </w:rPr>
              <w:t xml:space="preserve">Publish and keep under review the Pension Fund policy on the abatement of pension on reemployment </w:t>
            </w:r>
          </w:p>
        </w:tc>
        <w:tc>
          <w:tcPr>
            <w:tcW w:w="2904" w:type="dxa"/>
            <w:tcBorders>
              <w:top w:val="single" w:sz="4" w:space="0" w:color="FFFFFF"/>
              <w:left w:val="single" w:sz="4" w:space="0" w:color="FFFFFF"/>
              <w:bottom w:val="nil"/>
              <w:right w:val="single" w:sz="4" w:space="0" w:color="FFFFFF"/>
            </w:tcBorders>
            <w:shd w:val="clear" w:color="auto" w:fill="99CCFF"/>
          </w:tcPr>
          <w:p w14:paraId="367B4F1F" w14:textId="77777777" w:rsidR="00CD014F" w:rsidRDefault="00445949">
            <w:pPr>
              <w:spacing w:after="1" w:line="239" w:lineRule="auto"/>
              <w:ind w:left="0" w:firstLine="34"/>
              <w:jc w:val="center"/>
            </w:pPr>
            <w:r>
              <w:rPr>
                <w:color w:val="000000"/>
              </w:rPr>
              <w:t xml:space="preserve">Notify scheme members and scheme employers within one </w:t>
            </w:r>
          </w:p>
          <w:p w14:paraId="33972AC2" w14:textId="77777777" w:rsidR="00CD014F" w:rsidRDefault="00445949">
            <w:pPr>
              <w:spacing w:after="2" w:line="240" w:lineRule="auto"/>
              <w:ind w:left="0" w:firstLine="0"/>
              <w:jc w:val="center"/>
            </w:pPr>
            <w:r>
              <w:rPr>
                <w:color w:val="000000"/>
              </w:rPr>
              <w:t xml:space="preserve">month of any changes or revisions to the </w:t>
            </w:r>
          </w:p>
          <w:p w14:paraId="49502DCA" w14:textId="77777777" w:rsidR="00CD014F" w:rsidRDefault="00445949">
            <w:pPr>
              <w:spacing w:after="0" w:line="259" w:lineRule="auto"/>
              <w:ind w:left="0" w:right="40" w:firstLine="0"/>
              <w:jc w:val="center"/>
            </w:pPr>
            <w:r>
              <w:rPr>
                <w:color w:val="000000"/>
              </w:rPr>
              <w:t xml:space="preserve">policy </w:t>
            </w:r>
          </w:p>
        </w:tc>
        <w:tc>
          <w:tcPr>
            <w:tcW w:w="2749" w:type="dxa"/>
            <w:tcBorders>
              <w:top w:val="single" w:sz="4" w:space="0" w:color="FFFFFF"/>
              <w:left w:val="single" w:sz="4" w:space="0" w:color="FFFFFF"/>
              <w:bottom w:val="nil"/>
              <w:right w:val="nil"/>
            </w:tcBorders>
            <w:shd w:val="clear" w:color="auto" w:fill="99CCFF"/>
          </w:tcPr>
          <w:p w14:paraId="23F98C01" w14:textId="77777777" w:rsidR="00CD014F" w:rsidRDefault="00445949">
            <w:pPr>
              <w:spacing w:after="0" w:line="259" w:lineRule="auto"/>
              <w:ind w:left="0" w:right="36" w:firstLine="0"/>
              <w:jc w:val="center"/>
            </w:pPr>
            <w:r>
              <w:rPr>
                <w:color w:val="000000"/>
              </w:rPr>
              <w:t xml:space="preserve">100% </w:t>
            </w:r>
          </w:p>
        </w:tc>
      </w:tr>
    </w:tbl>
    <w:p w14:paraId="19A6D23F" w14:textId="3C55B30D" w:rsidR="00CD014F" w:rsidRDefault="00CD014F" w:rsidP="00D51743">
      <w:pPr>
        <w:spacing w:after="228" w:line="259" w:lineRule="auto"/>
        <w:ind w:left="22" w:firstLine="0"/>
      </w:pPr>
    </w:p>
    <w:sectPr w:rsidR="00CD014F" w:rsidSect="00EA7670">
      <w:footnotePr>
        <w:numRestart w:val="eachPage"/>
      </w:footnotePr>
      <w:type w:val="continuous"/>
      <w:pgSz w:w="11906" w:h="16838"/>
      <w:pgMar w:top="709" w:right="794" w:bottom="144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C47C" w14:textId="77777777" w:rsidR="005C66C6" w:rsidRDefault="005C66C6">
      <w:pPr>
        <w:spacing w:after="0" w:line="240" w:lineRule="auto"/>
      </w:pPr>
      <w:r>
        <w:separator/>
      </w:r>
    </w:p>
  </w:endnote>
  <w:endnote w:type="continuationSeparator" w:id="0">
    <w:p w14:paraId="7D9371F2" w14:textId="77777777" w:rsidR="005C66C6" w:rsidRDefault="005C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7634" w14:textId="77777777" w:rsidR="005C66C6" w:rsidRDefault="005C66C6">
    <w:pPr>
      <w:spacing w:after="0" w:line="233" w:lineRule="auto"/>
      <w:ind w:left="22" w:right="8819" w:firstLine="0"/>
      <w:jc w:val="left"/>
    </w:pPr>
    <w:r>
      <w:rPr>
        <w:rFonts w:ascii="Calibri" w:eastAsia="Calibri" w:hAnsi="Calibri" w:cs="Calibri"/>
        <w:color w:val="000000"/>
        <w:sz w:val="16"/>
      </w:rPr>
      <w:t xml:space="preserve">August 2017 </w:t>
    </w:r>
    <w:r>
      <w:rPr>
        <w:rFonts w:ascii="Times New Roman" w:eastAsia="Times New Roman" w:hAnsi="Times New Roman" w:cs="Times New Roman"/>
        <w:color w:val="00000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C8E7" w14:textId="61A7BD02" w:rsidR="005C66C6" w:rsidRDefault="005C66C6">
    <w:pPr>
      <w:spacing w:after="0" w:line="233" w:lineRule="auto"/>
      <w:ind w:left="22" w:right="8819" w:firstLine="0"/>
      <w:jc w:val="left"/>
    </w:pPr>
    <w:r>
      <w:rPr>
        <w:rFonts w:ascii="Calibri" w:eastAsia="Calibri" w:hAnsi="Calibri" w:cs="Calibri"/>
        <w:color w:val="000000"/>
        <w:sz w:val="16"/>
      </w:rPr>
      <w:t xml:space="preserve">December 2020 </w:t>
    </w:r>
    <w:r>
      <w:rPr>
        <w:rFonts w:ascii="Times New Roman" w:eastAsia="Times New Roman" w:hAnsi="Times New Roman" w:cs="Times New Roman"/>
        <w:color w:val="00000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6862" w14:textId="4E3D73DB" w:rsidR="005C66C6" w:rsidRDefault="005C66C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C017" w14:textId="77777777" w:rsidR="005C66C6" w:rsidRDefault="005C66C6">
      <w:pPr>
        <w:spacing w:after="0" w:line="259" w:lineRule="auto"/>
        <w:ind w:left="22" w:firstLine="0"/>
        <w:jc w:val="left"/>
      </w:pPr>
      <w:r>
        <w:separator/>
      </w:r>
    </w:p>
  </w:footnote>
  <w:footnote w:type="continuationSeparator" w:id="0">
    <w:p w14:paraId="335702DB" w14:textId="77777777" w:rsidR="005C66C6" w:rsidRDefault="005C66C6">
      <w:pPr>
        <w:spacing w:after="0" w:line="259" w:lineRule="auto"/>
        <w:ind w:left="22" w:firstLine="0"/>
        <w:jc w:val="left"/>
      </w:pPr>
      <w:r>
        <w:continuationSeparator/>
      </w:r>
    </w:p>
  </w:footnote>
  <w:footnote w:id="1">
    <w:p w14:paraId="4150A8A7" w14:textId="25DF7DF6" w:rsidR="005C66C6" w:rsidRDefault="005C66C6" w:rsidP="004221BE">
      <w:pPr>
        <w:pStyle w:val="footnotedescription"/>
      </w:pPr>
      <w:r>
        <w:rPr>
          <w:rStyle w:val="footnotemark"/>
        </w:rPr>
        <w:footnoteRef/>
      </w:r>
      <w:r>
        <w:t xml:space="preserve"> Under section 70 of the Pensions Act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15FE"/>
    <w:multiLevelType w:val="hybridMultilevel"/>
    <w:tmpl w:val="CB24B0FA"/>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1" w15:restartNumberingAfterBreak="0">
    <w:nsid w:val="161F5D64"/>
    <w:multiLevelType w:val="hybridMultilevel"/>
    <w:tmpl w:val="248EE600"/>
    <w:lvl w:ilvl="0" w:tplc="223A9206">
      <w:start w:val="1"/>
      <w:numFmt w:val="bullet"/>
      <w:lvlText w:val="•"/>
      <w:lvlJc w:val="left"/>
      <w:pPr>
        <w:ind w:left="742"/>
      </w:pPr>
      <w:rPr>
        <w:rFonts w:ascii="Arial" w:eastAsia="Arial" w:hAnsi="Arial" w:cs="Arial"/>
        <w:b w:val="0"/>
        <w:i w:val="0"/>
        <w:strike w:val="0"/>
        <w:dstrike w:val="0"/>
        <w:color w:val="4B4B4B"/>
        <w:sz w:val="23"/>
        <w:szCs w:val="23"/>
        <w:u w:val="none" w:color="000000"/>
        <w:bdr w:val="none" w:sz="0" w:space="0" w:color="auto"/>
        <w:shd w:val="clear" w:color="auto" w:fill="auto"/>
        <w:vertAlign w:val="baseline"/>
      </w:rPr>
    </w:lvl>
    <w:lvl w:ilvl="1" w:tplc="7CD0D482">
      <w:start w:val="1"/>
      <w:numFmt w:val="bullet"/>
      <w:lvlText w:val="o"/>
      <w:lvlJc w:val="left"/>
      <w:pPr>
        <w:ind w:left="1440"/>
      </w:pPr>
      <w:rPr>
        <w:rFonts w:ascii="Segoe UI Symbol" w:eastAsia="Segoe UI Symbol" w:hAnsi="Segoe UI Symbol" w:cs="Segoe UI Symbol"/>
        <w:b w:val="0"/>
        <w:i w:val="0"/>
        <w:strike w:val="0"/>
        <w:dstrike w:val="0"/>
        <w:color w:val="4B4B4B"/>
        <w:sz w:val="23"/>
        <w:szCs w:val="23"/>
        <w:u w:val="none" w:color="000000"/>
        <w:bdr w:val="none" w:sz="0" w:space="0" w:color="auto"/>
        <w:shd w:val="clear" w:color="auto" w:fill="auto"/>
        <w:vertAlign w:val="baseline"/>
      </w:rPr>
    </w:lvl>
    <w:lvl w:ilvl="2" w:tplc="3F6EA888">
      <w:start w:val="1"/>
      <w:numFmt w:val="bullet"/>
      <w:lvlText w:val="▪"/>
      <w:lvlJc w:val="left"/>
      <w:pPr>
        <w:ind w:left="2160"/>
      </w:pPr>
      <w:rPr>
        <w:rFonts w:ascii="Segoe UI Symbol" w:eastAsia="Segoe UI Symbol" w:hAnsi="Segoe UI Symbol" w:cs="Segoe UI Symbol"/>
        <w:b w:val="0"/>
        <w:i w:val="0"/>
        <w:strike w:val="0"/>
        <w:dstrike w:val="0"/>
        <w:color w:val="4B4B4B"/>
        <w:sz w:val="23"/>
        <w:szCs w:val="23"/>
        <w:u w:val="none" w:color="000000"/>
        <w:bdr w:val="none" w:sz="0" w:space="0" w:color="auto"/>
        <w:shd w:val="clear" w:color="auto" w:fill="auto"/>
        <w:vertAlign w:val="baseline"/>
      </w:rPr>
    </w:lvl>
    <w:lvl w:ilvl="3" w:tplc="F63E29E8">
      <w:start w:val="1"/>
      <w:numFmt w:val="bullet"/>
      <w:lvlText w:val="•"/>
      <w:lvlJc w:val="left"/>
      <w:pPr>
        <w:ind w:left="2880"/>
      </w:pPr>
      <w:rPr>
        <w:rFonts w:ascii="Arial" w:eastAsia="Arial" w:hAnsi="Arial" w:cs="Arial"/>
        <w:b w:val="0"/>
        <w:i w:val="0"/>
        <w:strike w:val="0"/>
        <w:dstrike w:val="0"/>
        <w:color w:val="4B4B4B"/>
        <w:sz w:val="23"/>
        <w:szCs w:val="23"/>
        <w:u w:val="none" w:color="000000"/>
        <w:bdr w:val="none" w:sz="0" w:space="0" w:color="auto"/>
        <w:shd w:val="clear" w:color="auto" w:fill="auto"/>
        <w:vertAlign w:val="baseline"/>
      </w:rPr>
    </w:lvl>
    <w:lvl w:ilvl="4" w:tplc="2F8093FC">
      <w:start w:val="1"/>
      <w:numFmt w:val="bullet"/>
      <w:lvlText w:val="o"/>
      <w:lvlJc w:val="left"/>
      <w:pPr>
        <w:ind w:left="3600"/>
      </w:pPr>
      <w:rPr>
        <w:rFonts w:ascii="Segoe UI Symbol" w:eastAsia="Segoe UI Symbol" w:hAnsi="Segoe UI Symbol" w:cs="Segoe UI Symbol"/>
        <w:b w:val="0"/>
        <w:i w:val="0"/>
        <w:strike w:val="0"/>
        <w:dstrike w:val="0"/>
        <w:color w:val="4B4B4B"/>
        <w:sz w:val="23"/>
        <w:szCs w:val="23"/>
        <w:u w:val="none" w:color="000000"/>
        <w:bdr w:val="none" w:sz="0" w:space="0" w:color="auto"/>
        <w:shd w:val="clear" w:color="auto" w:fill="auto"/>
        <w:vertAlign w:val="baseline"/>
      </w:rPr>
    </w:lvl>
    <w:lvl w:ilvl="5" w:tplc="91ECA782">
      <w:start w:val="1"/>
      <w:numFmt w:val="bullet"/>
      <w:lvlText w:val="▪"/>
      <w:lvlJc w:val="left"/>
      <w:pPr>
        <w:ind w:left="4320"/>
      </w:pPr>
      <w:rPr>
        <w:rFonts w:ascii="Segoe UI Symbol" w:eastAsia="Segoe UI Symbol" w:hAnsi="Segoe UI Symbol" w:cs="Segoe UI Symbol"/>
        <w:b w:val="0"/>
        <w:i w:val="0"/>
        <w:strike w:val="0"/>
        <w:dstrike w:val="0"/>
        <w:color w:val="4B4B4B"/>
        <w:sz w:val="23"/>
        <w:szCs w:val="23"/>
        <w:u w:val="none" w:color="000000"/>
        <w:bdr w:val="none" w:sz="0" w:space="0" w:color="auto"/>
        <w:shd w:val="clear" w:color="auto" w:fill="auto"/>
        <w:vertAlign w:val="baseline"/>
      </w:rPr>
    </w:lvl>
    <w:lvl w:ilvl="6" w:tplc="A5425CEA">
      <w:start w:val="1"/>
      <w:numFmt w:val="bullet"/>
      <w:lvlText w:val="•"/>
      <w:lvlJc w:val="left"/>
      <w:pPr>
        <w:ind w:left="5040"/>
      </w:pPr>
      <w:rPr>
        <w:rFonts w:ascii="Arial" w:eastAsia="Arial" w:hAnsi="Arial" w:cs="Arial"/>
        <w:b w:val="0"/>
        <w:i w:val="0"/>
        <w:strike w:val="0"/>
        <w:dstrike w:val="0"/>
        <w:color w:val="4B4B4B"/>
        <w:sz w:val="23"/>
        <w:szCs w:val="23"/>
        <w:u w:val="none" w:color="000000"/>
        <w:bdr w:val="none" w:sz="0" w:space="0" w:color="auto"/>
        <w:shd w:val="clear" w:color="auto" w:fill="auto"/>
        <w:vertAlign w:val="baseline"/>
      </w:rPr>
    </w:lvl>
    <w:lvl w:ilvl="7" w:tplc="F4BEAFFA">
      <w:start w:val="1"/>
      <w:numFmt w:val="bullet"/>
      <w:lvlText w:val="o"/>
      <w:lvlJc w:val="left"/>
      <w:pPr>
        <w:ind w:left="5760"/>
      </w:pPr>
      <w:rPr>
        <w:rFonts w:ascii="Segoe UI Symbol" w:eastAsia="Segoe UI Symbol" w:hAnsi="Segoe UI Symbol" w:cs="Segoe UI Symbol"/>
        <w:b w:val="0"/>
        <w:i w:val="0"/>
        <w:strike w:val="0"/>
        <w:dstrike w:val="0"/>
        <w:color w:val="4B4B4B"/>
        <w:sz w:val="23"/>
        <w:szCs w:val="23"/>
        <w:u w:val="none" w:color="000000"/>
        <w:bdr w:val="none" w:sz="0" w:space="0" w:color="auto"/>
        <w:shd w:val="clear" w:color="auto" w:fill="auto"/>
        <w:vertAlign w:val="baseline"/>
      </w:rPr>
    </w:lvl>
    <w:lvl w:ilvl="8" w:tplc="AE30018C">
      <w:start w:val="1"/>
      <w:numFmt w:val="bullet"/>
      <w:lvlText w:val="▪"/>
      <w:lvlJc w:val="left"/>
      <w:pPr>
        <w:ind w:left="6480"/>
      </w:pPr>
      <w:rPr>
        <w:rFonts w:ascii="Segoe UI Symbol" w:eastAsia="Segoe UI Symbol" w:hAnsi="Segoe UI Symbol" w:cs="Segoe UI Symbol"/>
        <w:b w:val="0"/>
        <w:i w:val="0"/>
        <w:strike w:val="0"/>
        <w:dstrike w:val="0"/>
        <w:color w:val="4B4B4B"/>
        <w:sz w:val="23"/>
        <w:szCs w:val="23"/>
        <w:u w:val="none" w:color="000000"/>
        <w:bdr w:val="none" w:sz="0" w:space="0" w:color="auto"/>
        <w:shd w:val="clear" w:color="auto" w:fill="auto"/>
        <w:vertAlign w:val="baseline"/>
      </w:rPr>
    </w:lvl>
  </w:abstractNum>
  <w:abstractNum w:abstractNumId="2" w15:restartNumberingAfterBreak="0">
    <w:nsid w:val="34BE2BC7"/>
    <w:multiLevelType w:val="hybridMultilevel"/>
    <w:tmpl w:val="3F34382E"/>
    <w:lvl w:ilvl="0" w:tplc="8AC07410">
      <w:start w:val="1"/>
      <w:numFmt w:val="bullet"/>
      <w:lvlText w:val="•"/>
      <w:lvlJc w:val="left"/>
      <w:pPr>
        <w:ind w:left="742"/>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F7701084">
      <w:start w:val="1"/>
      <w:numFmt w:val="bullet"/>
      <w:lvlText w:val="o"/>
      <w:lvlJc w:val="left"/>
      <w:pPr>
        <w:ind w:left="1456"/>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E23CD4E6">
      <w:start w:val="1"/>
      <w:numFmt w:val="bullet"/>
      <w:lvlText w:val="▪"/>
      <w:lvlJc w:val="left"/>
      <w:pPr>
        <w:ind w:left="2176"/>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17B02A20">
      <w:start w:val="1"/>
      <w:numFmt w:val="bullet"/>
      <w:lvlText w:val="•"/>
      <w:lvlJc w:val="left"/>
      <w:pPr>
        <w:ind w:left="2896"/>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5D064A9E">
      <w:start w:val="1"/>
      <w:numFmt w:val="bullet"/>
      <w:lvlText w:val="o"/>
      <w:lvlJc w:val="left"/>
      <w:pPr>
        <w:ind w:left="3616"/>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03AC233C">
      <w:start w:val="1"/>
      <w:numFmt w:val="bullet"/>
      <w:lvlText w:val="▪"/>
      <w:lvlJc w:val="left"/>
      <w:pPr>
        <w:ind w:left="4336"/>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27821278">
      <w:start w:val="1"/>
      <w:numFmt w:val="bullet"/>
      <w:lvlText w:val="•"/>
      <w:lvlJc w:val="left"/>
      <w:pPr>
        <w:ind w:left="5056"/>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0594727C">
      <w:start w:val="1"/>
      <w:numFmt w:val="bullet"/>
      <w:lvlText w:val="o"/>
      <w:lvlJc w:val="left"/>
      <w:pPr>
        <w:ind w:left="5776"/>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8A9AE04C">
      <w:start w:val="1"/>
      <w:numFmt w:val="bullet"/>
      <w:lvlText w:val="▪"/>
      <w:lvlJc w:val="left"/>
      <w:pPr>
        <w:ind w:left="6496"/>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3" w15:restartNumberingAfterBreak="0">
    <w:nsid w:val="366E54AA"/>
    <w:multiLevelType w:val="hybridMultilevel"/>
    <w:tmpl w:val="7D7ED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6150F1"/>
    <w:multiLevelType w:val="hybridMultilevel"/>
    <w:tmpl w:val="CC124A9C"/>
    <w:lvl w:ilvl="0" w:tplc="C87CD74E">
      <w:start w:val="1"/>
      <w:numFmt w:val="bullet"/>
      <w:lvlText w:val="•"/>
      <w:lvlJc w:val="left"/>
      <w:pPr>
        <w:ind w:left="742"/>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5A0263A8">
      <w:start w:val="1"/>
      <w:numFmt w:val="bullet"/>
      <w:lvlText w:val="o"/>
      <w:lvlJc w:val="left"/>
      <w:pPr>
        <w:ind w:left="144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9974A5DE">
      <w:start w:val="1"/>
      <w:numFmt w:val="bullet"/>
      <w:lvlText w:val="▪"/>
      <w:lvlJc w:val="left"/>
      <w:pPr>
        <w:ind w:left="216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D1F2E922">
      <w:start w:val="1"/>
      <w:numFmt w:val="bullet"/>
      <w:lvlText w:val="•"/>
      <w:lvlJc w:val="left"/>
      <w:pPr>
        <w:ind w:left="288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586A2E80">
      <w:start w:val="1"/>
      <w:numFmt w:val="bullet"/>
      <w:lvlText w:val="o"/>
      <w:lvlJc w:val="left"/>
      <w:pPr>
        <w:ind w:left="360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6980E41C">
      <w:start w:val="1"/>
      <w:numFmt w:val="bullet"/>
      <w:lvlText w:val="▪"/>
      <w:lvlJc w:val="left"/>
      <w:pPr>
        <w:ind w:left="432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A5C29FEC">
      <w:start w:val="1"/>
      <w:numFmt w:val="bullet"/>
      <w:lvlText w:val="•"/>
      <w:lvlJc w:val="left"/>
      <w:pPr>
        <w:ind w:left="504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BA502BB0">
      <w:start w:val="1"/>
      <w:numFmt w:val="bullet"/>
      <w:lvlText w:val="o"/>
      <w:lvlJc w:val="left"/>
      <w:pPr>
        <w:ind w:left="576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4E98A3FA">
      <w:start w:val="1"/>
      <w:numFmt w:val="bullet"/>
      <w:lvlText w:val="▪"/>
      <w:lvlJc w:val="left"/>
      <w:pPr>
        <w:ind w:left="648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5" w15:restartNumberingAfterBreak="0">
    <w:nsid w:val="45074ED2"/>
    <w:multiLevelType w:val="hybridMultilevel"/>
    <w:tmpl w:val="4AE00908"/>
    <w:lvl w:ilvl="0" w:tplc="F3129BD8">
      <w:start w:val="1"/>
      <w:numFmt w:val="bullet"/>
      <w:lvlText w:val="•"/>
      <w:lvlJc w:val="left"/>
      <w:pPr>
        <w:ind w:left="742"/>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30AEE6D4">
      <w:start w:val="1"/>
      <w:numFmt w:val="bullet"/>
      <w:lvlText w:val="o"/>
      <w:lvlJc w:val="left"/>
      <w:pPr>
        <w:ind w:left="144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EA2A0266">
      <w:start w:val="1"/>
      <w:numFmt w:val="bullet"/>
      <w:lvlText w:val="▪"/>
      <w:lvlJc w:val="left"/>
      <w:pPr>
        <w:ind w:left="216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5B067380">
      <w:start w:val="1"/>
      <w:numFmt w:val="bullet"/>
      <w:lvlText w:val="•"/>
      <w:lvlJc w:val="left"/>
      <w:pPr>
        <w:ind w:left="288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68DC33B4">
      <w:start w:val="1"/>
      <w:numFmt w:val="bullet"/>
      <w:lvlText w:val="o"/>
      <w:lvlJc w:val="left"/>
      <w:pPr>
        <w:ind w:left="360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F0B034F0">
      <w:start w:val="1"/>
      <w:numFmt w:val="bullet"/>
      <w:lvlText w:val="▪"/>
      <w:lvlJc w:val="left"/>
      <w:pPr>
        <w:ind w:left="432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6BBC771E">
      <w:start w:val="1"/>
      <w:numFmt w:val="bullet"/>
      <w:lvlText w:val="•"/>
      <w:lvlJc w:val="left"/>
      <w:pPr>
        <w:ind w:left="504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410E36A6">
      <w:start w:val="1"/>
      <w:numFmt w:val="bullet"/>
      <w:lvlText w:val="o"/>
      <w:lvlJc w:val="left"/>
      <w:pPr>
        <w:ind w:left="576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00144E3C">
      <w:start w:val="1"/>
      <w:numFmt w:val="bullet"/>
      <w:lvlText w:val="▪"/>
      <w:lvlJc w:val="left"/>
      <w:pPr>
        <w:ind w:left="648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6" w15:restartNumberingAfterBreak="0">
    <w:nsid w:val="4D515D52"/>
    <w:multiLevelType w:val="hybridMultilevel"/>
    <w:tmpl w:val="D618F352"/>
    <w:lvl w:ilvl="0" w:tplc="3EACC48E">
      <w:start w:val="3"/>
      <w:numFmt w:val="decimal"/>
      <w:lvlText w:val="%1."/>
      <w:lvlJc w:val="left"/>
      <w:pPr>
        <w:ind w:left="773"/>
      </w:pPr>
      <w:rPr>
        <w:rFonts w:ascii="Arial" w:eastAsia="Arial" w:hAnsi="Arial" w:cs="Arial"/>
        <w:b/>
        <w:bCs/>
        <w:i w:val="0"/>
        <w:strike w:val="0"/>
        <w:dstrike w:val="0"/>
        <w:color w:val="4B4B4B"/>
        <w:sz w:val="24"/>
        <w:szCs w:val="24"/>
        <w:u w:val="none" w:color="000000"/>
        <w:bdr w:val="none" w:sz="0" w:space="0" w:color="auto"/>
        <w:shd w:val="clear" w:color="auto" w:fill="auto"/>
        <w:vertAlign w:val="baseline"/>
      </w:rPr>
    </w:lvl>
    <w:lvl w:ilvl="1" w:tplc="31B8B6CC">
      <w:start w:val="1"/>
      <w:numFmt w:val="lowerLetter"/>
      <w:lvlText w:val="%2"/>
      <w:lvlJc w:val="left"/>
      <w:pPr>
        <w:ind w:left="1486"/>
      </w:pPr>
      <w:rPr>
        <w:rFonts w:ascii="Arial" w:eastAsia="Arial" w:hAnsi="Arial" w:cs="Arial"/>
        <w:b/>
        <w:bCs/>
        <w:i w:val="0"/>
        <w:strike w:val="0"/>
        <w:dstrike w:val="0"/>
        <w:color w:val="4B4B4B"/>
        <w:sz w:val="24"/>
        <w:szCs w:val="24"/>
        <w:u w:val="none" w:color="000000"/>
        <w:bdr w:val="none" w:sz="0" w:space="0" w:color="auto"/>
        <w:shd w:val="clear" w:color="auto" w:fill="auto"/>
        <w:vertAlign w:val="baseline"/>
      </w:rPr>
    </w:lvl>
    <w:lvl w:ilvl="2" w:tplc="2A4C2A08">
      <w:start w:val="1"/>
      <w:numFmt w:val="lowerRoman"/>
      <w:lvlText w:val="%3"/>
      <w:lvlJc w:val="left"/>
      <w:pPr>
        <w:ind w:left="2206"/>
      </w:pPr>
      <w:rPr>
        <w:rFonts w:ascii="Arial" w:eastAsia="Arial" w:hAnsi="Arial" w:cs="Arial"/>
        <w:b/>
        <w:bCs/>
        <w:i w:val="0"/>
        <w:strike w:val="0"/>
        <w:dstrike w:val="0"/>
        <w:color w:val="4B4B4B"/>
        <w:sz w:val="24"/>
        <w:szCs w:val="24"/>
        <w:u w:val="none" w:color="000000"/>
        <w:bdr w:val="none" w:sz="0" w:space="0" w:color="auto"/>
        <w:shd w:val="clear" w:color="auto" w:fill="auto"/>
        <w:vertAlign w:val="baseline"/>
      </w:rPr>
    </w:lvl>
    <w:lvl w:ilvl="3" w:tplc="B8902534">
      <w:start w:val="1"/>
      <w:numFmt w:val="decimal"/>
      <w:lvlText w:val="%4"/>
      <w:lvlJc w:val="left"/>
      <w:pPr>
        <w:ind w:left="2926"/>
      </w:pPr>
      <w:rPr>
        <w:rFonts w:ascii="Arial" w:eastAsia="Arial" w:hAnsi="Arial" w:cs="Arial"/>
        <w:b/>
        <w:bCs/>
        <w:i w:val="0"/>
        <w:strike w:val="0"/>
        <w:dstrike w:val="0"/>
        <w:color w:val="4B4B4B"/>
        <w:sz w:val="24"/>
        <w:szCs w:val="24"/>
        <w:u w:val="none" w:color="000000"/>
        <w:bdr w:val="none" w:sz="0" w:space="0" w:color="auto"/>
        <w:shd w:val="clear" w:color="auto" w:fill="auto"/>
        <w:vertAlign w:val="baseline"/>
      </w:rPr>
    </w:lvl>
    <w:lvl w:ilvl="4" w:tplc="80DCDF2C">
      <w:start w:val="1"/>
      <w:numFmt w:val="lowerLetter"/>
      <w:lvlText w:val="%5"/>
      <w:lvlJc w:val="left"/>
      <w:pPr>
        <w:ind w:left="3646"/>
      </w:pPr>
      <w:rPr>
        <w:rFonts w:ascii="Arial" w:eastAsia="Arial" w:hAnsi="Arial" w:cs="Arial"/>
        <w:b/>
        <w:bCs/>
        <w:i w:val="0"/>
        <w:strike w:val="0"/>
        <w:dstrike w:val="0"/>
        <w:color w:val="4B4B4B"/>
        <w:sz w:val="24"/>
        <w:szCs w:val="24"/>
        <w:u w:val="none" w:color="000000"/>
        <w:bdr w:val="none" w:sz="0" w:space="0" w:color="auto"/>
        <w:shd w:val="clear" w:color="auto" w:fill="auto"/>
        <w:vertAlign w:val="baseline"/>
      </w:rPr>
    </w:lvl>
    <w:lvl w:ilvl="5" w:tplc="5C2C99C8">
      <w:start w:val="1"/>
      <w:numFmt w:val="lowerRoman"/>
      <w:lvlText w:val="%6"/>
      <w:lvlJc w:val="left"/>
      <w:pPr>
        <w:ind w:left="4366"/>
      </w:pPr>
      <w:rPr>
        <w:rFonts w:ascii="Arial" w:eastAsia="Arial" w:hAnsi="Arial" w:cs="Arial"/>
        <w:b/>
        <w:bCs/>
        <w:i w:val="0"/>
        <w:strike w:val="0"/>
        <w:dstrike w:val="0"/>
        <w:color w:val="4B4B4B"/>
        <w:sz w:val="24"/>
        <w:szCs w:val="24"/>
        <w:u w:val="none" w:color="000000"/>
        <w:bdr w:val="none" w:sz="0" w:space="0" w:color="auto"/>
        <w:shd w:val="clear" w:color="auto" w:fill="auto"/>
        <w:vertAlign w:val="baseline"/>
      </w:rPr>
    </w:lvl>
    <w:lvl w:ilvl="6" w:tplc="1F22AB96">
      <w:start w:val="1"/>
      <w:numFmt w:val="decimal"/>
      <w:lvlText w:val="%7"/>
      <w:lvlJc w:val="left"/>
      <w:pPr>
        <w:ind w:left="5086"/>
      </w:pPr>
      <w:rPr>
        <w:rFonts w:ascii="Arial" w:eastAsia="Arial" w:hAnsi="Arial" w:cs="Arial"/>
        <w:b/>
        <w:bCs/>
        <w:i w:val="0"/>
        <w:strike w:val="0"/>
        <w:dstrike w:val="0"/>
        <w:color w:val="4B4B4B"/>
        <w:sz w:val="24"/>
        <w:szCs w:val="24"/>
        <w:u w:val="none" w:color="000000"/>
        <w:bdr w:val="none" w:sz="0" w:space="0" w:color="auto"/>
        <w:shd w:val="clear" w:color="auto" w:fill="auto"/>
        <w:vertAlign w:val="baseline"/>
      </w:rPr>
    </w:lvl>
    <w:lvl w:ilvl="7" w:tplc="154EC7E6">
      <w:start w:val="1"/>
      <w:numFmt w:val="lowerLetter"/>
      <w:lvlText w:val="%8"/>
      <w:lvlJc w:val="left"/>
      <w:pPr>
        <w:ind w:left="5806"/>
      </w:pPr>
      <w:rPr>
        <w:rFonts w:ascii="Arial" w:eastAsia="Arial" w:hAnsi="Arial" w:cs="Arial"/>
        <w:b/>
        <w:bCs/>
        <w:i w:val="0"/>
        <w:strike w:val="0"/>
        <w:dstrike w:val="0"/>
        <w:color w:val="4B4B4B"/>
        <w:sz w:val="24"/>
        <w:szCs w:val="24"/>
        <w:u w:val="none" w:color="000000"/>
        <w:bdr w:val="none" w:sz="0" w:space="0" w:color="auto"/>
        <w:shd w:val="clear" w:color="auto" w:fill="auto"/>
        <w:vertAlign w:val="baseline"/>
      </w:rPr>
    </w:lvl>
    <w:lvl w:ilvl="8" w:tplc="43F455DE">
      <w:start w:val="1"/>
      <w:numFmt w:val="lowerRoman"/>
      <w:lvlText w:val="%9"/>
      <w:lvlJc w:val="left"/>
      <w:pPr>
        <w:ind w:left="6526"/>
      </w:pPr>
      <w:rPr>
        <w:rFonts w:ascii="Arial" w:eastAsia="Arial" w:hAnsi="Arial" w:cs="Arial"/>
        <w:b/>
        <w:bCs/>
        <w:i w:val="0"/>
        <w:strike w:val="0"/>
        <w:dstrike w:val="0"/>
        <w:color w:val="4B4B4B"/>
        <w:sz w:val="24"/>
        <w:szCs w:val="24"/>
        <w:u w:val="none" w:color="000000"/>
        <w:bdr w:val="none" w:sz="0" w:space="0" w:color="auto"/>
        <w:shd w:val="clear" w:color="auto" w:fill="auto"/>
        <w:vertAlign w:val="baseline"/>
      </w:rPr>
    </w:lvl>
  </w:abstractNum>
  <w:abstractNum w:abstractNumId="7" w15:restartNumberingAfterBreak="0">
    <w:nsid w:val="6DB63609"/>
    <w:multiLevelType w:val="hybridMultilevel"/>
    <w:tmpl w:val="6E66BFF2"/>
    <w:lvl w:ilvl="0" w:tplc="41689142">
      <w:start w:val="1"/>
      <w:numFmt w:val="bullet"/>
      <w:lvlText w:val="o"/>
      <w:lvlJc w:val="left"/>
      <w:pPr>
        <w:ind w:left="1462"/>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1" w:tplc="0D40D06A">
      <w:start w:val="1"/>
      <w:numFmt w:val="bullet"/>
      <w:lvlText w:val="o"/>
      <w:lvlJc w:val="left"/>
      <w:pPr>
        <w:ind w:left="216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2" w:tplc="F9AE0960">
      <w:start w:val="1"/>
      <w:numFmt w:val="bullet"/>
      <w:lvlText w:val="▪"/>
      <w:lvlJc w:val="left"/>
      <w:pPr>
        <w:ind w:left="288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3" w:tplc="2C4A8B32">
      <w:start w:val="1"/>
      <w:numFmt w:val="bullet"/>
      <w:lvlText w:val="•"/>
      <w:lvlJc w:val="left"/>
      <w:pPr>
        <w:ind w:left="360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4" w:tplc="92E00D10">
      <w:start w:val="1"/>
      <w:numFmt w:val="bullet"/>
      <w:lvlText w:val="o"/>
      <w:lvlJc w:val="left"/>
      <w:pPr>
        <w:ind w:left="432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5" w:tplc="91A60CB2">
      <w:start w:val="1"/>
      <w:numFmt w:val="bullet"/>
      <w:lvlText w:val="▪"/>
      <w:lvlJc w:val="left"/>
      <w:pPr>
        <w:ind w:left="504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6" w:tplc="44A4A760">
      <w:start w:val="1"/>
      <w:numFmt w:val="bullet"/>
      <w:lvlText w:val="•"/>
      <w:lvlJc w:val="left"/>
      <w:pPr>
        <w:ind w:left="576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7" w:tplc="B53C3280">
      <w:start w:val="1"/>
      <w:numFmt w:val="bullet"/>
      <w:lvlText w:val="o"/>
      <w:lvlJc w:val="left"/>
      <w:pPr>
        <w:ind w:left="648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8" w:tplc="D93C828E">
      <w:start w:val="1"/>
      <w:numFmt w:val="bullet"/>
      <w:lvlText w:val="▪"/>
      <w:lvlJc w:val="left"/>
      <w:pPr>
        <w:ind w:left="720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abstractNum>
  <w:abstractNum w:abstractNumId="8" w15:restartNumberingAfterBreak="0">
    <w:nsid w:val="766B2BDA"/>
    <w:multiLevelType w:val="hybridMultilevel"/>
    <w:tmpl w:val="065AE540"/>
    <w:lvl w:ilvl="0" w:tplc="6C8EDB8C">
      <w:start w:val="1"/>
      <w:numFmt w:val="bullet"/>
      <w:lvlText w:val="o"/>
      <w:lvlJc w:val="left"/>
      <w:pPr>
        <w:ind w:left="1462"/>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1" w:tplc="23C6B802">
      <w:start w:val="1"/>
      <w:numFmt w:val="bullet"/>
      <w:lvlText w:val="o"/>
      <w:lvlJc w:val="left"/>
      <w:pPr>
        <w:ind w:left="216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2" w:tplc="927AC4FC">
      <w:start w:val="1"/>
      <w:numFmt w:val="bullet"/>
      <w:lvlText w:val="▪"/>
      <w:lvlJc w:val="left"/>
      <w:pPr>
        <w:ind w:left="288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3" w:tplc="A93832A4">
      <w:start w:val="1"/>
      <w:numFmt w:val="bullet"/>
      <w:lvlText w:val="•"/>
      <w:lvlJc w:val="left"/>
      <w:pPr>
        <w:ind w:left="360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4" w:tplc="2E9EB38E">
      <w:start w:val="1"/>
      <w:numFmt w:val="bullet"/>
      <w:lvlText w:val="o"/>
      <w:lvlJc w:val="left"/>
      <w:pPr>
        <w:ind w:left="432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5" w:tplc="E40AFE9A">
      <w:start w:val="1"/>
      <w:numFmt w:val="bullet"/>
      <w:lvlText w:val="▪"/>
      <w:lvlJc w:val="left"/>
      <w:pPr>
        <w:ind w:left="504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6" w:tplc="E35AA2A2">
      <w:start w:val="1"/>
      <w:numFmt w:val="bullet"/>
      <w:lvlText w:val="•"/>
      <w:lvlJc w:val="left"/>
      <w:pPr>
        <w:ind w:left="576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7" w:tplc="ABDC854C">
      <w:start w:val="1"/>
      <w:numFmt w:val="bullet"/>
      <w:lvlText w:val="o"/>
      <w:lvlJc w:val="left"/>
      <w:pPr>
        <w:ind w:left="648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8" w:tplc="22B293C4">
      <w:start w:val="1"/>
      <w:numFmt w:val="bullet"/>
      <w:lvlText w:val="▪"/>
      <w:lvlJc w:val="left"/>
      <w:pPr>
        <w:ind w:left="720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abstractNum>
  <w:num w:numId="1" w16cid:durableId="497382501">
    <w:abstractNumId w:val="5"/>
  </w:num>
  <w:num w:numId="2" w16cid:durableId="1886717352">
    <w:abstractNumId w:val="7"/>
  </w:num>
  <w:num w:numId="3" w16cid:durableId="579413321">
    <w:abstractNumId w:val="8"/>
  </w:num>
  <w:num w:numId="4" w16cid:durableId="818884771">
    <w:abstractNumId w:val="2"/>
  </w:num>
  <w:num w:numId="5" w16cid:durableId="516769875">
    <w:abstractNumId w:val="4"/>
  </w:num>
  <w:num w:numId="6" w16cid:durableId="1973553380">
    <w:abstractNumId w:val="1"/>
  </w:num>
  <w:num w:numId="7" w16cid:durableId="555550580">
    <w:abstractNumId w:val="6"/>
  </w:num>
  <w:num w:numId="8" w16cid:durableId="598366449">
    <w:abstractNumId w:val="0"/>
  </w:num>
  <w:num w:numId="9" w16cid:durableId="668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1638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14F"/>
    <w:rsid w:val="0000392D"/>
    <w:rsid w:val="0001494F"/>
    <w:rsid w:val="0005212D"/>
    <w:rsid w:val="000C2646"/>
    <w:rsid w:val="000F441F"/>
    <w:rsid w:val="0016768C"/>
    <w:rsid w:val="00181992"/>
    <w:rsid w:val="001A0C29"/>
    <w:rsid w:val="001E024E"/>
    <w:rsid w:val="001E0485"/>
    <w:rsid w:val="001F157A"/>
    <w:rsid w:val="00230401"/>
    <w:rsid w:val="00251D86"/>
    <w:rsid w:val="00253A61"/>
    <w:rsid w:val="00265ED9"/>
    <w:rsid w:val="002B38E8"/>
    <w:rsid w:val="002F4239"/>
    <w:rsid w:val="002F68BD"/>
    <w:rsid w:val="00397D32"/>
    <w:rsid w:val="003F22EE"/>
    <w:rsid w:val="00415698"/>
    <w:rsid w:val="00421649"/>
    <w:rsid w:val="004221BE"/>
    <w:rsid w:val="00445949"/>
    <w:rsid w:val="004A7290"/>
    <w:rsid w:val="004D05A2"/>
    <w:rsid w:val="004E2E58"/>
    <w:rsid w:val="00552D27"/>
    <w:rsid w:val="00556178"/>
    <w:rsid w:val="00584B44"/>
    <w:rsid w:val="00595868"/>
    <w:rsid w:val="005C1529"/>
    <w:rsid w:val="005C66C6"/>
    <w:rsid w:val="005D491D"/>
    <w:rsid w:val="005F553E"/>
    <w:rsid w:val="006E0584"/>
    <w:rsid w:val="00765328"/>
    <w:rsid w:val="00786C39"/>
    <w:rsid w:val="007A1205"/>
    <w:rsid w:val="007A3B26"/>
    <w:rsid w:val="007D42BF"/>
    <w:rsid w:val="007F7FCA"/>
    <w:rsid w:val="00841C68"/>
    <w:rsid w:val="008A2B88"/>
    <w:rsid w:val="008A7F84"/>
    <w:rsid w:val="00914D56"/>
    <w:rsid w:val="00937AD8"/>
    <w:rsid w:val="00954CB3"/>
    <w:rsid w:val="00966DE2"/>
    <w:rsid w:val="00973020"/>
    <w:rsid w:val="00A25741"/>
    <w:rsid w:val="00A539C7"/>
    <w:rsid w:val="00A849A3"/>
    <w:rsid w:val="00AC3106"/>
    <w:rsid w:val="00AC4E17"/>
    <w:rsid w:val="00B03AAB"/>
    <w:rsid w:val="00B06EF9"/>
    <w:rsid w:val="00B17DCF"/>
    <w:rsid w:val="00B267C1"/>
    <w:rsid w:val="00C0281D"/>
    <w:rsid w:val="00C2412E"/>
    <w:rsid w:val="00C65CAF"/>
    <w:rsid w:val="00C67FD3"/>
    <w:rsid w:val="00CD014F"/>
    <w:rsid w:val="00D07659"/>
    <w:rsid w:val="00D51743"/>
    <w:rsid w:val="00D84161"/>
    <w:rsid w:val="00D84A2F"/>
    <w:rsid w:val="00D978B8"/>
    <w:rsid w:val="00DA74D9"/>
    <w:rsid w:val="00DB15F9"/>
    <w:rsid w:val="00E274FB"/>
    <w:rsid w:val="00E86438"/>
    <w:rsid w:val="00E921FD"/>
    <w:rsid w:val="00EA7670"/>
    <w:rsid w:val="00F2599F"/>
    <w:rsid w:val="00F322B0"/>
    <w:rsid w:val="00F97AA4"/>
    <w:rsid w:val="00FC1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43C19"/>
  <w15:docId w15:val="{E65E19C8-70B8-4BC1-9353-DBE7FDCC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6" w:line="254" w:lineRule="auto"/>
      <w:ind w:left="32" w:hanging="10"/>
      <w:jc w:val="both"/>
    </w:pPr>
    <w:rPr>
      <w:rFonts w:ascii="Arial" w:eastAsia="Arial" w:hAnsi="Arial" w:cs="Arial"/>
      <w:color w:val="4B4B4B"/>
      <w:sz w:val="24"/>
    </w:rPr>
  </w:style>
  <w:style w:type="paragraph" w:styleId="Heading1">
    <w:name w:val="heading 1"/>
    <w:next w:val="Normal"/>
    <w:link w:val="Heading1Char"/>
    <w:uiPriority w:val="9"/>
    <w:unhideWhenUsed/>
    <w:qFormat/>
    <w:pPr>
      <w:keepNext/>
      <w:keepLines/>
      <w:spacing w:after="4" w:line="252" w:lineRule="auto"/>
      <w:ind w:left="32" w:hanging="10"/>
      <w:outlineLvl w:val="0"/>
    </w:pPr>
    <w:rPr>
      <w:rFonts w:ascii="Arial" w:eastAsia="Arial" w:hAnsi="Arial" w:cs="Arial"/>
      <w:b/>
      <w:color w:val="009DDD"/>
      <w:sz w:val="24"/>
    </w:rPr>
  </w:style>
  <w:style w:type="paragraph" w:styleId="Heading2">
    <w:name w:val="heading 2"/>
    <w:next w:val="Normal"/>
    <w:link w:val="Heading2Char"/>
    <w:uiPriority w:val="9"/>
    <w:unhideWhenUsed/>
    <w:qFormat/>
    <w:pPr>
      <w:keepNext/>
      <w:keepLines/>
      <w:spacing w:after="4" w:line="252" w:lineRule="auto"/>
      <w:ind w:left="32" w:hanging="10"/>
      <w:outlineLvl w:val="1"/>
    </w:pPr>
    <w:rPr>
      <w:rFonts w:ascii="Arial" w:eastAsia="Arial" w:hAnsi="Arial" w:cs="Arial"/>
      <w:b/>
      <w:color w:val="009DDD"/>
      <w:sz w:val="24"/>
    </w:rPr>
  </w:style>
  <w:style w:type="paragraph" w:styleId="Heading3">
    <w:name w:val="heading 3"/>
    <w:next w:val="Normal"/>
    <w:link w:val="Heading3Char"/>
    <w:uiPriority w:val="9"/>
    <w:unhideWhenUsed/>
    <w:qFormat/>
    <w:pPr>
      <w:keepNext/>
      <w:keepLines/>
      <w:spacing w:after="4" w:line="252" w:lineRule="auto"/>
      <w:ind w:left="32" w:hanging="10"/>
      <w:outlineLvl w:val="2"/>
    </w:pPr>
    <w:rPr>
      <w:rFonts w:ascii="Arial" w:eastAsia="Arial" w:hAnsi="Arial" w:cs="Arial"/>
      <w:b/>
      <w:color w:val="4B4B4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color w:val="009DDD"/>
      <w:sz w:val="24"/>
    </w:rPr>
  </w:style>
  <w:style w:type="character" w:customStyle="1" w:styleId="Heading3Char">
    <w:name w:val="Heading 3 Char"/>
    <w:link w:val="Heading3"/>
    <w:rPr>
      <w:rFonts w:ascii="Arial" w:eastAsia="Arial" w:hAnsi="Arial" w:cs="Arial"/>
      <w:b/>
      <w:color w:val="4B4B4B"/>
      <w:sz w:val="24"/>
    </w:rPr>
  </w:style>
  <w:style w:type="paragraph" w:customStyle="1" w:styleId="footnotedescription">
    <w:name w:val="footnote description"/>
    <w:next w:val="Normal"/>
    <w:link w:val="footnotedescriptionChar"/>
    <w:hidden/>
    <w:pPr>
      <w:spacing w:after="0"/>
      <w:ind w:left="2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1Char">
    <w:name w:val="Heading 1 Char"/>
    <w:link w:val="Heading1"/>
    <w:rPr>
      <w:rFonts w:ascii="Arial" w:eastAsia="Arial" w:hAnsi="Arial" w:cs="Arial"/>
      <w:b/>
      <w:color w:val="009DDD"/>
      <w:sz w:val="24"/>
    </w:rPr>
  </w:style>
  <w:style w:type="paragraph" w:styleId="TOC1">
    <w:name w:val="toc 1"/>
    <w:hidden/>
    <w:uiPriority w:val="39"/>
    <w:pPr>
      <w:ind w:left="15" w:right="15"/>
    </w:pPr>
    <w:rPr>
      <w:rFonts w:ascii="Calibri" w:eastAsia="Calibri" w:hAnsi="Calibri" w:cs="Calibri"/>
      <w:color w:val="000000"/>
    </w:rPr>
  </w:style>
  <w:style w:type="character" w:customStyle="1" w:styleId="footnotemark">
    <w:name w:val="footnote mark"/>
    <w:hidden/>
    <w:rPr>
      <w:rFonts w:ascii="Arial" w:eastAsia="Arial" w:hAnsi="Arial" w:cs="Arial"/>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03AAB"/>
    <w:rPr>
      <w:color w:val="0563C1" w:themeColor="hyperlink"/>
      <w:u w:val="single"/>
    </w:rPr>
  </w:style>
  <w:style w:type="paragraph" w:styleId="BalloonText">
    <w:name w:val="Balloon Text"/>
    <w:basedOn w:val="Normal"/>
    <w:link w:val="BalloonTextChar"/>
    <w:uiPriority w:val="99"/>
    <w:semiHidden/>
    <w:unhideWhenUsed/>
    <w:rsid w:val="00167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68C"/>
    <w:rPr>
      <w:rFonts w:ascii="Segoe UI" w:eastAsia="Arial" w:hAnsi="Segoe UI" w:cs="Segoe UI"/>
      <w:color w:val="4B4B4B"/>
      <w:sz w:val="18"/>
      <w:szCs w:val="18"/>
    </w:rPr>
  </w:style>
  <w:style w:type="character" w:styleId="CommentReference">
    <w:name w:val="annotation reference"/>
    <w:basedOn w:val="DefaultParagraphFont"/>
    <w:uiPriority w:val="99"/>
    <w:semiHidden/>
    <w:unhideWhenUsed/>
    <w:rsid w:val="00966DE2"/>
    <w:rPr>
      <w:sz w:val="16"/>
      <w:szCs w:val="16"/>
    </w:rPr>
  </w:style>
  <w:style w:type="paragraph" w:styleId="CommentText">
    <w:name w:val="annotation text"/>
    <w:basedOn w:val="Normal"/>
    <w:link w:val="CommentTextChar"/>
    <w:uiPriority w:val="99"/>
    <w:semiHidden/>
    <w:unhideWhenUsed/>
    <w:rsid w:val="00966DE2"/>
    <w:pPr>
      <w:spacing w:line="240" w:lineRule="auto"/>
    </w:pPr>
    <w:rPr>
      <w:sz w:val="20"/>
      <w:szCs w:val="20"/>
    </w:rPr>
  </w:style>
  <w:style w:type="character" w:customStyle="1" w:styleId="CommentTextChar">
    <w:name w:val="Comment Text Char"/>
    <w:basedOn w:val="DefaultParagraphFont"/>
    <w:link w:val="CommentText"/>
    <w:uiPriority w:val="99"/>
    <w:semiHidden/>
    <w:rsid w:val="00966DE2"/>
    <w:rPr>
      <w:rFonts w:ascii="Arial" w:eastAsia="Arial" w:hAnsi="Arial" w:cs="Arial"/>
      <w:color w:val="4B4B4B"/>
      <w:sz w:val="20"/>
      <w:szCs w:val="20"/>
    </w:rPr>
  </w:style>
  <w:style w:type="paragraph" w:styleId="CommentSubject">
    <w:name w:val="annotation subject"/>
    <w:basedOn w:val="CommentText"/>
    <w:next w:val="CommentText"/>
    <w:link w:val="CommentSubjectChar"/>
    <w:uiPriority w:val="99"/>
    <w:semiHidden/>
    <w:unhideWhenUsed/>
    <w:rsid w:val="00966DE2"/>
    <w:rPr>
      <w:b/>
      <w:bCs/>
    </w:rPr>
  </w:style>
  <w:style w:type="character" w:customStyle="1" w:styleId="CommentSubjectChar">
    <w:name w:val="Comment Subject Char"/>
    <w:basedOn w:val="CommentTextChar"/>
    <w:link w:val="CommentSubject"/>
    <w:uiPriority w:val="99"/>
    <w:semiHidden/>
    <w:rsid w:val="00966DE2"/>
    <w:rPr>
      <w:rFonts w:ascii="Arial" w:eastAsia="Arial" w:hAnsi="Arial" w:cs="Arial"/>
      <w:b/>
      <w:bCs/>
      <w:color w:val="4B4B4B"/>
      <w:sz w:val="20"/>
      <w:szCs w:val="20"/>
    </w:rPr>
  </w:style>
  <w:style w:type="paragraph" w:styleId="ListParagraph">
    <w:name w:val="List Paragraph"/>
    <w:basedOn w:val="Normal"/>
    <w:uiPriority w:val="34"/>
    <w:qFormat/>
    <w:rsid w:val="004D05A2"/>
    <w:pPr>
      <w:ind w:left="720"/>
      <w:contextualSpacing/>
    </w:pPr>
  </w:style>
  <w:style w:type="paragraph" w:styleId="Revision">
    <w:name w:val="Revision"/>
    <w:hidden/>
    <w:uiPriority w:val="99"/>
    <w:semiHidden/>
    <w:rsid w:val="00595868"/>
    <w:pPr>
      <w:spacing w:after="0" w:line="240" w:lineRule="auto"/>
    </w:pPr>
    <w:rPr>
      <w:rFonts w:ascii="Arial" w:eastAsia="Arial" w:hAnsi="Arial" w:cs="Arial"/>
      <w:color w:val="4B4B4B"/>
      <w:sz w:val="24"/>
    </w:rPr>
  </w:style>
  <w:style w:type="paragraph" w:styleId="Header">
    <w:name w:val="header"/>
    <w:basedOn w:val="Normal"/>
    <w:link w:val="HeaderChar"/>
    <w:uiPriority w:val="99"/>
    <w:unhideWhenUsed/>
    <w:rsid w:val="00A25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741"/>
    <w:rPr>
      <w:rFonts w:ascii="Arial" w:eastAsia="Arial" w:hAnsi="Arial" w:cs="Arial"/>
      <w:color w:val="4B4B4B"/>
      <w:sz w:val="24"/>
    </w:rPr>
  </w:style>
  <w:style w:type="paragraph" w:styleId="NoSpacing">
    <w:name w:val="No Spacing"/>
    <w:uiPriority w:val="1"/>
    <w:qFormat/>
    <w:rsid w:val="00A25741"/>
    <w:pPr>
      <w:spacing w:after="0" w:line="240" w:lineRule="auto"/>
      <w:ind w:left="32" w:hanging="10"/>
      <w:jc w:val="both"/>
    </w:pPr>
    <w:rPr>
      <w:rFonts w:ascii="Arial" w:eastAsia="Arial" w:hAnsi="Arial" w:cs="Arial"/>
      <w:color w:val="4B4B4B"/>
      <w:sz w:val="24"/>
    </w:rPr>
  </w:style>
  <w:style w:type="table" w:styleId="TableGrid0">
    <w:name w:val="Table Grid"/>
    <w:basedOn w:val="TableNormal"/>
    <w:uiPriority w:val="39"/>
    <w:rsid w:val="00C02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7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71173">
      <w:bodyDiv w:val="1"/>
      <w:marLeft w:val="0"/>
      <w:marRight w:val="0"/>
      <w:marTop w:val="0"/>
      <w:marBottom w:val="0"/>
      <w:divBdr>
        <w:top w:val="none" w:sz="0" w:space="0" w:color="auto"/>
        <w:left w:val="none" w:sz="0" w:space="0" w:color="auto"/>
        <w:bottom w:val="none" w:sz="0" w:space="0" w:color="auto"/>
        <w:right w:val="none" w:sz="0" w:space="0" w:color="auto"/>
      </w:divBdr>
    </w:div>
    <w:div w:id="2039237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pensions.cambridgeshire.gov.uk/" TargetMode="External"/><Relationship Id="rId2" Type="http://schemas.openxmlformats.org/officeDocument/2006/relationships/customXml" Target="../customXml/item2.xml"/><Relationship Id="rId16" Type="http://schemas.openxmlformats.org/officeDocument/2006/relationships/hyperlink" Target="http://pensions.cambridge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enemployers@westnorthants.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6" ma:contentTypeDescription="Create a new document." ma:contentTypeScope="" ma:versionID="1cf9b4213064ea8f0188b7379d27bf5e">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b35ca70febbfa354d06c4a86bb1ab83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B6B45E-2AC9-4DF8-97E6-AF571AE6B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494CD-D3AA-4690-B6D4-E0B8AF7F09DB}">
  <ds:schemaRefs>
    <ds:schemaRef ds:uri="5f08f1fb-8c34-44d6-a8d5-778f680b1754"/>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903da782-ff01-4eb6-bfb8-7fab1db7d2c8"/>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DF4D89D-DBCB-4DAB-85B5-DA6EB4E977D7}">
  <ds:schemaRefs>
    <ds:schemaRef ds:uri="http://schemas.openxmlformats.org/officeDocument/2006/bibliography"/>
  </ds:schemaRefs>
</ds:datastoreItem>
</file>

<file path=customXml/itemProps4.xml><?xml version="1.0" encoding="utf-8"?>
<ds:datastoreItem xmlns:ds="http://schemas.openxmlformats.org/officeDocument/2006/customXml" ds:itemID="{F3860EBA-D433-4A5D-9E55-269AB7E1AB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4232</Words>
  <Characters>24126</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CPF Administration Strategy</vt:lpstr>
    </vt:vector>
  </TitlesOfParts>
  <Company>Northamptonshire County Council</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CPF Administration Strategy</dc:title>
  <dc:subject/>
  <dc:creator>scox</dc:creator>
  <cp:keywords/>
  <cp:lastModifiedBy>Ana-Maria Neal Gonzalez</cp:lastModifiedBy>
  <cp:revision>2</cp:revision>
  <dcterms:created xsi:type="dcterms:W3CDTF">2023-08-08T11:35:00Z</dcterms:created>
  <dcterms:modified xsi:type="dcterms:W3CDTF">2023-08-08T11:35:00Z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