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61702" w14:textId="77777777" w:rsidR="00BC17DC" w:rsidRPr="00BC17DC" w:rsidRDefault="00BC17DC" w:rsidP="00BC17DC">
      <w:pPr>
        <w:spacing w:after="0" w:line="240" w:lineRule="auto"/>
        <w:jc w:val="center"/>
        <w:rPr>
          <w:rFonts w:ascii="Calibri" w:hAnsi="Calibri" w:cs="Calibri"/>
          <w:b/>
          <w:bCs/>
        </w:rPr>
      </w:pPr>
    </w:p>
    <w:p w14:paraId="37CD6E29" w14:textId="77777777" w:rsidR="00BC17DC" w:rsidRPr="00BC17DC" w:rsidRDefault="00BC17DC" w:rsidP="00BC17DC">
      <w:pPr>
        <w:spacing w:after="0" w:line="240" w:lineRule="auto"/>
        <w:jc w:val="center"/>
        <w:rPr>
          <w:rFonts w:ascii="Calibri" w:hAnsi="Calibri" w:cs="Calibri"/>
          <w:b/>
          <w:bCs/>
        </w:rPr>
      </w:pPr>
    </w:p>
    <w:p w14:paraId="5F07EAD7" w14:textId="77777777" w:rsidR="00BC17DC" w:rsidRPr="00BC17DC" w:rsidRDefault="00BC17DC" w:rsidP="00BC17DC">
      <w:pPr>
        <w:spacing w:after="0" w:line="240" w:lineRule="auto"/>
        <w:jc w:val="center"/>
        <w:rPr>
          <w:rFonts w:ascii="Calibri" w:hAnsi="Calibri" w:cs="Calibri"/>
          <w:b/>
          <w:bCs/>
        </w:rPr>
      </w:pPr>
    </w:p>
    <w:p w14:paraId="4DC9330A" w14:textId="77777777" w:rsidR="00BC17DC" w:rsidRPr="00BC17DC" w:rsidRDefault="00BC17DC" w:rsidP="00BC17DC">
      <w:pPr>
        <w:spacing w:after="0" w:line="240" w:lineRule="auto"/>
        <w:jc w:val="center"/>
        <w:rPr>
          <w:rFonts w:ascii="Calibri" w:hAnsi="Calibri" w:cs="Calibri"/>
          <w:b/>
          <w:bCs/>
        </w:rPr>
      </w:pPr>
    </w:p>
    <w:p w14:paraId="3AB7E6EB" w14:textId="77777777" w:rsidR="00BC17DC" w:rsidRPr="00BC17DC" w:rsidRDefault="00BC17DC" w:rsidP="00BC17DC">
      <w:pPr>
        <w:spacing w:after="0" w:line="240" w:lineRule="auto"/>
        <w:jc w:val="center"/>
        <w:rPr>
          <w:rFonts w:ascii="Calibri" w:hAnsi="Calibri" w:cs="Calibri"/>
          <w:b/>
          <w:bCs/>
        </w:rPr>
      </w:pPr>
    </w:p>
    <w:p w14:paraId="3C228882" w14:textId="77777777" w:rsidR="00BC17DC" w:rsidRPr="00BC17DC" w:rsidRDefault="00BC17DC" w:rsidP="00BC17DC">
      <w:pPr>
        <w:spacing w:after="0" w:line="240" w:lineRule="auto"/>
        <w:jc w:val="center"/>
        <w:rPr>
          <w:rFonts w:ascii="Calibri" w:hAnsi="Calibri" w:cs="Calibri"/>
          <w:b/>
          <w:bCs/>
        </w:rPr>
      </w:pPr>
    </w:p>
    <w:p w14:paraId="13DBB37A" w14:textId="77777777" w:rsidR="00BC17DC" w:rsidRPr="00BC17DC" w:rsidRDefault="00BC17DC" w:rsidP="00BC17DC">
      <w:pPr>
        <w:keepNext/>
        <w:keepLines/>
        <w:spacing w:before="100" w:beforeAutospacing="1" w:after="100" w:afterAutospacing="1" w:line="240" w:lineRule="auto"/>
        <w:jc w:val="center"/>
        <w:rPr>
          <w:rFonts w:ascii="Calibri" w:hAnsi="Calibri" w:cs="Calibri"/>
          <w:color w:val="61207F"/>
          <w:sz w:val="72"/>
          <w:szCs w:val="72"/>
        </w:rPr>
      </w:pPr>
      <w:r w:rsidRPr="00BC17DC">
        <w:rPr>
          <w:rFonts w:ascii="Calibri" w:hAnsi="Calibri" w:cs="Calibri"/>
          <w:color w:val="61207F"/>
          <w:sz w:val="72"/>
          <w:szCs w:val="72"/>
        </w:rPr>
        <w:t xml:space="preserve">Equality, Diversity and Inclusion (EDI) </w:t>
      </w:r>
    </w:p>
    <w:p w14:paraId="6E811766" w14:textId="02E4F4CA" w:rsidR="00BC17DC" w:rsidRPr="00BC17DC" w:rsidRDefault="00BC17DC" w:rsidP="00BC17DC">
      <w:pPr>
        <w:keepNext/>
        <w:keepLines/>
        <w:spacing w:before="100" w:beforeAutospacing="1" w:after="100" w:afterAutospacing="1" w:line="240" w:lineRule="auto"/>
        <w:jc w:val="center"/>
        <w:rPr>
          <w:rFonts w:ascii="Calibri" w:hAnsi="Calibri" w:cs="Calibri"/>
          <w:color w:val="61207F"/>
          <w:sz w:val="72"/>
          <w:szCs w:val="72"/>
        </w:rPr>
      </w:pPr>
      <w:r w:rsidRPr="00BC17DC">
        <w:rPr>
          <w:rFonts w:ascii="Calibri" w:hAnsi="Calibri" w:cs="Calibri"/>
          <w:color w:val="61207F"/>
          <w:sz w:val="72"/>
          <w:szCs w:val="72"/>
        </w:rPr>
        <w:t xml:space="preserve">Action </w:t>
      </w:r>
      <w:r w:rsidR="00FA66CB">
        <w:rPr>
          <w:rFonts w:ascii="Calibri" w:hAnsi="Calibri" w:cs="Calibri"/>
          <w:color w:val="61207F"/>
          <w:sz w:val="72"/>
          <w:szCs w:val="72"/>
        </w:rPr>
        <w:t>Plan</w:t>
      </w:r>
      <w:r w:rsidRPr="00BC17DC">
        <w:rPr>
          <w:rFonts w:ascii="Calibri" w:hAnsi="Calibri" w:cs="Calibri"/>
          <w:color w:val="61207F"/>
          <w:sz w:val="72"/>
          <w:szCs w:val="72"/>
        </w:rPr>
        <w:t xml:space="preserve"> for 2024/25 </w:t>
      </w:r>
    </w:p>
    <w:p w14:paraId="696B9A37" w14:textId="77777777" w:rsidR="00BC17DC" w:rsidRPr="00BC17DC" w:rsidRDefault="00BC17DC" w:rsidP="00BC17DC">
      <w:pPr>
        <w:spacing w:after="0" w:line="240" w:lineRule="auto"/>
        <w:jc w:val="center"/>
        <w:rPr>
          <w:rFonts w:ascii="Calibri" w:hAnsi="Calibri" w:cs="Calibri"/>
          <w:b/>
          <w:bCs/>
        </w:rPr>
      </w:pPr>
      <w:r w:rsidRPr="00BC17DC">
        <w:rPr>
          <w:rFonts w:ascii="Calibri" w:hAnsi="Calibri" w:cs="Calibri"/>
          <w:b/>
          <w:bCs/>
        </w:rPr>
        <w:br w:type="page"/>
      </w:r>
    </w:p>
    <w:p w14:paraId="60081B0D" w14:textId="77777777" w:rsidR="00BC17DC" w:rsidRPr="00BC17DC" w:rsidRDefault="00BC17DC" w:rsidP="00BC17DC">
      <w:pPr>
        <w:spacing w:after="0" w:line="240" w:lineRule="auto"/>
        <w:jc w:val="center"/>
        <w:rPr>
          <w:rFonts w:ascii="Calibri" w:hAnsi="Calibri" w:cs="Calibri"/>
          <w:b/>
          <w:bCs/>
          <w:color w:val="61207F"/>
          <w:sz w:val="24"/>
          <w:szCs w:val="24"/>
        </w:rPr>
      </w:pPr>
      <w:r w:rsidRPr="00BC17DC">
        <w:rPr>
          <w:rFonts w:ascii="Calibri" w:hAnsi="Calibri" w:cs="Calibri"/>
          <w:b/>
          <w:bCs/>
          <w:color w:val="61207F"/>
          <w:sz w:val="24"/>
          <w:szCs w:val="24"/>
        </w:rPr>
        <w:lastRenderedPageBreak/>
        <w:t>Equality, Diversity and Inclusion (EDI) action log for 2024/25</w:t>
      </w:r>
    </w:p>
    <w:p w14:paraId="3202B138" w14:textId="77777777" w:rsidR="00BC17DC" w:rsidRPr="00BC17DC" w:rsidRDefault="00BC17DC" w:rsidP="00BC17DC">
      <w:pPr>
        <w:spacing w:after="0" w:line="240" w:lineRule="auto"/>
        <w:rPr>
          <w:rFonts w:ascii="Calibri" w:hAnsi="Calibri" w:cs="Calibri"/>
          <w:sz w:val="24"/>
          <w:szCs w:val="24"/>
        </w:rPr>
      </w:pPr>
    </w:p>
    <w:p w14:paraId="2C556F9C" w14:textId="77777777" w:rsidR="00BC17DC" w:rsidRPr="00BC17DC" w:rsidRDefault="00BC17DC" w:rsidP="00BC17DC">
      <w:pPr>
        <w:spacing w:after="0" w:line="240" w:lineRule="auto"/>
        <w:rPr>
          <w:rFonts w:ascii="Calibri" w:hAnsi="Calibri" w:cs="Calibri"/>
          <w:b/>
          <w:bCs/>
          <w:color w:val="61207F"/>
          <w:sz w:val="24"/>
          <w:szCs w:val="24"/>
        </w:rPr>
      </w:pPr>
      <w:r w:rsidRPr="00BC17DC">
        <w:rPr>
          <w:rFonts w:ascii="Calibri" w:hAnsi="Calibri" w:cs="Calibri"/>
          <w:b/>
          <w:bCs/>
          <w:color w:val="61207F"/>
          <w:sz w:val="24"/>
          <w:szCs w:val="24"/>
        </w:rPr>
        <w:t>Background and further information</w:t>
      </w:r>
    </w:p>
    <w:p w14:paraId="64A78B56" w14:textId="4C9A4965" w:rsidR="00BC17DC" w:rsidRPr="00BC17DC" w:rsidRDefault="00BC17DC" w:rsidP="00BC17DC">
      <w:pPr>
        <w:spacing w:after="0" w:line="240" w:lineRule="auto"/>
        <w:rPr>
          <w:rFonts w:ascii="Calibri" w:hAnsi="Calibri" w:cs="Calibri"/>
          <w:sz w:val="24"/>
          <w:szCs w:val="24"/>
        </w:rPr>
      </w:pPr>
      <w:r w:rsidRPr="00BC17DC">
        <w:rPr>
          <w:rFonts w:ascii="Calibri" w:hAnsi="Calibri" w:cs="Calibri"/>
          <w:sz w:val="24"/>
          <w:szCs w:val="24"/>
        </w:rPr>
        <w:t xml:space="preserve">In developing this EDI action log for the </w:t>
      </w:r>
      <w:r w:rsidR="001B5F01">
        <w:rPr>
          <w:rFonts w:ascii="Calibri" w:hAnsi="Calibri" w:cs="Calibri"/>
          <w:sz w:val="24"/>
          <w:szCs w:val="24"/>
        </w:rPr>
        <w:t>Cambridgeshire</w:t>
      </w:r>
      <w:r w:rsidRPr="00BC17DC">
        <w:rPr>
          <w:rFonts w:ascii="Calibri" w:hAnsi="Calibri" w:cs="Calibri"/>
          <w:sz w:val="24"/>
          <w:szCs w:val="24"/>
        </w:rPr>
        <w:t xml:space="preserve"> Pension Fund (</w:t>
      </w:r>
      <w:r w:rsidR="001B5F01">
        <w:rPr>
          <w:rFonts w:ascii="Calibri" w:hAnsi="Calibri" w:cs="Calibri"/>
          <w:sz w:val="24"/>
          <w:szCs w:val="24"/>
        </w:rPr>
        <w:t>C</w:t>
      </w:r>
      <w:r w:rsidRPr="00BC17DC">
        <w:rPr>
          <w:rFonts w:ascii="Calibri" w:hAnsi="Calibri" w:cs="Calibri"/>
          <w:sz w:val="24"/>
          <w:szCs w:val="24"/>
        </w:rPr>
        <w:t xml:space="preserve">PF) we are mindful of the requirements of the </w:t>
      </w:r>
      <w:hyperlink r:id="rId11" w:history="1">
        <w:r w:rsidRPr="00BC17DC">
          <w:rPr>
            <w:rFonts w:ascii="Calibri" w:hAnsi="Calibri" w:cs="Calibri"/>
            <w:color w:val="0563C1"/>
            <w:sz w:val="24"/>
            <w:szCs w:val="24"/>
            <w:u w:val="single"/>
          </w:rPr>
          <w:t>Pension Regulator’s (TPR’s) Equality and Diversity Guidance</w:t>
        </w:r>
      </w:hyperlink>
      <w:r w:rsidRPr="00BC17DC">
        <w:rPr>
          <w:rFonts w:ascii="Calibri" w:hAnsi="Calibri" w:cs="Calibri"/>
          <w:sz w:val="24"/>
          <w:szCs w:val="24"/>
        </w:rPr>
        <w:t xml:space="preserve"> issued in March 2023 including </w:t>
      </w:r>
      <w:hyperlink r:id="rId12" w:history="1">
        <w:r w:rsidRPr="00BC17DC">
          <w:rPr>
            <w:rFonts w:ascii="Calibri" w:hAnsi="Calibri" w:cs="Calibri"/>
            <w:color w:val="0563C1"/>
            <w:sz w:val="24"/>
            <w:szCs w:val="24"/>
            <w:u w:val="single"/>
          </w:rPr>
          <w:t>‘Governing bodies: EDI Guidance’</w:t>
        </w:r>
      </w:hyperlink>
      <w:r w:rsidRPr="00BC17DC">
        <w:rPr>
          <w:rFonts w:ascii="Calibri" w:hAnsi="Calibri" w:cs="Calibri"/>
          <w:sz w:val="24"/>
          <w:szCs w:val="24"/>
        </w:rPr>
        <w:t xml:space="preserve"> and </w:t>
      </w:r>
      <w:hyperlink r:id="rId13" w:history="1">
        <w:r w:rsidRPr="00BC17DC">
          <w:rPr>
            <w:rFonts w:ascii="Calibri" w:hAnsi="Calibri" w:cs="Calibri"/>
            <w:color w:val="0563C1"/>
            <w:sz w:val="24"/>
            <w:szCs w:val="24"/>
            <w:u w:val="single"/>
          </w:rPr>
          <w:t>‘Employers: EDI Guidance’</w:t>
        </w:r>
      </w:hyperlink>
      <w:r w:rsidRPr="00BC17DC">
        <w:rPr>
          <w:rFonts w:ascii="Calibri" w:hAnsi="Calibri" w:cs="Calibri"/>
          <w:sz w:val="24"/>
          <w:szCs w:val="24"/>
        </w:rPr>
        <w:t xml:space="preserve">.  That guidance outlines principles for how scheme managers (i.e., the Administering Authority) and local pension board members should approach EDI issues, and practical ideas about how to implement them. The TPR’s EDI guidance covers areas including the role of the chair, performance assessment, inclusive culture, recruitment and diversity of thought but EDI also links into investments (Environmental, Social and Governance aspects) and communications issued by the fund so is a broad area.  </w:t>
      </w:r>
    </w:p>
    <w:p w14:paraId="0A995004" w14:textId="77777777" w:rsidR="00BC17DC" w:rsidRPr="00BC17DC" w:rsidRDefault="00BC17DC" w:rsidP="00BC17DC">
      <w:pPr>
        <w:spacing w:after="0" w:line="240" w:lineRule="auto"/>
        <w:rPr>
          <w:rFonts w:ascii="Calibri" w:hAnsi="Calibri" w:cs="Calibri"/>
          <w:sz w:val="24"/>
          <w:szCs w:val="24"/>
        </w:rPr>
      </w:pPr>
    </w:p>
    <w:p w14:paraId="369F60E7" w14:textId="77777777" w:rsidR="00BC17DC" w:rsidRPr="00BC17DC" w:rsidRDefault="00BC17DC" w:rsidP="00BC17DC">
      <w:pPr>
        <w:spacing w:after="0" w:line="240" w:lineRule="auto"/>
        <w:rPr>
          <w:rFonts w:ascii="Calibri" w:hAnsi="Calibri" w:cs="Calibri"/>
          <w:b/>
          <w:bCs/>
          <w:sz w:val="24"/>
          <w:szCs w:val="24"/>
        </w:rPr>
      </w:pPr>
      <w:r w:rsidRPr="00BC17DC">
        <w:rPr>
          <w:rFonts w:ascii="Calibri" w:hAnsi="Calibri" w:cs="Calibri"/>
          <w:sz w:val="24"/>
          <w:szCs w:val="24"/>
        </w:rPr>
        <w:t xml:space="preserve">The publication of the new </w:t>
      </w:r>
      <w:hyperlink r:id="rId14" w:history="1">
        <w:r w:rsidRPr="00BC17DC">
          <w:rPr>
            <w:rFonts w:ascii="Calibri" w:hAnsi="Calibri" w:cs="Calibri"/>
            <w:color w:val="0563C1"/>
            <w:sz w:val="24"/>
            <w:szCs w:val="24"/>
            <w:u w:val="single"/>
          </w:rPr>
          <w:t>TPR General Code</w:t>
        </w:r>
      </w:hyperlink>
      <w:r w:rsidRPr="00BC17DC">
        <w:rPr>
          <w:rFonts w:ascii="Calibri" w:hAnsi="Calibri" w:cs="Calibri"/>
          <w:sz w:val="24"/>
          <w:szCs w:val="24"/>
        </w:rPr>
        <w:t xml:space="preserve"> in January 2024 brings further focus onto EDI issues, for example in the Role of the Governing Body module it states “As far as possible, the governing body should be well-balanced and diverse, with its members demonstrating varied skills, knowledge and experience”, and in the Recruitment and Appointment to the Governing Body module it set out that “It is important to regularly review the governing body’s membership to ensure a diverse spread of members with varied technical skills and experience”</w:t>
      </w:r>
      <w:r w:rsidRPr="00BC17DC">
        <w:rPr>
          <w:rFonts w:ascii="Calibri" w:hAnsi="Calibri" w:cs="Calibri"/>
          <w:b/>
          <w:bCs/>
          <w:sz w:val="24"/>
          <w:szCs w:val="24"/>
        </w:rPr>
        <w:t xml:space="preserve">. </w:t>
      </w:r>
    </w:p>
    <w:p w14:paraId="1B554148" w14:textId="77777777" w:rsidR="00BC17DC" w:rsidRPr="00BC17DC" w:rsidRDefault="00BC17DC" w:rsidP="00BC17DC">
      <w:pPr>
        <w:spacing w:after="0" w:line="240" w:lineRule="auto"/>
        <w:rPr>
          <w:rFonts w:ascii="Calibri" w:hAnsi="Calibri" w:cs="Calibri"/>
          <w:sz w:val="24"/>
          <w:szCs w:val="24"/>
        </w:rPr>
      </w:pPr>
    </w:p>
    <w:p w14:paraId="30B625F3" w14:textId="4B3816ED" w:rsidR="00BC17DC" w:rsidRPr="00BC17DC" w:rsidRDefault="00BC17DC" w:rsidP="00BC17DC">
      <w:pPr>
        <w:spacing w:after="0" w:line="240" w:lineRule="auto"/>
        <w:rPr>
          <w:rFonts w:ascii="Calibri" w:hAnsi="Calibri" w:cs="Calibri"/>
          <w:sz w:val="24"/>
          <w:szCs w:val="24"/>
        </w:rPr>
      </w:pPr>
      <w:r w:rsidRPr="00BC17DC">
        <w:rPr>
          <w:rFonts w:ascii="Calibri" w:hAnsi="Calibri" w:cs="Calibri"/>
          <w:sz w:val="24"/>
          <w:szCs w:val="24"/>
        </w:rPr>
        <w:t xml:space="preserve">In addition, there are a number of relevant documents which </w:t>
      </w:r>
      <w:r w:rsidR="001B5F01">
        <w:rPr>
          <w:rFonts w:ascii="Calibri" w:hAnsi="Calibri" w:cs="Calibri"/>
          <w:sz w:val="24"/>
          <w:szCs w:val="24"/>
        </w:rPr>
        <w:t xml:space="preserve">Cambridgeshire County Council </w:t>
      </w:r>
      <w:r w:rsidRPr="00BC17DC">
        <w:rPr>
          <w:rFonts w:ascii="Calibri" w:hAnsi="Calibri" w:cs="Calibri"/>
          <w:sz w:val="24"/>
          <w:szCs w:val="24"/>
        </w:rPr>
        <w:t xml:space="preserve">(as the Administering Authority) that are relevant when considering EDI requirements as well as some Fund strategies that have an EDI perspective including: </w:t>
      </w:r>
    </w:p>
    <w:p w14:paraId="56DA96FE" w14:textId="77777777" w:rsidR="00BC17DC" w:rsidRPr="00BC17DC" w:rsidRDefault="00BC17DC" w:rsidP="00BC17DC">
      <w:pPr>
        <w:spacing w:after="0" w:line="240" w:lineRule="auto"/>
        <w:rPr>
          <w:rFonts w:ascii="Calibri" w:hAnsi="Calibri" w:cs="Calibri"/>
          <w:sz w:val="24"/>
          <w:szCs w:val="24"/>
        </w:rPr>
      </w:pPr>
    </w:p>
    <w:p w14:paraId="1ADF8590" w14:textId="232A8B71" w:rsidR="00BC17DC" w:rsidRPr="00BC17DC" w:rsidRDefault="009148F7" w:rsidP="00BC17DC">
      <w:pPr>
        <w:widowControl w:val="0"/>
        <w:numPr>
          <w:ilvl w:val="0"/>
          <w:numId w:val="2"/>
        </w:numPr>
        <w:autoSpaceDE w:val="0"/>
        <w:autoSpaceDN w:val="0"/>
        <w:spacing w:before="158" w:after="0" w:line="240" w:lineRule="auto"/>
        <w:ind w:right="1175"/>
        <w:rPr>
          <w:rFonts w:ascii="Calibri" w:hAnsi="Calibri" w:cs="Calibri"/>
          <w:sz w:val="24"/>
          <w:szCs w:val="24"/>
        </w:rPr>
      </w:pPr>
      <w:r>
        <w:rPr>
          <w:rFonts w:ascii="Calibri" w:hAnsi="Calibri" w:cs="Calibri"/>
          <w:sz w:val="24"/>
          <w:szCs w:val="24"/>
          <w:lang w:eastAsia="en-GB"/>
        </w:rPr>
        <w:t xml:space="preserve">Cambridgeshire County </w:t>
      </w:r>
      <w:r w:rsidR="00BC17DC" w:rsidRPr="00BC17DC">
        <w:rPr>
          <w:rFonts w:ascii="Calibri" w:hAnsi="Calibri" w:cs="Calibri"/>
          <w:sz w:val="24"/>
          <w:szCs w:val="24"/>
          <w:lang w:eastAsia="en-GB"/>
        </w:rPr>
        <w:t>Council</w:t>
      </w:r>
      <w:r>
        <w:rPr>
          <w:rFonts w:ascii="Calibri" w:hAnsi="Calibri" w:cs="Calibri"/>
          <w:sz w:val="24"/>
          <w:szCs w:val="24"/>
          <w:lang w:eastAsia="en-GB"/>
        </w:rPr>
        <w:t>’</w:t>
      </w:r>
      <w:r w:rsidR="00BC17DC" w:rsidRPr="00BC17DC">
        <w:rPr>
          <w:rFonts w:ascii="Calibri" w:hAnsi="Calibri" w:cs="Calibri"/>
          <w:sz w:val="24"/>
          <w:szCs w:val="24"/>
          <w:lang w:eastAsia="en-GB"/>
        </w:rPr>
        <w:t>s Equality Impact Assessments (</w:t>
      </w:r>
      <w:proofErr w:type="spellStart"/>
      <w:r w:rsidR="00BC17DC" w:rsidRPr="00BC17DC">
        <w:rPr>
          <w:rFonts w:ascii="Calibri" w:hAnsi="Calibri" w:cs="Calibri"/>
          <w:sz w:val="24"/>
          <w:szCs w:val="24"/>
          <w:lang w:eastAsia="en-GB"/>
        </w:rPr>
        <w:t>EqIAs</w:t>
      </w:r>
      <w:proofErr w:type="spellEnd"/>
      <w:r w:rsidR="00BC17DC" w:rsidRPr="00BC17DC">
        <w:rPr>
          <w:rFonts w:ascii="Calibri" w:hAnsi="Calibri" w:cs="Calibri"/>
          <w:sz w:val="24"/>
          <w:szCs w:val="24"/>
          <w:lang w:eastAsia="en-GB"/>
        </w:rPr>
        <w:t>)</w:t>
      </w:r>
    </w:p>
    <w:p w14:paraId="0C139F63" w14:textId="6DD3C705" w:rsidR="00BC17DC" w:rsidRPr="00BC17DC" w:rsidRDefault="009148F7" w:rsidP="00BC17DC">
      <w:pPr>
        <w:widowControl w:val="0"/>
        <w:numPr>
          <w:ilvl w:val="0"/>
          <w:numId w:val="2"/>
        </w:numPr>
        <w:autoSpaceDE w:val="0"/>
        <w:autoSpaceDN w:val="0"/>
        <w:spacing w:before="158" w:after="0" w:line="240" w:lineRule="auto"/>
        <w:ind w:right="1175"/>
        <w:rPr>
          <w:rFonts w:ascii="Calibri" w:hAnsi="Calibri" w:cs="Calibri"/>
          <w:sz w:val="24"/>
          <w:szCs w:val="24"/>
        </w:rPr>
      </w:pPr>
      <w:r w:rsidRPr="009148F7">
        <w:rPr>
          <w:rFonts w:ascii="Calibri" w:hAnsi="Calibri" w:cs="Calibri"/>
          <w:sz w:val="24"/>
          <w:szCs w:val="24"/>
        </w:rPr>
        <w:t>Cambridgeshire County Council</w:t>
      </w:r>
      <w:r>
        <w:rPr>
          <w:rFonts w:ascii="Calibri" w:hAnsi="Calibri" w:cs="Calibri"/>
          <w:sz w:val="24"/>
          <w:szCs w:val="24"/>
        </w:rPr>
        <w:t xml:space="preserve">’s </w:t>
      </w:r>
      <w:hyperlink r:id="rId15" w:history="1">
        <w:r w:rsidR="00BE01EA">
          <w:rPr>
            <w:rStyle w:val="Hyperlink"/>
          </w:rPr>
          <w:t xml:space="preserve">Equality Diversity and Inclusion Strategy </w:t>
        </w:r>
      </w:hyperlink>
    </w:p>
    <w:p w14:paraId="67D643AC" w14:textId="0FC6AAC2" w:rsidR="00BC17DC" w:rsidRPr="00BC17DC" w:rsidRDefault="009148F7" w:rsidP="00BC17DC">
      <w:pPr>
        <w:widowControl w:val="0"/>
        <w:numPr>
          <w:ilvl w:val="0"/>
          <w:numId w:val="2"/>
        </w:numPr>
        <w:autoSpaceDE w:val="0"/>
        <w:autoSpaceDN w:val="0"/>
        <w:spacing w:before="158" w:after="0" w:line="240" w:lineRule="auto"/>
        <w:ind w:right="1175"/>
        <w:rPr>
          <w:rFonts w:ascii="Calibri" w:hAnsi="Calibri" w:cs="Calibri"/>
          <w:sz w:val="24"/>
          <w:szCs w:val="24"/>
        </w:rPr>
      </w:pPr>
      <w:r>
        <w:rPr>
          <w:rFonts w:ascii="Calibri" w:hAnsi="Calibri" w:cs="Calibri"/>
          <w:sz w:val="24"/>
          <w:szCs w:val="24"/>
        </w:rPr>
        <w:t>Cambridgeshire</w:t>
      </w:r>
      <w:r w:rsidR="00BC17DC" w:rsidRPr="00BC17DC">
        <w:rPr>
          <w:rFonts w:ascii="Calibri" w:hAnsi="Calibri" w:cs="Calibri"/>
          <w:sz w:val="24"/>
          <w:szCs w:val="24"/>
        </w:rPr>
        <w:t xml:space="preserve"> Pension Fund’s </w:t>
      </w:r>
      <w:hyperlink r:id="rId16" w:history="1">
        <w:r w:rsidR="00BC17DC" w:rsidRPr="00BC17DC">
          <w:rPr>
            <w:rFonts w:ascii="Calibri" w:hAnsi="Calibri" w:cs="Calibri"/>
            <w:color w:val="0563C1"/>
            <w:sz w:val="24"/>
            <w:szCs w:val="24"/>
            <w:u w:val="single"/>
          </w:rPr>
          <w:t>Communications Strategy</w:t>
        </w:r>
      </w:hyperlink>
      <w:r w:rsidR="00BC17DC" w:rsidRPr="00BC17DC">
        <w:rPr>
          <w:rFonts w:ascii="Calibri" w:hAnsi="Calibri" w:cs="Calibri"/>
          <w:sz w:val="24"/>
          <w:szCs w:val="24"/>
        </w:rPr>
        <w:t xml:space="preserve"> (Equality and accessibility)</w:t>
      </w:r>
    </w:p>
    <w:p w14:paraId="21EF0BDB" w14:textId="77777777" w:rsidR="00BC17DC" w:rsidRPr="00BC17DC" w:rsidRDefault="00BC17DC" w:rsidP="00BC17DC">
      <w:pPr>
        <w:widowControl w:val="0"/>
        <w:autoSpaceDE w:val="0"/>
        <w:autoSpaceDN w:val="0"/>
        <w:spacing w:before="158" w:after="0"/>
        <w:ind w:left="720" w:right="1175"/>
        <w:rPr>
          <w:rFonts w:ascii="Calibri" w:hAnsi="Calibri" w:cs="Calibri"/>
          <w:sz w:val="24"/>
          <w:szCs w:val="24"/>
        </w:rPr>
      </w:pPr>
    </w:p>
    <w:p w14:paraId="6AA69963" w14:textId="77777777" w:rsidR="00BC17DC" w:rsidRPr="00BC17DC" w:rsidRDefault="00BC17DC" w:rsidP="00BC17DC">
      <w:pPr>
        <w:spacing w:after="0" w:line="240" w:lineRule="auto"/>
        <w:rPr>
          <w:rFonts w:ascii="Calibri" w:hAnsi="Calibri" w:cs="Calibri"/>
          <w:sz w:val="24"/>
          <w:szCs w:val="24"/>
        </w:rPr>
      </w:pPr>
    </w:p>
    <w:p w14:paraId="14575A16" w14:textId="77777777" w:rsidR="00BC17DC" w:rsidRPr="00BC17DC" w:rsidRDefault="00BC17DC" w:rsidP="00BC17DC">
      <w:pPr>
        <w:spacing w:after="0" w:line="240" w:lineRule="auto"/>
        <w:rPr>
          <w:rFonts w:ascii="Calibri" w:hAnsi="Calibri" w:cs="Calibri"/>
          <w:sz w:val="24"/>
          <w:szCs w:val="24"/>
        </w:rPr>
      </w:pPr>
    </w:p>
    <w:p w14:paraId="7627BFC7" w14:textId="77777777" w:rsidR="00BC17DC" w:rsidRPr="00BC17DC" w:rsidRDefault="00BC17DC" w:rsidP="00BC17DC">
      <w:pPr>
        <w:spacing w:after="0" w:line="240" w:lineRule="auto"/>
        <w:rPr>
          <w:rFonts w:ascii="Calibri" w:hAnsi="Calibri" w:cs="Calibri"/>
          <w:b/>
          <w:bCs/>
          <w:color w:val="61207F"/>
          <w:sz w:val="24"/>
          <w:szCs w:val="24"/>
        </w:rPr>
      </w:pPr>
      <w:r w:rsidRPr="00BC17DC">
        <w:rPr>
          <w:rFonts w:ascii="Calibri" w:hAnsi="Calibri" w:cs="Calibri"/>
          <w:b/>
          <w:bCs/>
          <w:color w:val="61207F"/>
          <w:sz w:val="24"/>
          <w:szCs w:val="24"/>
        </w:rPr>
        <w:t xml:space="preserve">2024/25 Action Plan </w:t>
      </w:r>
    </w:p>
    <w:tbl>
      <w:tblPr>
        <w:tblStyle w:val="TableGrid"/>
        <w:tblW w:w="0" w:type="auto"/>
        <w:tblLook w:val="04A0" w:firstRow="1" w:lastRow="0" w:firstColumn="1" w:lastColumn="0" w:noHBand="0" w:noVBand="1"/>
      </w:tblPr>
      <w:tblGrid>
        <w:gridCol w:w="6091"/>
        <w:gridCol w:w="5244"/>
        <w:gridCol w:w="2613"/>
      </w:tblGrid>
      <w:tr w:rsidR="00BC17DC" w:rsidRPr="00BC17DC" w14:paraId="1A6D72FC" w14:textId="77777777" w:rsidTr="004D1FE3">
        <w:tc>
          <w:tcPr>
            <w:tcW w:w="6091" w:type="dxa"/>
          </w:tcPr>
          <w:p w14:paraId="6DF52190" w14:textId="77777777" w:rsidR="00BC17DC" w:rsidRPr="00BC17DC" w:rsidRDefault="00BC17DC" w:rsidP="00BC17DC">
            <w:pPr>
              <w:rPr>
                <w:rFonts w:ascii="Calibri" w:hAnsi="Calibri" w:cs="Calibri"/>
                <w:b/>
                <w:bCs/>
                <w:color w:val="61207F"/>
                <w:sz w:val="24"/>
                <w:szCs w:val="24"/>
              </w:rPr>
            </w:pPr>
            <w:r w:rsidRPr="00BC17DC">
              <w:rPr>
                <w:rFonts w:ascii="Calibri" w:hAnsi="Calibri" w:cs="Calibri"/>
                <w:b/>
                <w:bCs/>
                <w:color w:val="61207F"/>
                <w:sz w:val="24"/>
                <w:szCs w:val="24"/>
              </w:rPr>
              <w:t xml:space="preserve">Area </w:t>
            </w:r>
          </w:p>
        </w:tc>
        <w:tc>
          <w:tcPr>
            <w:tcW w:w="5244" w:type="dxa"/>
          </w:tcPr>
          <w:p w14:paraId="70157D48" w14:textId="0449137B" w:rsidR="00BC17DC" w:rsidRPr="00BC17DC" w:rsidRDefault="001B5F01" w:rsidP="00BC17DC">
            <w:pPr>
              <w:rPr>
                <w:rFonts w:ascii="Calibri" w:hAnsi="Calibri" w:cs="Calibri"/>
                <w:b/>
                <w:bCs/>
                <w:color w:val="61207F"/>
                <w:sz w:val="24"/>
                <w:szCs w:val="24"/>
              </w:rPr>
            </w:pPr>
            <w:r>
              <w:rPr>
                <w:rFonts w:ascii="Calibri" w:hAnsi="Calibri" w:cs="Calibri"/>
                <w:b/>
                <w:bCs/>
                <w:color w:val="61207F"/>
                <w:sz w:val="24"/>
                <w:szCs w:val="24"/>
              </w:rPr>
              <w:t>C</w:t>
            </w:r>
            <w:r w:rsidR="00BC17DC" w:rsidRPr="00BC17DC">
              <w:rPr>
                <w:rFonts w:ascii="Calibri" w:hAnsi="Calibri" w:cs="Calibri"/>
                <w:b/>
                <w:bCs/>
                <w:color w:val="61207F"/>
                <w:sz w:val="24"/>
                <w:szCs w:val="24"/>
              </w:rPr>
              <w:t xml:space="preserve">PF Action </w:t>
            </w:r>
          </w:p>
        </w:tc>
        <w:tc>
          <w:tcPr>
            <w:tcW w:w="2613" w:type="dxa"/>
          </w:tcPr>
          <w:p w14:paraId="0374299F" w14:textId="77777777" w:rsidR="00BC17DC" w:rsidRPr="00BC17DC" w:rsidRDefault="00BC17DC" w:rsidP="00BC17DC">
            <w:pPr>
              <w:rPr>
                <w:rFonts w:ascii="Calibri" w:hAnsi="Calibri" w:cs="Calibri"/>
                <w:b/>
                <w:bCs/>
                <w:color w:val="61207F"/>
                <w:sz w:val="24"/>
                <w:szCs w:val="24"/>
              </w:rPr>
            </w:pPr>
            <w:r w:rsidRPr="00BC17DC">
              <w:rPr>
                <w:rFonts w:ascii="Calibri" w:hAnsi="Calibri" w:cs="Calibri"/>
                <w:b/>
                <w:bCs/>
                <w:color w:val="61207F"/>
                <w:sz w:val="24"/>
                <w:szCs w:val="24"/>
              </w:rPr>
              <w:t>Timeline</w:t>
            </w:r>
          </w:p>
        </w:tc>
      </w:tr>
      <w:tr w:rsidR="00BC17DC" w:rsidRPr="00BC17DC" w14:paraId="30A26E6D" w14:textId="77777777" w:rsidTr="004D1FE3">
        <w:tc>
          <w:tcPr>
            <w:tcW w:w="6091" w:type="dxa"/>
          </w:tcPr>
          <w:p w14:paraId="73E0E631" w14:textId="77777777" w:rsidR="00BC17DC" w:rsidRPr="00BC17DC" w:rsidRDefault="00BC17DC" w:rsidP="00BC17DC">
            <w:pPr>
              <w:rPr>
                <w:rFonts w:ascii="Calibri" w:hAnsi="Calibri" w:cs="Calibri"/>
                <w:b/>
                <w:bCs/>
                <w:sz w:val="24"/>
                <w:szCs w:val="24"/>
              </w:rPr>
            </w:pPr>
            <w:r w:rsidRPr="00BC17DC">
              <w:rPr>
                <w:rFonts w:ascii="Calibri" w:hAnsi="Calibri" w:cs="Calibri"/>
                <w:b/>
                <w:bCs/>
                <w:sz w:val="24"/>
                <w:szCs w:val="24"/>
              </w:rPr>
              <w:t>Training</w:t>
            </w:r>
          </w:p>
          <w:p w14:paraId="15EBCBEE" w14:textId="77777777" w:rsidR="00BC17DC" w:rsidRPr="00BC17DC" w:rsidRDefault="00BC17DC" w:rsidP="00BC17DC">
            <w:pPr>
              <w:numPr>
                <w:ilvl w:val="0"/>
                <w:numId w:val="4"/>
              </w:numPr>
              <w:spacing w:line="252" w:lineRule="auto"/>
              <w:contextualSpacing/>
              <w:rPr>
                <w:rFonts w:ascii="Calibri" w:eastAsia="Times New Roman" w:hAnsi="Calibri" w:cs="Calibri"/>
                <w:sz w:val="24"/>
                <w:szCs w:val="24"/>
              </w:rPr>
            </w:pPr>
            <w:r w:rsidRPr="00BC17DC">
              <w:rPr>
                <w:rFonts w:ascii="Calibri" w:eastAsia="Times New Roman" w:hAnsi="Calibri" w:cs="Calibri"/>
                <w:sz w:val="24"/>
                <w:szCs w:val="24"/>
              </w:rPr>
              <w:t xml:space="preserve">Support Pension Fund Committee, Investment Sub-Committee and Local Pension Board Members and Fund Officers to build and develop their EDI knowledge and understanding through regular training. </w:t>
            </w:r>
          </w:p>
        </w:tc>
        <w:tc>
          <w:tcPr>
            <w:tcW w:w="5244" w:type="dxa"/>
          </w:tcPr>
          <w:p w14:paraId="11FB331E" w14:textId="77777777" w:rsidR="00BC17DC" w:rsidRPr="00BC17DC" w:rsidRDefault="00BC17DC" w:rsidP="00BC17DC">
            <w:pPr>
              <w:numPr>
                <w:ilvl w:val="0"/>
                <w:numId w:val="5"/>
              </w:numPr>
              <w:spacing w:line="252" w:lineRule="auto"/>
              <w:ind w:left="312" w:hanging="312"/>
              <w:contextualSpacing/>
              <w:rPr>
                <w:rFonts w:ascii="Calibri" w:hAnsi="Calibri" w:cs="Calibri"/>
                <w:sz w:val="24"/>
                <w:szCs w:val="24"/>
              </w:rPr>
            </w:pPr>
            <w:r w:rsidRPr="00BC17DC">
              <w:rPr>
                <w:rFonts w:ascii="Calibri" w:hAnsi="Calibri" w:cs="Calibri"/>
                <w:b/>
                <w:bCs/>
                <w:sz w:val="24"/>
                <w:szCs w:val="24"/>
              </w:rPr>
              <w:t>Introductory EDI training</w:t>
            </w:r>
            <w:r w:rsidRPr="00BC17DC">
              <w:rPr>
                <w:rFonts w:ascii="Calibri" w:hAnsi="Calibri" w:cs="Calibri"/>
                <w:sz w:val="24"/>
                <w:szCs w:val="24"/>
              </w:rPr>
              <w:t xml:space="preserve"> for all Pension Fund Committee/Investment Sub Committee members, Local Pension Board members.</w:t>
            </w:r>
          </w:p>
          <w:p w14:paraId="6CE4CE94" w14:textId="77777777" w:rsidR="00BC17DC" w:rsidRPr="00BC17DC" w:rsidRDefault="00BC17DC" w:rsidP="00BC17DC">
            <w:pPr>
              <w:numPr>
                <w:ilvl w:val="0"/>
                <w:numId w:val="5"/>
              </w:numPr>
              <w:spacing w:line="252" w:lineRule="auto"/>
              <w:ind w:left="312" w:hanging="312"/>
              <w:contextualSpacing/>
              <w:rPr>
                <w:rFonts w:ascii="Calibri" w:hAnsi="Calibri" w:cs="Calibri"/>
                <w:sz w:val="24"/>
                <w:szCs w:val="24"/>
              </w:rPr>
            </w:pPr>
            <w:r w:rsidRPr="00BC17DC">
              <w:rPr>
                <w:rFonts w:ascii="Calibri" w:hAnsi="Calibri" w:cs="Calibri"/>
                <w:b/>
                <w:bCs/>
                <w:sz w:val="24"/>
                <w:szCs w:val="24"/>
              </w:rPr>
              <w:t>Fund Officer training</w:t>
            </w:r>
            <w:r w:rsidRPr="00BC17DC">
              <w:rPr>
                <w:rFonts w:ascii="Calibri" w:hAnsi="Calibri" w:cs="Calibri"/>
                <w:sz w:val="24"/>
                <w:szCs w:val="24"/>
              </w:rPr>
              <w:t xml:space="preserve"> – identify what Administering Authority provide Officers. </w:t>
            </w:r>
          </w:p>
          <w:p w14:paraId="20D5E4F3" w14:textId="77777777" w:rsidR="00BC17DC" w:rsidRPr="00BC17DC" w:rsidRDefault="00BC17DC" w:rsidP="00BC17DC">
            <w:pPr>
              <w:numPr>
                <w:ilvl w:val="0"/>
                <w:numId w:val="5"/>
              </w:numPr>
              <w:spacing w:line="252" w:lineRule="auto"/>
              <w:ind w:left="312" w:hanging="312"/>
              <w:contextualSpacing/>
              <w:rPr>
                <w:rFonts w:ascii="Calibri" w:hAnsi="Calibri" w:cs="Calibri"/>
                <w:sz w:val="24"/>
                <w:szCs w:val="24"/>
              </w:rPr>
            </w:pPr>
            <w:r w:rsidRPr="00BC17DC">
              <w:rPr>
                <w:rFonts w:ascii="Calibri" w:hAnsi="Calibri" w:cs="Calibri"/>
                <w:sz w:val="24"/>
                <w:szCs w:val="24"/>
              </w:rPr>
              <w:t xml:space="preserve">Identify what </w:t>
            </w:r>
            <w:r w:rsidRPr="00BC17DC">
              <w:rPr>
                <w:rFonts w:ascii="Calibri" w:hAnsi="Calibri" w:cs="Calibri"/>
                <w:b/>
                <w:bCs/>
                <w:sz w:val="24"/>
                <w:szCs w:val="24"/>
              </w:rPr>
              <w:t>additional training requirements (specific to the Fund) are needed for Officers</w:t>
            </w:r>
            <w:r w:rsidRPr="00BC17DC">
              <w:rPr>
                <w:rFonts w:ascii="Calibri" w:hAnsi="Calibri" w:cs="Calibri"/>
                <w:sz w:val="24"/>
                <w:szCs w:val="24"/>
              </w:rPr>
              <w:t xml:space="preserve"> (e.g., supplement with relevant training from item 1 above where required). </w:t>
            </w:r>
          </w:p>
          <w:p w14:paraId="48BD0862" w14:textId="77777777" w:rsidR="00BC17DC" w:rsidRPr="00BC17DC" w:rsidRDefault="00BC17DC" w:rsidP="00BC17DC">
            <w:pPr>
              <w:numPr>
                <w:ilvl w:val="0"/>
                <w:numId w:val="5"/>
              </w:numPr>
              <w:spacing w:line="252" w:lineRule="auto"/>
              <w:ind w:left="312" w:hanging="312"/>
              <w:contextualSpacing/>
              <w:rPr>
                <w:rFonts w:ascii="Calibri" w:hAnsi="Calibri" w:cs="Calibri"/>
                <w:sz w:val="24"/>
                <w:szCs w:val="24"/>
              </w:rPr>
            </w:pPr>
            <w:r w:rsidRPr="00BC17DC">
              <w:rPr>
                <w:rFonts w:ascii="Calibri" w:hAnsi="Calibri" w:cs="Calibri"/>
                <w:sz w:val="24"/>
                <w:szCs w:val="24"/>
              </w:rPr>
              <w:t xml:space="preserve">Identify </w:t>
            </w:r>
            <w:r w:rsidRPr="00BC17DC">
              <w:rPr>
                <w:rFonts w:ascii="Calibri" w:hAnsi="Calibri" w:cs="Calibri"/>
                <w:b/>
                <w:bCs/>
                <w:sz w:val="24"/>
                <w:szCs w:val="24"/>
              </w:rPr>
              <w:t>approach to EDI training going forward</w:t>
            </w:r>
            <w:r w:rsidRPr="00BC17DC">
              <w:rPr>
                <w:rFonts w:ascii="Calibri" w:hAnsi="Calibri" w:cs="Calibri"/>
                <w:sz w:val="24"/>
                <w:szCs w:val="24"/>
              </w:rPr>
              <w:t xml:space="preserve"> in terms of how often to add to training plan and also consider what information needs to be added to induction training plans. </w:t>
            </w:r>
          </w:p>
        </w:tc>
        <w:tc>
          <w:tcPr>
            <w:tcW w:w="2613" w:type="dxa"/>
          </w:tcPr>
          <w:p w14:paraId="16F763BB" w14:textId="13339CF4" w:rsidR="00BC17DC" w:rsidRPr="00BC17DC" w:rsidRDefault="00BC17DC" w:rsidP="00BC17DC">
            <w:pPr>
              <w:numPr>
                <w:ilvl w:val="0"/>
                <w:numId w:val="6"/>
              </w:numPr>
              <w:spacing w:line="252" w:lineRule="auto"/>
              <w:contextualSpacing/>
              <w:rPr>
                <w:rFonts w:ascii="Calibri" w:hAnsi="Calibri" w:cs="Calibri"/>
                <w:sz w:val="24"/>
                <w:szCs w:val="24"/>
              </w:rPr>
            </w:pPr>
            <w:r w:rsidRPr="00BC17DC">
              <w:rPr>
                <w:rFonts w:ascii="Calibri" w:hAnsi="Calibri" w:cs="Calibri"/>
                <w:sz w:val="24"/>
                <w:szCs w:val="24"/>
              </w:rPr>
              <w:t xml:space="preserve">Introductory training </w:t>
            </w:r>
            <w:r w:rsidR="00B76CF1">
              <w:rPr>
                <w:rFonts w:ascii="Calibri" w:hAnsi="Calibri" w:cs="Calibri"/>
                <w:sz w:val="24"/>
                <w:szCs w:val="24"/>
              </w:rPr>
              <w:t>–</w:t>
            </w:r>
            <w:r w:rsidRPr="00BC17DC">
              <w:rPr>
                <w:rFonts w:ascii="Calibri" w:hAnsi="Calibri" w:cs="Calibri"/>
                <w:sz w:val="24"/>
                <w:szCs w:val="24"/>
              </w:rPr>
              <w:t xml:space="preserve"> </w:t>
            </w:r>
            <w:r w:rsidR="00B76CF1">
              <w:rPr>
                <w:rFonts w:ascii="Calibri" w:hAnsi="Calibri" w:cs="Calibri"/>
                <w:sz w:val="24"/>
                <w:szCs w:val="24"/>
              </w:rPr>
              <w:t>as soon as viable</w:t>
            </w:r>
          </w:p>
          <w:p w14:paraId="2BB9C564" w14:textId="77777777" w:rsidR="00BC17DC" w:rsidRPr="00BC17DC" w:rsidRDefault="00BC17DC" w:rsidP="00BC17DC">
            <w:pPr>
              <w:numPr>
                <w:ilvl w:val="0"/>
                <w:numId w:val="6"/>
              </w:numPr>
              <w:spacing w:line="252" w:lineRule="auto"/>
              <w:contextualSpacing/>
              <w:rPr>
                <w:rFonts w:ascii="Calibri" w:hAnsi="Calibri" w:cs="Calibri"/>
                <w:sz w:val="24"/>
                <w:szCs w:val="24"/>
              </w:rPr>
            </w:pPr>
            <w:r w:rsidRPr="00BC17DC">
              <w:rPr>
                <w:rFonts w:ascii="Calibri" w:hAnsi="Calibri" w:cs="Calibri"/>
                <w:sz w:val="24"/>
                <w:szCs w:val="24"/>
              </w:rPr>
              <w:t>Review Officer training activity April 2024</w:t>
            </w:r>
          </w:p>
          <w:p w14:paraId="10D6599C" w14:textId="7773F3D3" w:rsidR="00BC17DC" w:rsidRPr="007B3F18" w:rsidRDefault="007B3F18" w:rsidP="00BC17DC">
            <w:pPr>
              <w:numPr>
                <w:ilvl w:val="0"/>
                <w:numId w:val="6"/>
              </w:numPr>
              <w:spacing w:line="252" w:lineRule="auto"/>
              <w:contextualSpacing/>
              <w:rPr>
                <w:rFonts w:ascii="Calibri" w:hAnsi="Calibri" w:cs="Calibri"/>
                <w:sz w:val="24"/>
                <w:szCs w:val="24"/>
              </w:rPr>
            </w:pPr>
            <w:r w:rsidRPr="007B3F18">
              <w:rPr>
                <w:rFonts w:ascii="Calibri" w:hAnsi="Calibri" w:cs="Calibri"/>
                <w:sz w:val="24"/>
                <w:szCs w:val="24"/>
              </w:rPr>
              <w:t>May 2024</w:t>
            </w:r>
          </w:p>
          <w:p w14:paraId="0A3865B4" w14:textId="594D02BE" w:rsidR="00BC17DC" w:rsidRPr="007B3F18" w:rsidRDefault="003F7E7A" w:rsidP="00BC17DC">
            <w:pPr>
              <w:numPr>
                <w:ilvl w:val="0"/>
                <w:numId w:val="6"/>
              </w:numPr>
              <w:spacing w:line="252" w:lineRule="auto"/>
              <w:contextualSpacing/>
              <w:rPr>
                <w:rFonts w:ascii="Calibri" w:hAnsi="Calibri" w:cs="Calibri"/>
                <w:sz w:val="24"/>
                <w:szCs w:val="24"/>
              </w:rPr>
            </w:pPr>
            <w:r w:rsidRPr="007B3F18">
              <w:rPr>
                <w:rFonts w:ascii="Calibri" w:hAnsi="Calibri" w:cs="Calibri"/>
                <w:sz w:val="24"/>
                <w:szCs w:val="24"/>
              </w:rPr>
              <w:t xml:space="preserve">To align with next </w:t>
            </w:r>
            <w:r w:rsidR="007B3F18" w:rsidRPr="007B3F18">
              <w:rPr>
                <w:rFonts w:ascii="Calibri" w:hAnsi="Calibri" w:cs="Calibri"/>
                <w:sz w:val="24"/>
                <w:szCs w:val="24"/>
              </w:rPr>
              <w:t xml:space="preserve">Training Strategy review. </w:t>
            </w:r>
          </w:p>
        </w:tc>
      </w:tr>
      <w:tr w:rsidR="00BC17DC" w:rsidRPr="00BC17DC" w14:paraId="517D1CF4" w14:textId="77777777" w:rsidTr="004D1FE3">
        <w:tc>
          <w:tcPr>
            <w:tcW w:w="6091" w:type="dxa"/>
          </w:tcPr>
          <w:p w14:paraId="627322BD" w14:textId="77777777" w:rsidR="00BC17DC" w:rsidRPr="00BC17DC" w:rsidRDefault="00BC17DC" w:rsidP="00BC17DC">
            <w:pPr>
              <w:rPr>
                <w:rFonts w:ascii="Calibri" w:hAnsi="Calibri" w:cs="Calibri"/>
                <w:b/>
                <w:bCs/>
                <w:sz w:val="24"/>
                <w:szCs w:val="24"/>
              </w:rPr>
            </w:pPr>
            <w:r w:rsidRPr="00BC17DC">
              <w:rPr>
                <w:rFonts w:ascii="Calibri" w:hAnsi="Calibri" w:cs="Calibri"/>
                <w:b/>
                <w:bCs/>
                <w:sz w:val="24"/>
                <w:szCs w:val="24"/>
              </w:rPr>
              <w:t xml:space="preserve">Fund documentation – EDI specific </w:t>
            </w:r>
          </w:p>
          <w:p w14:paraId="76089003" w14:textId="77777777" w:rsidR="00BC17DC" w:rsidRPr="00BC17DC" w:rsidRDefault="00BC17DC" w:rsidP="00BC17DC">
            <w:pPr>
              <w:numPr>
                <w:ilvl w:val="0"/>
                <w:numId w:val="3"/>
              </w:numPr>
              <w:spacing w:line="252" w:lineRule="auto"/>
              <w:contextualSpacing/>
              <w:rPr>
                <w:rFonts w:ascii="Calibri" w:hAnsi="Calibri" w:cs="Calibri"/>
                <w:sz w:val="24"/>
                <w:szCs w:val="24"/>
              </w:rPr>
            </w:pPr>
            <w:r w:rsidRPr="00BC17DC">
              <w:rPr>
                <w:rFonts w:ascii="Calibri" w:hAnsi="Calibri" w:cs="Calibri"/>
                <w:sz w:val="24"/>
                <w:szCs w:val="24"/>
              </w:rPr>
              <w:t xml:space="preserve">EDI definition. </w:t>
            </w:r>
          </w:p>
          <w:p w14:paraId="4189BDBF" w14:textId="77777777" w:rsidR="00BC17DC" w:rsidRPr="00BC17DC" w:rsidRDefault="00BC17DC" w:rsidP="00BC17DC">
            <w:pPr>
              <w:numPr>
                <w:ilvl w:val="0"/>
                <w:numId w:val="3"/>
              </w:numPr>
              <w:spacing w:line="252" w:lineRule="auto"/>
              <w:contextualSpacing/>
              <w:rPr>
                <w:rFonts w:ascii="Calibri" w:hAnsi="Calibri" w:cs="Calibri"/>
                <w:sz w:val="24"/>
                <w:szCs w:val="24"/>
              </w:rPr>
            </w:pPr>
            <w:r w:rsidRPr="00BC17DC">
              <w:rPr>
                <w:rFonts w:ascii="Calibri" w:hAnsi="Calibri" w:cs="Calibri"/>
                <w:sz w:val="24"/>
                <w:szCs w:val="24"/>
              </w:rPr>
              <w:t>EDI principles leading to EDI objectives.</w:t>
            </w:r>
          </w:p>
          <w:p w14:paraId="5C412F90" w14:textId="77777777" w:rsidR="00BC17DC" w:rsidRPr="00BC17DC" w:rsidRDefault="00BC17DC" w:rsidP="00BC17DC">
            <w:pPr>
              <w:numPr>
                <w:ilvl w:val="0"/>
                <w:numId w:val="3"/>
              </w:numPr>
              <w:spacing w:line="252" w:lineRule="auto"/>
              <w:ind w:left="306" w:hanging="306"/>
              <w:contextualSpacing/>
              <w:rPr>
                <w:rFonts w:ascii="Calibri" w:hAnsi="Calibri" w:cs="Calibri"/>
                <w:sz w:val="24"/>
                <w:szCs w:val="24"/>
              </w:rPr>
            </w:pPr>
            <w:r w:rsidRPr="00BC17DC">
              <w:rPr>
                <w:rFonts w:ascii="Calibri" w:hAnsi="Calibri" w:cs="Calibri"/>
                <w:sz w:val="24"/>
                <w:szCs w:val="24"/>
              </w:rPr>
              <w:t>Incorporating those objectives in a Fund-specific EDI policy.</w:t>
            </w:r>
          </w:p>
          <w:p w14:paraId="4BCA85B9" w14:textId="77777777" w:rsidR="00BC17DC" w:rsidRPr="00BC17DC" w:rsidRDefault="00BC17DC" w:rsidP="00BC17DC">
            <w:pPr>
              <w:rPr>
                <w:rFonts w:ascii="Calibri" w:hAnsi="Calibri" w:cs="Calibri"/>
                <w:sz w:val="24"/>
                <w:szCs w:val="24"/>
              </w:rPr>
            </w:pPr>
          </w:p>
          <w:p w14:paraId="3378DEF4" w14:textId="77777777" w:rsidR="00BC17DC" w:rsidRPr="00BC17DC" w:rsidRDefault="00BC17DC" w:rsidP="00BC17DC">
            <w:pPr>
              <w:rPr>
                <w:rFonts w:ascii="Calibri" w:hAnsi="Calibri" w:cs="Calibri"/>
                <w:sz w:val="24"/>
                <w:szCs w:val="24"/>
              </w:rPr>
            </w:pPr>
          </w:p>
          <w:p w14:paraId="6F51C20B" w14:textId="77777777" w:rsidR="00BC17DC" w:rsidRPr="00BC17DC" w:rsidRDefault="00BC17DC" w:rsidP="00BC17DC">
            <w:pPr>
              <w:rPr>
                <w:rFonts w:ascii="Calibri" w:hAnsi="Calibri" w:cs="Calibri"/>
                <w:sz w:val="24"/>
                <w:szCs w:val="24"/>
              </w:rPr>
            </w:pPr>
          </w:p>
        </w:tc>
        <w:tc>
          <w:tcPr>
            <w:tcW w:w="5244" w:type="dxa"/>
          </w:tcPr>
          <w:p w14:paraId="2E8E1B68" w14:textId="137EBF6C" w:rsidR="00BC17DC" w:rsidRPr="00BC17DC" w:rsidRDefault="00BC17DC" w:rsidP="00BC17DC">
            <w:pPr>
              <w:numPr>
                <w:ilvl w:val="0"/>
                <w:numId w:val="7"/>
              </w:numPr>
              <w:spacing w:line="252" w:lineRule="auto"/>
              <w:ind w:hanging="332"/>
              <w:contextualSpacing/>
              <w:rPr>
                <w:rFonts w:ascii="Calibri" w:hAnsi="Calibri" w:cs="Calibri"/>
                <w:sz w:val="24"/>
                <w:szCs w:val="24"/>
              </w:rPr>
            </w:pPr>
            <w:r w:rsidRPr="00BC17DC">
              <w:rPr>
                <w:rFonts w:ascii="Calibri" w:hAnsi="Calibri" w:cs="Calibri"/>
                <w:sz w:val="24"/>
                <w:szCs w:val="24"/>
              </w:rPr>
              <w:t xml:space="preserve">Agree a </w:t>
            </w:r>
            <w:r w:rsidRPr="00BC17DC">
              <w:rPr>
                <w:rFonts w:ascii="Calibri" w:hAnsi="Calibri" w:cs="Calibri"/>
                <w:b/>
                <w:bCs/>
                <w:sz w:val="24"/>
                <w:szCs w:val="24"/>
              </w:rPr>
              <w:t>definition of EDI</w:t>
            </w:r>
            <w:r w:rsidRPr="00BC17DC">
              <w:rPr>
                <w:rFonts w:ascii="Calibri" w:hAnsi="Calibri" w:cs="Calibri"/>
                <w:sz w:val="24"/>
                <w:szCs w:val="24"/>
              </w:rPr>
              <w:t xml:space="preserve"> for </w:t>
            </w:r>
            <w:r w:rsidR="001B5F01">
              <w:rPr>
                <w:rFonts w:ascii="Calibri" w:hAnsi="Calibri" w:cs="Calibri"/>
                <w:sz w:val="24"/>
                <w:szCs w:val="24"/>
              </w:rPr>
              <w:t>C</w:t>
            </w:r>
            <w:r w:rsidRPr="00BC17DC">
              <w:rPr>
                <w:rFonts w:ascii="Calibri" w:hAnsi="Calibri" w:cs="Calibri"/>
                <w:sz w:val="24"/>
                <w:szCs w:val="24"/>
              </w:rPr>
              <w:t xml:space="preserve">PF </w:t>
            </w:r>
          </w:p>
          <w:p w14:paraId="1CBE1E8E" w14:textId="2358159A" w:rsidR="00BC17DC" w:rsidRPr="00BC17DC" w:rsidRDefault="00BC17DC" w:rsidP="00BC17DC">
            <w:pPr>
              <w:numPr>
                <w:ilvl w:val="0"/>
                <w:numId w:val="7"/>
              </w:numPr>
              <w:spacing w:line="252" w:lineRule="auto"/>
              <w:ind w:hanging="332"/>
              <w:contextualSpacing/>
              <w:rPr>
                <w:rFonts w:ascii="Calibri" w:hAnsi="Calibri" w:cs="Calibri"/>
                <w:sz w:val="24"/>
                <w:szCs w:val="24"/>
              </w:rPr>
            </w:pPr>
            <w:r w:rsidRPr="00BC17DC">
              <w:rPr>
                <w:rFonts w:ascii="Calibri" w:hAnsi="Calibri" w:cs="Calibri"/>
                <w:sz w:val="24"/>
                <w:szCs w:val="24"/>
              </w:rPr>
              <w:t xml:space="preserve">Devise a </w:t>
            </w:r>
            <w:r w:rsidRPr="00BC17DC">
              <w:rPr>
                <w:rFonts w:ascii="Calibri" w:hAnsi="Calibri" w:cs="Calibri"/>
                <w:b/>
                <w:bCs/>
                <w:sz w:val="24"/>
                <w:szCs w:val="24"/>
              </w:rPr>
              <w:t>list of EDI principles</w:t>
            </w:r>
            <w:r w:rsidRPr="00BC17DC">
              <w:rPr>
                <w:rFonts w:ascii="Calibri" w:hAnsi="Calibri" w:cs="Calibri"/>
                <w:sz w:val="24"/>
                <w:szCs w:val="24"/>
              </w:rPr>
              <w:t xml:space="preserve"> for </w:t>
            </w:r>
            <w:r w:rsidR="001B5F01">
              <w:rPr>
                <w:rFonts w:ascii="Calibri" w:hAnsi="Calibri" w:cs="Calibri"/>
                <w:sz w:val="24"/>
                <w:szCs w:val="24"/>
              </w:rPr>
              <w:t>C</w:t>
            </w:r>
            <w:r w:rsidRPr="00BC17DC">
              <w:rPr>
                <w:rFonts w:ascii="Calibri" w:hAnsi="Calibri" w:cs="Calibri"/>
                <w:sz w:val="24"/>
                <w:szCs w:val="24"/>
              </w:rPr>
              <w:t xml:space="preserve">PF </w:t>
            </w:r>
          </w:p>
          <w:p w14:paraId="44A6E2C9" w14:textId="77777777" w:rsidR="00BC17DC" w:rsidRPr="00BC17DC" w:rsidRDefault="00BC17DC" w:rsidP="00BC17DC">
            <w:pPr>
              <w:numPr>
                <w:ilvl w:val="0"/>
                <w:numId w:val="7"/>
              </w:numPr>
              <w:spacing w:line="252" w:lineRule="auto"/>
              <w:ind w:hanging="332"/>
              <w:contextualSpacing/>
              <w:rPr>
                <w:rFonts w:ascii="Calibri" w:hAnsi="Calibri" w:cs="Calibri"/>
                <w:sz w:val="24"/>
                <w:szCs w:val="24"/>
              </w:rPr>
            </w:pPr>
            <w:r w:rsidRPr="00BC17DC">
              <w:rPr>
                <w:rFonts w:ascii="Calibri" w:hAnsi="Calibri" w:cs="Calibri"/>
                <w:sz w:val="24"/>
                <w:szCs w:val="24"/>
              </w:rPr>
              <w:t xml:space="preserve">Build EDI principles into </w:t>
            </w:r>
            <w:r w:rsidRPr="00BC17DC">
              <w:rPr>
                <w:rFonts w:ascii="Calibri" w:hAnsi="Calibri" w:cs="Calibri"/>
                <w:b/>
                <w:bCs/>
                <w:sz w:val="24"/>
                <w:szCs w:val="24"/>
              </w:rPr>
              <w:t>EDI objectives</w:t>
            </w:r>
            <w:r w:rsidRPr="00BC17DC">
              <w:rPr>
                <w:rFonts w:ascii="Calibri" w:hAnsi="Calibri" w:cs="Calibri"/>
                <w:sz w:val="24"/>
                <w:szCs w:val="24"/>
              </w:rPr>
              <w:t xml:space="preserve"> for a Fund-specific EDI Policy </w:t>
            </w:r>
          </w:p>
          <w:p w14:paraId="51571182" w14:textId="77777777" w:rsidR="00BC17DC" w:rsidRPr="00BC17DC" w:rsidRDefault="00BC17DC" w:rsidP="00BC17DC">
            <w:pPr>
              <w:numPr>
                <w:ilvl w:val="0"/>
                <w:numId w:val="7"/>
              </w:numPr>
              <w:spacing w:line="252" w:lineRule="auto"/>
              <w:ind w:hanging="332"/>
              <w:contextualSpacing/>
              <w:rPr>
                <w:rFonts w:ascii="Calibri" w:hAnsi="Calibri" w:cs="Calibri"/>
                <w:sz w:val="24"/>
                <w:szCs w:val="24"/>
              </w:rPr>
            </w:pPr>
            <w:r w:rsidRPr="00BC17DC">
              <w:rPr>
                <w:rFonts w:ascii="Calibri" w:hAnsi="Calibri" w:cs="Calibri"/>
                <w:sz w:val="24"/>
                <w:szCs w:val="24"/>
              </w:rPr>
              <w:t xml:space="preserve">Determine timeline to develop a </w:t>
            </w:r>
            <w:r w:rsidRPr="00BC17DC">
              <w:rPr>
                <w:rFonts w:ascii="Calibri" w:hAnsi="Calibri" w:cs="Calibri"/>
                <w:b/>
                <w:bCs/>
                <w:sz w:val="24"/>
                <w:szCs w:val="24"/>
              </w:rPr>
              <w:t>Fund-specific EDI Policy</w:t>
            </w:r>
            <w:r w:rsidRPr="00BC17DC">
              <w:rPr>
                <w:rFonts w:ascii="Calibri" w:hAnsi="Calibri" w:cs="Calibri"/>
                <w:sz w:val="24"/>
                <w:szCs w:val="24"/>
              </w:rPr>
              <w:t xml:space="preserve"> </w:t>
            </w:r>
          </w:p>
          <w:p w14:paraId="144795ED" w14:textId="77777777" w:rsidR="00BC17DC" w:rsidRPr="00BC17DC" w:rsidRDefault="00BC17DC" w:rsidP="00BC17DC">
            <w:pPr>
              <w:spacing w:line="252" w:lineRule="auto"/>
              <w:ind w:left="360"/>
              <w:contextualSpacing/>
              <w:rPr>
                <w:rFonts w:ascii="Calibri" w:hAnsi="Calibri" w:cs="Calibri"/>
                <w:sz w:val="24"/>
                <w:szCs w:val="24"/>
              </w:rPr>
            </w:pPr>
          </w:p>
        </w:tc>
        <w:tc>
          <w:tcPr>
            <w:tcW w:w="2613" w:type="dxa"/>
          </w:tcPr>
          <w:p w14:paraId="194F5594" w14:textId="0E41AB3E" w:rsidR="00BC17DC" w:rsidRPr="00BC17DC" w:rsidRDefault="00BC17DC" w:rsidP="00BC17DC">
            <w:pPr>
              <w:numPr>
                <w:ilvl w:val="0"/>
                <w:numId w:val="11"/>
              </w:numPr>
              <w:spacing w:line="252" w:lineRule="auto"/>
              <w:contextualSpacing/>
              <w:rPr>
                <w:rFonts w:ascii="Calibri" w:hAnsi="Calibri" w:cs="Calibri"/>
                <w:sz w:val="24"/>
                <w:szCs w:val="24"/>
              </w:rPr>
            </w:pPr>
            <w:r w:rsidRPr="00BC17DC">
              <w:rPr>
                <w:rFonts w:ascii="Calibri" w:hAnsi="Calibri" w:cs="Calibri"/>
                <w:sz w:val="24"/>
                <w:szCs w:val="24"/>
              </w:rPr>
              <w:t>A</w:t>
            </w:r>
            <w:r w:rsidR="007B7083">
              <w:rPr>
                <w:rFonts w:ascii="Calibri" w:hAnsi="Calibri" w:cs="Calibri"/>
                <w:sz w:val="24"/>
                <w:szCs w:val="24"/>
              </w:rPr>
              <w:t>s soon as viable following EDI training.</w:t>
            </w:r>
          </w:p>
          <w:p w14:paraId="1392D640" w14:textId="1920DEDF" w:rsidR="00BC17DC" w:rsidRPr="007B7083" w:rsidRDefault="007B7083" w:rsidP="00BC17DC">
            <w:pPr>
              <w:numPr>
                <w:ilvl w:val="0"/>
                <w:numId w:val="11"/>
              </w:numPr>
              <w:spacing w:line="252" w:lineRule="auto"/>
              <w:contextualSpacing/>
              <w:rPr>
                <w:rFonts w:ascii="Calibri" w:hAnsi="Calibri" w:cs="Calibri"/>
                <w:i/>
                <w:iCs/>
                <w:sz w:val="24"/>
                <w:szCs w:val="24"/>
              </w:rPr>
            </w:pPr>
            <w:r w:rsidRPr="007B7083">
              <w:rPr>
                <w:rFonts w:ascii="Calibri" w:hAnsi="Calibri" w:cs="Calibri"/>
                <w:i/>
                <w:iCs/>
                <w:sz w:val="24"/>
                <w:szCs w:val="24"/>
              </w:rPr>
              <w:t>TBC</w:t>
            </w:r>
          </w:p>
          <w:p w14:paraId="033213AB" w14:textId="77777777" w:rsidR="00BC17DC" w:rsidRPr="00BC17DC" w:rsidRDefault="00BC17DC" w:rsidP="00BC17DC">
            <w:pPr>
              <w:numPr>
                <w:ilvl w:val="0"/>
                <w:numId w:val="11"/>
              </w:numPr>
              <w:spacing w:line="252" w:lineRule="auto"/>
              <w:contextualSpacing/>
              <w:rPr>
                <w:rFonts w:ascii="Calibri" w:hAnsi="Calibri" w:cs="Calibri"/>
                <w:i/>
                <w:iCs/>
                <w:sz w:val="24"/>
                <w:szCs w:val="24"/>
              </w:rPr>
            </w:pPr>
            <w:r w:rsidRPr="00BC17DC">
              <w:rPr>
                <w:rFonts w:ascii="Calibri" w:hAnsi="Calibri" w:cs="Calibri"/>
                <w:i/>
                <w:iCs/>
                <w:sz w:val="24"/>
                <w:szCs w:val="24"/>
              </w:rPr>
              <w:t>TBC</w:t>
            </w:r>
          </w:p>
          <w:p w14:paraId="3329465D" w14:textId="77777777" w:rsidR="00BC17DC" w:rsidRPr="00BC17DC" w:rsidRDefault="00BC17DC" w:rsidP="00BC17DC">
            <w:pPr>
              <w:numPr>
                <w:ilvl w:val="0"/>
                <w:numId w:val="11"/>
              </w:numPr>
              <w:spacing w:line="252" w:lineRule="auto"/>
              <w:contextualSpacing/>
              <w:rPr>
                <w:rFonts w:ascii="Calibri" w:hAnsi="Calibri" w:cs="Calibri"/>
                <w:i/>
                <w:iCs/>
                <w:sz w:val="24"/>
                <w:szCs w:val="24"/>
              </w:rPr>
            </w:pPr>
            <w:r w:rsidRPr="00BC17DC">
              <w:rPr>
                <w:rFonts w:ascii="Calibri" w:hAnsi="Calibri" w:cs="Calibri"/>
                <w:i/>
                <w:iCs/>
                <w:sz w:val="24"/>
                <w:szCs w:val="24"/>
              </w:rPr>
              <w:t>TBC</w:t>
            </w:r>
          </w:p>
        </w:tc>
      </w:tr>
      <w:tr w:rsidR="00BC17DC" w:rsidRPr="00BC17DC" w14:paraId="09C8C737" w14:textId="77777777" w:rsidTr="004D1FE3">
        <w:tc>
          <w:tcPr>
            <w:tcW w:w="6091" w:type="dxa"/>
          </w:tcPr>
          <w:p w14:paraId="47CC8BD7" w14:textId="77777777" w:rsidR="00BC17DC" w:rsidRPr="00BC17DC" w:rsidRDefault="00BC17DC" w:rsidP="00BC17DC">
            <w:pPr>
              <w:rPr>
                <w:rFonts w:ascii="Calibri" w:hAnsi="Calibri" w:cs="Calibri"/>
                <w:b/>
                <w:bCs/>
                <w:sz w:val="24"/>
                <w:szCs w:val="24"/>
              </w:rPr>
            </w:pPr>
            <w:r w:rsidRPr="00BC17DC">
              <w:rPr>
                <w:rFonts w:ascii="Calibri" w:hAnsi="Calibri" w:cs="Calibri"/>
                <w:b/>
                <w:bCs/>
                <w:color w:val="61207F"/>
                <w:sz w:val="24"/>
                <w:szCs w:val="24"/>
              </w:rPr>
              <w:lastRenderedPageBreak/>
              <w:t xml:space="preserve">Area </w:t>
            </w:r>
          </w:p>
        </w:tc>
        <w:tc>
          <w:tcPr>
            <w:tcW w:w="5244" w:type="dxa"/>
          </w:tcPr>
          <w:p w14:paraId="0D1D90B9" w14:textId="3E8AA028" w:rsidR="00BC17DC" w:rsidRPr="00BC17DC" w:rsidRDefault="001B5F01" w:rsidP="00BC17DC">
            <w:pPr>
              <w:rPr>
                <w:rFonts w:ascii="Calibri" w:hAnsi="Calibri" w:cs="Calibri"/>
                <w:sz w:val="24"/>
                <w:szCs w:val="24"/>
              </w:rPr>
            </w:pPr>
            <w:r>
              <w:rPr>
                <w:rFonts w:ascii="Calibri" w:hAnsi="Calibri" w:cs="Calibri"/>
                <w:b/>
                <w:bCs/>
                <w:color w:val="61207F"/>
                <w:sz w:val="24"/>
                <w:szCs w:val="24"/>
              </w:rPr>
              <w:t>C</w:t>
            </w:r>
            <w:r w:rsidR="00BC17DC" w:rsidRPr="00BC17DC">
              <w:rPr>
                <w:rFonts w:ascii="Calibri" w:hAnsi="Calibri" w:cs="Calibri"/>
                <w:b/>
                <w:bCs/>
                <w:color w:val="61207F"/>
                <w:sz w:val="24"/>
                <w:szCs w:val="24"/>
              </w:rPr>
              <w:t xml:space="preserve">PF Action </w:t>
            </w:r>
          </w:p>
        </w:tc>
        <w:tc>
          <w:tcPr>
            <w:tcW w:w="2613" w:type="dxa"/>
          </w:tcPr>
          <w:p w14:paraId="4245C5F9" w14:textId="77777777" w:rsidR="00BC17DC" w:rsidRPr="00BC17DC" w:rsidRDefault="00BC17DC" w:rsidP="00BC17DC">
            <w:pPr>
              <w:rPr>
                <w:rFonts w:ascii="Calibri" w:hAnsi="Calibri" w:cs="Calibri"/>
                <w:sz w:val="24"/>
                <w:szCs w:val="24"/>
              </w:rPr>
            </w:pPr>
            <w:r w:rsidRPr="00BC17DC">
              <w:rPr>
                <w:rFonts w:ascii="Calibri" w:hAnsi="Calibri" w:cs="Calibri"/>
                <w:b/>
                <w:bCs/>
                <w:color w:val="61207F"/>
                <w:sz w:val="24"/>
                <w:szCs w:val="24"/>
              </w:rPr>
              <w:t>Timeline</w:t>
            </w:r>
          </w:p>
        </w:tc>
      </w:tr>
      <w:tr w:rsidR="00BC17DC" w:rsidRPr="00BC17DC" w14:paraId="3DA044E1" w14:textId="77777777" w:rsidTr="004D1FE3">
        <w:tc>
          <w:tcPr>
            <w:tcW w:w="6091" w:type="dxa"/>
          </w:tcPr>
          <w:p w14:paraId="768F2FB7" w14:textId="0C073172" w:rsidR="00BC17DC" w:rsidRPr="00BC17DC" w:rsidRDefault="00BC17DC" w:rsidP="00BC17DC">
            <w:pPr>
              <w:rPr>
                <w:rFonts w:ascii="Calibri" w:hAnsi="Calibri" w:cs="Calibri"/>
                <w:b/>
                <w:bCs/>
                <w:sz w:val="24"/>
                <w:szCs w:val="24"/>
              </w:rPr>
            </w:pPr>
            <w:r w:rsidRPr="00BC17DC">
              <w:rPr>
                <w:rFonts w:ascii="Calibri" w:hAnsi="Calibri" w:cs="Calibri"/>
                <w:b/>
                <w:bCs/>
                <w:sz w:val="24"/>
                <w:szCs w:val="24"/>
              </w:rPr>
              <w:t>Fund documentation – review to ensure aligns with EDI approach</w:t>
            </w:r>
          </w:p>
          <w:p w14:paraId="6E267C29" w14:textId="77777777" w:rsidR="00BC17DC" w:rsidRPr="00BC17DC" w:rsidRDefault="00BC17DC" w:rsidP="00BC17DC">
            <w:pPr>
              <w:numPr>
                <w:ilvl w:val="0"/>
                <w:numId w:val="3"/>
              </w:numPr>
              <w:spacing w:line="252" w:lineRule="auto"/>
              <w:contextualSpacing/>
              <w:rPr>
                <w:rFonts w:ascii="Calibri" w:hAnsi="Calibri" w:cs="Calibri"/>
                <w:sz w:val="24"/>
                <w:szCs w:val="24"/>
              </w:rPr>
            </w:pPr>
            <w:r w:rsidRPr="00BC17DC">
              <w:rPr>
                <w:rFonts w:ascii="Calibri" w:hAnsi="Calibri" w:cs="Calibri"/>
                <w:b/>
                <w:bCs/>
                <w:sz w:val="24"/>
                <w:szCs w:val="24"/>
              </w:rPr>
              <w:t>Terms of Reference</w:t>
            </w:r>
            <w:r w:rsidRPr="00BC17DC">
              <w:rPr>
                <w:rFonts w:ascii="Calibri" w:hAnsi="Calibri" w:cs="Calibri"/>
                <w:sz w:val="24"/>
                <w:szCs w:val="24"/>
              </w:rPr>
              <w:t xml:space="preserve"> for Committees and Board (e.g., consider appointment decision makers/any appointment panel role, terms of office, reappointments etc with EDI lens). </w:t>
            </w:r>
          </w:p>
          <w:p w14:paraId="55761453" w14:textId="77777777" w:rsidR="00BC17DC" w:rsidRPr="00BC17DC" w:rsidRDefault="00BC17DC" w:rsidP="00BC17DC">
            <w:pPr>
              <w:numPr>
                <w:ilvl w:val="0"/>
                <w:numId w:val="3"/>
              </w:numPr>
              <w:spacing w:line="252" w:lineRule="auto"/>
              <w:ind w:hanging="338"/>
              <w:contextualSpacing/>
              <w:rPr>
                <w:rFonts w:ascii="Calibri" w:hAnsi="Calibri" w:cs="Calibri"/>
                <w:sz w:val="24"/>
                <w:szCs w:val="24"/>
              </w:rPr>
            </w:pPr>
            <w:r w:rsidRPr="00BC17DC">
              <w:rPr>
                <w:rFonts w:ascii="Calibri" w:hAnsi="Calibri" w:cs="Calibri"/>
                <w:b/>
                <w:bCs/>
                <w:sz w:val="24"/>
                <w:szCs w:val="24"/>
              </w:rPr>
              <w:t>Communications Strategy and Communication Plan</w:t>
            </w:r>
            <w:r w:rsidRPr="00BC17DC">
              <w:rPr>
                <w:rFonts w:ascii="Calibri" w:hAnsi="Calibri" w:cs="Calibri"/>
                <w:sz w:val="24"/>
                <w:szCs w:val="24"/>
              </w:rPr>
              <w:t xml:space="preserve"> (e.g., consider EDI requirements are being embedded in Fund’s communication approach). </w:t>
            </w:r>
          </w:p>
          <w:p w14:paraId="2DF68F7E" w14:textId="77777777" w:rsidR="00BC17DC" w:rsidRPr="00BC17DC" w:rsidRDefault="00BC17DC" w:rsidP="00BC17DC">
            <w:pPr>
              <w:numPr>
                <w:ilvl w:val="0"/>
                <w:numId w:val="3"/>
              </w:numPr>
              <w:spacing w:line="252" w:lineRule="auto"/>
              <w:ind w:hanging="338"/>
              <w:contextualSpacing/>
              <w:rPr>
                <w:rFonts w:ascii="Calibri" w:hAnsi="Calibri" w:cs="Calibri"/>
                <w:sz w:val="24"/>
                <w:szCs w:val="24"/>
              </w:rPr>
            </w:pPr>
            <w:r w:rsidRPr="00BC17DC">
              <w:rPr>
                <w:rFonts w:ascii="Calibri" w:hAnsi="Calibri" w:cs="Calibri"/>
                <w:b/>
                <w:bCs/>
                <w:sz w:val="24"/>
                <w:szCs w:val="24"/>
              </w:rPr>
              <w:t>Administering Authority Discretions Policy</w:t>
            </w:r>
            <w:r w:rsidRPr="00BC17DC">
              <w:rPr>
                <w:rFonts w:ascii="Calibri" w:hAnsi="Calibri" w:cs="Calibri"/>
                <w:sz w:val="24"/>
                <w:szCs w:val="24"/>
              </w:rPr>
              <w:t xml:space="preserve"> (e.g., considering EDI definition/principles aligns with Fund approach to making discretionary decisions). </w:t>
            </w:r>
          </w:p>
          <w:p w14:paraId="66EB985B" w14:textId="77777777" w:rsidR="00BC17DC" w:rsidRPr="00BC17DC" w:rsidRDefault="00BC17DC" w:rsidP="00BC17DC">
            <w:pPr>
              <w:numPr>
                <w:ilvl w:val="0"/>
                <w:numId w:val="3"/>
              </w:numPr>
              <w:spacing w:line="252" w:lineRule="auto"/>
              <w:ind w:hanging="338"/>
              <w:contextualSpacing/>
              <w:rPr>
                <w:rFonts w:ascii="Calibri" w:hAnsi="Calibri" w:cs="Calibri"/>
                <w:sz w:val="24"/>
                <w:szCs w:val="24"/>
              </w:rPr>
            </w:pPr>
            <w:r w:rsidRPr="00BC17DC">
              <w:rPr>
                <w:rFonts w:ascii="Calibri" w:hAnsi="Calibri" w:cs="Calibri"/>
                <w:b/>
                <w:bCs/>
                <w:sz w:val="24"/>
                <w:szCs w:val="24"/>
              </w:rPr>
              <w:t xml:space="preserve">Investment Strategy Statement (ISS) and RI Beliefs </w:t>
            </w:r>
            <w:r w:rsidRPr="00BC17DC">
              <w:rPr>
                <w:rFonts w:ascii="Calibri" w:hAnsi="Calibri" w:cs="Calibri"/>
                <w:sz w:val="24"/>
                <w:szCs w:val="24"/>
              </w:rPr>
              <w:t xml:space="preserve">(i.e., considering EDI definition/principles aligns with Fund ISS and RI beliefs). </w:t>
            </w:r>
          </w:p>
        </w:tc>
        <w:tc>
          <w:tcPr>
            <w:tcW w:w="5244" w:type="dxa"/>
          </w:tcPr>
          <w:p w14:paraId="7740D51D" w14:textId="77777777" w:rsidR="00BC17DC" w:rsidRPr="00BC17DC" w:rsidRDefault="00BC17DC" w:rsidP="00BC17DC">
            <w:pPr>
              <w:numPr>
                <w:ilvl w:val="0"/>
                <w:numId w:val="12"/>
              </w:numPr>
              <w:spacing w:line="252" w:lineRule="auto"/>
              <w:contextualSpacing/>
              <w:rPr>
                <w:rFonts w:ascii="Calibri" w:hAnsi="Calibri" w:cs="Calibri"/>
                <w:sz w:val="24"/>
                <w:szCs w:val="24"/>
              </w:rPr>
            </w:pPr>
            <w:r w:rsidRPr="00BC17DC">
              <w:rPr>
                <w:rFonts w:ascii="Calibri" w:hAnsi="Calibri" w:cs="Calibri"/>
                <w:sz w:val="24"/>
                <w:szCs w:val="24"/>
              </w:rPr>
              <w:t xml:space="preserve">Review </w:t>
            </w:r>
            <w:r w:rsidRPr="00BC17DC">
              <w:rPr>
                <w:rFonts w:ascii="Calibri" w:hAnsi="Calibri" w:cs="Calibri"/>
                <w:b/>
                <w:bCs/>
                <w:sz w:val="24"/>
                <w:szCs w:val="24"/>
              </w:rPr>
              <w:t>Terms of references</w:t>
            </w:r>
            <w:r w:rsidRPr="00BC17DC">
              <w:rPr>
                <w:rFonts w:ascii="Calibri" w:hAnsi="Calibri" w:cs="Calibri"/>
                <w:sz w:val="24"/>
                <w:szCs w:val="24"/>
              </w:rPr>
              <w:t xml:space="preserve"> in line with EDI principles and determine if review needed ahead of regular review cycle.</w:t>
            </w:r>
          </w:p>
          <w:p w14:paraId="0D3CB59F" w14:textId="77777777" w:rsidR="00BC17DC" w:rsidRPr="00BC17DC" w:rsidRDefault="00BC17DC" w:rsidP="00BC17DC">
            <w:pPr>
              <w:numPr>
                <w:ilvl w:val="0"/>
                <w:numId w:val="12"/>
              </w:numPr>
              <w:spacing w:line="252" w:lineRule="auto"/>
              <w:contextualSpacing/>
              <w:rPr>
                <w:rFonts w:ascii="Calibri" w:hAnsi="Calibri" w:cs="Calibri"/>
                <w:sz w:val="24"/>
                <w:szCs w:val="24"/>
              </w:rPr>
            </w:pPr>
            <w:r w:rsidRPr="00BC17DC">
              <w:rPr>
                <w:rFonts w:ascii="Calibri" w:hAnsi="Calibri" w:cs="Calibri"/>
                <w:sz w:val="24"/>
                <w:szCs w:val="24"/>
              </w:rPr>
              <w:t xml:space="preserve">Review </w:t>
            </w:r>
            <w:r w:rsidRPr="00BC17DC">
              <w:rPr>
                <w:rFonts w:ascii="Calibri" w:hAnsi="Calibri" w:cs="Calibri"/>
                <w:b/>
                <w:bCs/>
                <w:sz w:val="24"/>
                <w:szCs w:val="24"/>
              </w:rPr>
              <w:t>Communication Strategy</w:t>
            </w:r>
            <w:r w:rsidRPr="00BC17DC">
              <w:rPr>
                <w:rFonts w:ascii="Calibri" w:hAnsi="Calibri" w:cs="Calibri"/>
                <w:sz w:val="24"/>
                <w:szCs w:val="24"/>
              </w:rPr>
              <w:t xml:space="preserve"> and </w:t>
            </w:r>
            <w:r w:rsidRPr="00BC17DC">
              <w:rPr>
                <w:rFonts w:ascii="Calibri" w:hAnsi="Calibri" w:cs="Calibri"/>
                <w:b/>
                <w:bCs/>
                <w:sz w:val="24"/>
                <w:szCs w:val="24"/>
              </w:rPr>
              <w:t>Communication Plan</w:t>
            </w:r>
            <w:r w:rsidRPr="00BC17DC">
              <w:rPr>
                <w:rFonts w:ascii="Calibri" w:hAnsi="Calibri" w:cs="Calibri"/>
                <w:sz w:val="24"/>
                <w:szCs w:val="24"/>
              </w:rPr>
              <w:t xml:space="preserve"> against EDI principles.</w:t>
            </w:r>
          </w:p>
          <w:p w14:paraId="6D104071" w14:textId="77777777" w:rsidR="00BC17DC" w:rsidRPr="00BC17DC" w:rsidRDefault="00BC17DC" w:rsidP="00BC17DC">
            <w:pPr>
              <w:numPr>
                <w:ilvl w:val="0"/>
                <w:numId w:val="12"/>
              </w:numPr>
              <w:spacing w:line="252" w:lineRule="auto"/>
              <w:contextualSpacing/>
              <w:rPr>
                <w:rFonts w:ascii="Calibri" w:hAnsi="Calibri" w:cs="Calibri"/>
                <w:sz w:val="24"/>
                <w:szCs w:val="24"/>
              </w:rPr>
            </w:pPr>
            <w:r w:rsidRPr="00BC17DC">
              <w:rPr>
                <w:rFonts w:ascii="Calibri" w:hAnsi="Calibri" w:cs="Calibri"/>
                <w:sz w:val="24"/>
                <w:szCs w:val="24"/>
              </w:rPr>
              <w:t xml:space="preserve">Review </w:t>
            </w:r>
            <w:r w:rsidRPr="00BC17DC">
              <w:rPr>
                <w:rFonts w:ascii="Calibri" w:hAnsi="Calibri" w:cs="Calibri"/>
                <w:b/>
                <w:bCs/>
                <w:sz w:val="24"/>
                <w:szCs w:val="24"/>
              </w:rPr>
              <w:t>Discretions Policy</w:t>
            </w:r>
            <w:r w:rsidRPr="00BC17DC">
              <w:rPr>
                <w:rFonts w:ascii="Calibri" w:hAnsi="Calibri" w:cs="Calibri"/>
                <w:sz w:val="24"/>
                <w:szCs w:val="24"/>
              </w:rPr>
              <w:t xml:space="preserve"> against EDI principles. </w:t>
            </w:r>
          </w:p>
          <w:p w14:paraId="23852B49" w14:textId="77777777" w:rsidR="00BC17DC" w:rsidRPr="00BC17DC" w:rsidRDefault="00BC17DC" w:rsidP="00BC17DC">
            <w:pPr>
              <w:numPr>
                <w:ilvl w:val="0"/>
                <w:numId w:val="12"/>
              </w:numPr>
              <w:spacing w:line="252" w:lineRule="auto"/>
              <w:contextualSpacing/>
              <w:rPr>
                <w:rFonts w:ascii="Calibri" w:hAnsi="Calibri" w:cs="Calibri"/>
                <w:sz w:val="24"/>
                <w:szCs w:val="24"/>
              </w:rPr>
            </w:pPr>
            <w:r w:rsidRPr="00BC17DC">
              <w:rPr>
                <w:rFonts w:ascii="Calibri" w:hAnsi="Calibri" w:cs="Calibri"/>
                <w:sz w:val="24"/>
                <w:szCs w:val="24"/>
              </w:rPr>
              <w:t xml:space="preserve">Review </w:t>
            </w:r>
            <w:r w:rsidRPr="00BC17DC">
              <w:rPr>
                <w:rFonts w:ascii="Calibri" w:hAnsi="Calibri" w:cs="Calibri"/>
                <w:b/>
                <w:bCs/>
                <w:sz w:val="24"/>
                <w:szCs w:val="24"/>
              </w:rPr>
              <w:t>ISS/RI beliefs</w:t>
            </w:r>
            <w:r w:rsidRPr="00BC17DC">
              <w:rPr>
                <w:rFonts w:ascii="Calibri" w:hAnsi="Calibri" w:cs="Calibri"/>
                <w:sz w:val="24"/>
                <w:szCs w:val="24"/>
              </w:rPr>
              <w:t xml:space="preserve"> against EDI principles. </w:t>
            </w:r>
          </w:p>
        </w:tc>
        <w:tc>
          <w:tcPr>
            <w:tcW w:w="2613" w:type="dxa"/>
          </w:tcPr>
          <w:p w14:paraId="46DA494A" w14:textId="77777777" w:rsidR="00BC17DC" w:rsidRPr="00BC17DC" w:rsidRDefault="00BC17DC" w:rsidP="00BC17DC">
            <w:pPr>
              <w:numPr>
                <w:ilvl w:val="0"/>
                <w:numId w:val="13"/>
              </w:numPr>
              <w:spacing w:line="252" w:lineRule="auto"/>
              <w:contextualSpacing/>
              <w:rPr>
                <w:rFonts w:ascii="Calibri" w:hAnsi="Calibri" w:cs="Calibri"/>
                <w:sz w:val="24"/>
                <w:szCs w:val="24"/>
              </w:rPr>
            </w:pPr>
            <w:r w:rsidRPr="00BC17DC">
              <w:rPr>
                <w:rFonts w:ascii="Calibri" w:hAnsi="Calibri" w:cs="Calibri"/>
                <w:sz w:val="24"/>
                <w:szCs w:val="24"/>
              </w:rPr>
              <w:t>September 2024</w:t>
            </w:r>
          </w:p>
          <w:p w14:paraId="3F3A7772" w14:textId="77777777" w:rsidR="00BC17DC" w:rsidRPr="00BC17DC" w:rsidRDefault="00BC17DC" w:rsidP="00BC17DC">
            <w:pPr>
              <w:numPr>
                <w:ilvl w:val="0"/>
                <w:numId w:val="13"/>
              </w:numPr>
              <w:spacing w:line="252" w:lineRule="auto"/>
              <w:contextualSpacing/>
              <w:rPr>
                <w:rFonts w:ascii="Calibri" w:hAnsi="Calibri" w:cs="Calibri"/>
                <w:sz w:val="24"/>
                <w:szCs w:val="24"/>
              </w:rPr>
            </w:pPr>
            <w:r w:rsidRPr="00BC17DC">
              <w:rPr>
                <w:rFonts w:ascii="Calibri" w:hAnsi="Calibri" w:cs="Calibri"/>
                <w:sz w:val="24"/>
                <w:szCs w:val="24"/>
              </w:rPr>
              <w:t xml:space="preserve">October – December 2024 (or against scheduled review timeline). </w:t>
            </w:r>
          </w:p>
          <w:p w14:paraId="410528E8" w14:textId="77777777" w:rsidR="00BC17DC" w:rsidRPr="00BC17DC" w:rsidRDefault="00BC17DC" w:rsidP="00BC17DC">
            <w:pPr>
              <w:numPr>
                <w:ilvl w:val="0"/>
                <w:numId w:val="13"/>
              </w:numPr>
              <w:spacing w:line="252" w:lineRule="auto"/>
              <w:contextualSpacing/>
              <w:rPr>
                <w:rFonts w:ascii="Calibri" w:hAnsi="Calibri" w:cs="Calibri"/>
                <w:sz w:val="24"/>
                <w:szCs w:val="24"/>
              </w:rPr>
            </w:pPr>
            <w:r w:rsidRPr="00BC17DC">
              <w:rPr>
                <w:rFonts w:ascii="Calibri" w:hAnsi="Calibri" w:cs="Calibri"/>
                <w:sz w:val="24"/>
                <w:szCs w:val="24"/>
              </w:rPr>
              <w:t>December 2024 to March 2025.</w:t>
            </w:r>
          </w:p>
          <w:p w14:paraId="7DFF139C" w14:textId="77777777" w:rsidR="00BC17DC" w:rsidRPr="00BC17DC" w:rsidRDefault="00BC17DC" w:rsidP="00BC17DC">
            <w:pPr>
              <w:numPr>
                <w:ilvl w:val="0"/>
                <w:numId w:val="13"/>
              </w:numPr>
              <w:spacing w:line="252" w:lineRule="auto"/>
              <w:contextualSpacing/>
              <w:rPr>
                <w:rFonts w:ascii="Calibri" w:hAnsi="Calibri" w:cs="Calibri"/>
                <w:sz w:val="24"/>
                <w:szCs w:val="24"/>
              </w:rPr>
            </w:pPr>
            <w:r w:rsidRPr="00BC17DC">
              <w:rPr>
                <w:rFonts w:ascii="Calibri" w:hAnsi="Calibri" w:cs="Calibri"/>
                <w:sz w:val="24"/>
                <w:szCs w:val="24"/>
              </w:rPr>
              <w:t xml:space="preserve">In line with scheduled ISS review timeline. </w:t>
            </w:r>
          </w:p>
        </w:tc>
      </w:tr>
      <w:tr w:rsidR="00BC17DC" w:rsidRPr="00BC17DC" w14:paraId="05E8BD50" w14:textId="77777777" w:rsidTr="004D1FE3">
        <w:tc>
          <w:tcPr>
            <w:tcW w:w="6091" w:type="dxa"/>
          </w:tcPr>
          <w:p w14:paraId="487F334B" w14:textId="77777777" w:rsidR="00BC17DC" w:rsidRPr="00BC17DC" w:rsidRDefault="00BC17DC" w:rsidP="00BC17DC">
            <w:pPr>
              <w:rPr>
                <w:rFonts w:ascii="Calibri" w:hAnsi="Calibri" w:cs="Calibri"/>
                <w:b/>
                <w:bCs/>
                <w:sz w:val="24"/>
                <w:szCs w:val="24"/>
              </w:rPr>
            </w:pPr>
            <w:r w:rsidRPr="00BC17DC">
              <w:rPr>
                <w:rFonts w:ascii="Calibri" w:hAnsi="Calibri" w:cs="Calibri"/>
                <w:b/>
                <w:bCs/>
                <w:sz w:val="24"/>
                <w:szCs w:val="24"/>
              </w:rPr>
              <w:t xml:space="preserve">Fund appointments </w:t>
            </w:r>
          </w:p>
          <w:p w14:paraId="52DFAFFE" w14:textId="77777777" w:rsidR="00BC17DC" w:rsidRPr="00BC17DC" w:rsidRDefault="00BC17DC" w:rsidP="00BC17DC">
            <w:pPr>
              <w:numPr>
                <w:ilvl w:val="0"/>
                <w:numId w:val="3"/>
              </w:numPr>
              <w:spacing w:line="252" w:lineRule="auto"/>
              <w:ind w:hanging="338"/>
              <w:contextualSpacing/>
              <w:rPr>
                <w:rFonts w:ascii="Calibri" w:eastAsia="Times New Roman" w:hAnsi="Calibri" w:cs="Calibri"/>
                <w:sz w:val="24"/>
                <w:szCs w:val="24"/>
              </w:rPr>
            </w:pPr>
            <w:r w:rsidRPr="00BC17DC">
              <w:rPr>
                <w:rFonts w:ascii="Calibri" w:eastAsia="Times New Roman" w:hAnsi="Calibri" w:cs="Calibri"/>
                <w:sz w:val="24"/>
                <w:szCs w:val="24"/>
              </w:rPr>
              <w:t>Encourage and maintain a diverse and inclusive Pension Fund Committee, Investment Sub-Committee and Local Pension Board, though open recruitment and removal of barriers to become a member of these Committees and Board.</w:t>
            </w:r>
          </w:p>
          <w:p w14:paraId="6A6F84C1" w14:textId="77777777" w:rsidR="00BC17DC" w:rsidRPr="00BC17DC" w:rsidRDefault="00BC17DC" w:rsidP="00BC17DC">
            <w:pPr>
              <w:numPr>
                <w:ilvl w:val="0"/>
                <w:numId w:val="3"/>
              </w:numPr>
              <w:spacing w:line="252" w:lineRule="auto"/>
              <w:ind w:hanging="338"/>
              <w:contextualSpacing/>
              <w:rPr>
                <w:rFonts w:ascii="Calibri" w:eastAsia="Times New Roman" w:hAnsi="Calibri" w:cs="Calibri"/>
                <w:sz w:val="24"/>
                <w:szCs w:val="24"/>
              </w:rPr>
            </w:pPr>
            <w:r w:rsidRPr="00BC17DC">
              <w:rPr>
                <w:rFonts w:ascii="Calibri" w:eastAsia="Times New Roman" w:hAnsi="Calibri" w:cs="Calibri"/>
                <w:sz w:val="24"/>
                <w:szCs w:val="24"/>
              </w:rPr>
              <w:t>Consider EDI from a Fund perspective when recruiting Officers.</w:t>
            </w:r>
          </w:p>
        </w:tc>
        <w:tc>
          <w:tcPr>
            <w:tcW w:w="5244" w:type="dxa"/>
          </w:tcPr>
          <w:p w14:paraId="5344C604" w14:textId="77777777" w:rsidR="00BC17DC" w:rsidRPr="00BC17DC" w:rsidRDefault="00BC17DC" w:rsidP="00BC17DC">
            <w:pPr>
              <w:numPr>
                <w:ilvl w:val="0"/>
                <w:numId w:val="9"/>
              </w:numPr>
              <w:spacing w:line="252" w:lineRule="auto"/>
              <w:contextualSpacing/>
              <w:rPr>
                <w:rFonts w:ascii="Calibri" w:hAnsi="Calibri" w:cs="Calibri"/>
                <w:sz w:val="24"/>
                <w:szCs w:val="24"/>
              </w:rPr>
            </w:pPr>
            <w:r w:rsidRPr="00BC17DC">
              <w:rPr>
                <w:rFonts w:ascii="Calibri" w:hAnsi="Calibri" w:cs="Calibri"/>
                <w:sz w:val="24"/>
                <w:szCs w:val="24"/>
              </w:rPr>
              <w:t xml:space="preserve">Regularly review the Committees and Board membership to ensure a diverse spread of members with varied skills and experience by including questions on EDI in effectiveness reviews or training needs assessments carried out for Committees and Board. </w:t>
            </w:r>
          </w:p>
          <w:p w14:paraId="106D627F" w14:textId="721254A3" w:rsidR="00BC17DC" w:rsidRPr="00BC17DC" w:rsidRDefault="00BC17DC" w:rsidP="00BC17DC">
            <w:pPr>
              <w:numPr>
                <w:ilvl w:val="0"/>
                <w:numId w:val="9"/>
              </w:numPr>
              <w:spacing w:line="252" w:lineRule="auto"/>
              <w:contextualSpacing/>
              <w:rPr>
                <w:rFonts w:ascii="Calibri" w:hAnsi="Calibri" w:cs="Calibri"/>
                <w:sz w:val="24"/>
                <w:szCs w:val="24"/>
              </w:rPr>
            </w:pPr>
            <w:r w:rsidRPr="00BC17DC">
              <w:rPr>
                <w:rFonts w:ascii="Calibri" w:hAnsi="Calibri" w:cs="Calibri"/>
                <w:sz w:val="24"/>
                <w:szCs w:val="24"/>
              </w:rPr>
              <w:t xml:space="preserve">Consider </w:t>
            </w:r>
            <w:r w:rsidR="00327431">
              <w:rPr>
                <w:rFonts w:ascii="Calibri" w:hAnsi="Calibri" w:cs="Calibri"/>
                <w:sz w:val="24"/>
                <w:szCs w:val="24"/>
              </w:rPr>
              <w:t xml:space="preserve">whether </w:t>
            </w:r>
            <w:r w:rsidR="00013295">
              <w:rPr>
                <w:rFonts w:ascii="Calibri" w:hAnsi="Calibri" w:cs="Calibri"/>
                <w:sz w:val="24"/>
                <w:szCs w:val="24"/>
              </w:rPr>
              <w:t>EDI is embedded within WNC processes and training</w:t>
            </w:r>
            <w:r w:rsidRPr="00BC17DC">
              <w:rPr>
                <w:rFonts w:ascii="Calibri" w:hAnsi="Calibri" w:cs="Calibri"/>
                <w:sz w:val="24"/>
                <w:szCs w:val="24"/>
              </w:rPr>
              <w:t xml:space="preserve">. </w:t>
            </w:r>
          </w:p>
        </w:tc>
        <w:tc>
          <w:tcPr>
            <w:tcW w:w="2613" w:type="dxa"/>
          </w:tcPr>
          <w:p w14:paraId="4F6849D9" w14:textId="77777777" w:rsidR="00BC17DC" w:rsidRPr="00BC17DC" w:rsidRDefault="00BC17DC" w:rsidP="00BC17DC">
            <w:pPr>
              <w:numPr>
                <w:ilvl w:val="0"/>
                <w:numId w:val="14"/>
              </w:numPr>
              <w:spacing w:line="252" w:lineRule="auto"/>
              <w:contextualSpacing/>
              <w:rPr>
                <w:rFonts w:ascii="Calibri" w:hAnsi="Calibri" w:cs="Calibri"/>
                <w:sz w:val="24"/>
                <w:szCs w:val="24"/>
              </w:rPr>
            </w:pPr>
            <w:r w:rsidRPr="00BC17DC">
              <w:rPr>
                <w:rFonts w:ascii="Calibri" w:hAnsi="Calibri" w:cs="Calibri"/>
                <w:sz w:val="24"/>
                <w:szCs w:val="24"/>
              </w:rPr>
              <w:t xml:space="preserve">Determine review schedule across July to September 2024. </w:t>
            </w:r>
          </w:p>
          <w:p w14:paraId="6EE5EE02" w14:textId="77777777" w:rsidR="00BC17DC" w:rsidRPr="00BC17DC" w:rsidRDefault="00BC17DC" w:rsidP="00BC17DC">
            <w:pPr>
              <w:numPr>
                <w:ilvl w:val="0"/>
                <w:numId w:val="14"/>
              </w:numPr>
              <w:spacing w:line="252" w:lineRule="auto"/>
              <w:contextualSpacing/>
              <w:rPr>
                <w:rFonts w:ascii="Calibri" w:hAnsi="Calibri" w:cs="Calibri"/>
                <w:sz w:val="24"/>
                <w:szCs w:val="24"/>
              </w:rPr>
            </w:pPr>
            <w:r w:rsidRPr="00BC17DC">
              <w:rPr>
                <w:rFonts w:ascii="Calibri" w:hAnsi="Calibri" w:cs="Calibri"/>
                <w:sz w:val="24"/>
                <w:szCs w:val="24"/>
              </w:rPr>
              <w:t xml:space="preserve">April to July 2024. </w:t>
            </w:r>
          </w:p>
        </w:tc>
      </w:tr>
      <w:tr w:rsidR="00BC17DC" w:rsidRPr="00BC17DC" w14:paraId="4197F3D9" w14:textId="77777777" w:rsidTr="004D1FE3">
        <w:tc>
          <w:tcPr>
            <w:tcW w:w="6091" w:type="dxa"/>
          </w:tcPr>
          <w:p w14:paraId="4CB35FD5" w14:textId="77777777" w:rsidR="00BC17DC" w:rsidRPr="00BC17DC" w:rsidRDefault="00BC17DC" w:rsidP="00BC17DC">
            <w:pPr>
              <w:rPr>
                <w:rFonts w:ascii="Calibri" w:hAnsi="Calibri" w:cs="Calibri"/>
                <w:b/>
                <w:bCs/>
                <w:sz w:val="24"/>
                <w:szCs w:val="24"/>
              </w:rPr>
            </w:pPr>
            <w:r w:rsidRPr="00BC17DC">
              <w:rPr>
                <w:rFonts w:ascii="Calibri" w:hAnsi="Calibri" w:cs="Calibri"/>
                <w:b/>
                <w:bCs/>
                <w:sz w:val="24"/>
                <w:szCs w:val="24"/>
              </w:rPr>
              <w:lastRenderedPageBreak/>
              <w:t>Role of the Chair</w:t>
            </w:r>
          </w:p>
          <w:p w14:paraId="187049F2" w14:textId="77777777" w:rsidR="00BC17DC" w:rsidRPr="00BC17DC" w:rsidRDefault="00BC17DC" w:rsidP="00BC17DC">
            <w:pPr>
              <w:numPr>
                <w:ilvl w:val="0"/>
                <w:numId w:val="3"/>
              </w:numPr>
              <w:spacing w:line="252" w:lineRule="auto"/>
              <w:ind w:hanging="338"/>
              <w:contextualSpacing/>
              <w:rPr>
                <w:rFonts w:ascii="Calibri" w:hAnsi="Calibri" w:cs="Calibri"/>
                <w:sz w:val="24"/>
                <w:szCs w:val="24"/>
              </w:rPr>
            </w:pPr>
            <w:r w:rsidRPr="00BC17DC">
              <w:rPr>
                <w:rFonts w:ascii="Calibri" w:hAnsi="Calibri" w:cs="Calibri"/>
                <w:sz w:val="24"/>
                <w:szCs w:val="24"/>
              </w:rPr>
              <w:t>Be able to demonstrate elements of skills in debating, challenging, and negotiating with a particular ability to gather and understand diverse views.</w:t>
            </w:r>
          </w:p>
        </w:tc>
        <w:tc>
          <w:tcPr>
            <w:tcW w:w="5244" w:type="dxa"/>
          </w:tcPr>
          <w:p w14:paraId="26D17B0B" w14:textId="77777777" w:rsidR="00BC17DC" w:rsidRPr="00BC17DC" w:rsidRDefault="00BC17DC" w:rsidP="00BC17DC">
            <w:pPr>
              <w:numPr>
                <w:ilvl w:val="0"/>
                <w:numId w:val="10"/>
              </w:numPr>
              <w:spacing w:line="252" w:lineRule="auto"/>
              <w:contextualSpacing/>
              <w:rPr>
                <w:rFonts w:ascii="Calibri" w:hAnsi="Calibri" w:cs="Calibri"/>
                <w:sz w:val="24"/>
                <w:szCs w:val="24"/>
              </w:rPr>
            </w:pPr>
            <w:r w:rsidRPr="00BC17DC">
              <w:rPr>
                <w:rFonts w:ascii="Calibri" w:hAnsi="Calibri" w:cs="Calibri"/>
                <w:sz w:val="24"/>
                <w:szCs w:val="24"/>
              </w:rPr>
              <w:t xml:space="preserve">Consider additional training for Chair. </w:t>
            </w:r>
          </w:p>
          <w:p w14:paraId="4D6A1C54" w14:textId="77777777" w:rsidR="00BC17DC" w:rsidRPr="00BC17DC" w:rsidRDefault="00BC17DC" w:rsidP="00BC17DC">
            <w:pPr>
              <w:numPr>
                <w:ilvl w:val="0"/>
                <w:numId w:val="10"/>
              </w:numPr>
              <w:spacing w:line="252" w:lineRule="auto"/>
              <w:contextualSpacing/>
              <w:rPr>
                <w:rFonts w:ascii="Calibri" w:hAnsi="Calibri" w:cs="Calibri"/>
                <w:sz w:val="24"/>
                <w:szCs w:val="24"/>
              </w:rPr>
            </w:pPr>
            <w:r w:rsidRPr="00BC17DC">
              <w:rPr>
                <w:rFonts w:ascii="Calibri" w:hAnsi="Calibri" w:cs="Calibri"/>
                <w:sz w:val="24"/>
                <w:szCs w:val="24"/>
              </w:rPr>
              <w:t xml:space="preserve">Consider any relevant requirements that might need to be reflected in Terms of Reference (aligns with review above). </w:t>
            </w:r>
          </w:p>
        </w:tc>
        <w:tc>
          <w:tcPr>
            <w:tcW w:w="2613" w:type="dxa"/>
          </w:tcPr>
          <w:p w14:paraId="7ACD995B" w14:textId="77777777" w:rsidR="00BC17DC" w:rsidRPr="00BC17DC" w:rsidRDefault="00BC17DC" w:rsidP="00BC17DC">
            <w:pPr>
              <w:numPr>
                <w:ilvl w:val="0"/>
                <w:numId w:val="15"/>
              </w:numPr>
              <w:spacing w:line="252" w:lineRule="auto"/>
              <w:ind w:hanging="319"/>
              <w:contextualSpacing/>
              <w:rPr>
                <w:rFonts w:ascii="Calibri" w:hAnsi="Calibri" w:cs="Calibri"/>
                <w:sz w:val="24"/>
                <w:szCs w:val="24"/>
              </w:rPr>
            </w:pPr>
            <w:r w:rsidRPr="00BC17DC">
              <w:rPr>
                <w:rFonts w:ascii="Calibri" w:hAnsi="Calibri" w:cs="Calibri"/>
                <w:sz w:val="24"/>
                <w:szCs w:val="24"/>
              </w:rPr>
              <w:t>July to September 2024</w:t>
            </w:r>
          </w:p>
          <w:p w14:paraId="3C8125E7" w14:textId="77777777" w:rsidR="00BC17DC" w:rsidRPr="00BC17DC" w:rsidRDefault="00BC17DC" w:rsidP="00BC17DC">
            <w:pPr>
              <w:numPr>
                <w:ilvl w:val="0"/>
                <w:numId w:val="15"/>
              </w:numPr>
              <w:spacing w:line="252" w:lineRule="auto"/>
              <w:ind w:hanging="319"/>
              <w:contextualSpacing/>
              <w:rPr>
                <w:rFonts w:ascii="Calibri" w:hAnsi="Calibri" w:cs="Calibri"/>
                <w:sz w:val="24"/>
                <w:szCs w:val="24"/>
              </w:rPr>
            </w:pPr>
            <w:r w:rsidRPr="00BC17DC">
              <w:rPr>
                <w:rFonts w:ascii="Calibri" w:hAnsi="Calibri" w:cs="Calibri"/>
                <w:sz w:val="24"/>
                <w:szCs w:val="24"/>
              </w:rPr>
              <w:t xml:space="preserve">September 2024. </w:t>
            </w:r>
          </w:p>
        </w:tc>
      </w:tr>
      <w:tr w:rsidR="00BC17DC" w:rsidRPr="00BC17DC" w14:paraId="2D82A625" w14:textId="77777777" w:rsidTr="004D1FE3">
        <w:tc>
          <w:tcPr>
            <w:tcW w:w="6091" w:type="dxa"/>
          </w:tcPr>
          <w:p w14:paraId="7D729901" w14:textId="77777777" w:rsidR="00BC17DC" w:rsidRPr="00BC17DC" w:rsidRDefault="00BC17DC" w:rsidP="00BC17DC">
            <w:pPr>
              <w:rPr>
                <w:rFonts w:ascii="Calibri" w:eastAsia="Times New Roman" w:hAnsi="Calibri" w:cs="Calibri"/>
                <w:b/>
                <w:bCs/>
                <w:sz w:val="24"/>
                <w:szCs w:val="24"/>
              </w:rPr>
            </w:pPr>
            <w:r w:rsidRPr="00BC17DC">
              <w:rPr>
                <w:rFonts w:ascii="Calibri" w:eastAsia="Times New Roman" w:hAnsi="Calibri" w:cs="Calibri"/>
                <w:b/>
                <w:bCs/>
                <w:sz w:val="24"/>
                <w:szCs w:val="24"/>
              </w:rPr>
              <w:t xml:space="preserve">Member communications </w:t>
            </w:r>
          </w:p>
          <w:p w14:paraId="3064BF03" w14:textId="77777777" w:rsidR="00BC17DC" w:rsidRPr="00BC17DC" w:rsidRDefault="00BC17DC" w:rsidP="00BC17DC">
            <w:pPr>
              <w:numPr>
                <w:ilvl w:val="0"/>
                <w:numId w:val="1"/>
              </w:numPr>
              <w:spacing w:line="252" w:lineRule="auto"/>
              <w:ind w:hanging="338"/>
              <w:contextualSpacing/>
              <w:rPr>
                <w:rFonts w:ascii="Calibri" w:eastAsia="Times New Roman" w:hAnsi="Calibri" w:cs="Calibri"/>
                <w:sz w:val="24"/>
                <w:szCs w:val="24"/>
              </w:rPr>
            </w:pPr>
            <w:r w:rsidRPr="00BC17DC">
              <w:rPr>
                <w:rFonts w:ascii="Calibri" w:eastAsia="Times New Roman" w:hAnsi="Calibri" w:cs="Calibri"/>
                <w:sz w:val="24"/>
                <w:szCs w:val="24"/>
              </w:rPr>
              <w:t>Encourage member engagement through the development of inclusive communications.</w:t>
            </w:r>
          </w:p>
          <w:p w14:paraId="2400B57A" w14:textId="77777777" w:rsidR="00BC17DC" w:rsidRPr="00BC17DC" w:rsidRDefault="00BC17DC" w:rsidP="00BC17DC">
            <w:pPr>
              <w:numPr>
                <w:ilvl w:val="0"/>
                <w:numId w:val="1"/>
              </w:numPr>
              <w:spacing w:line="252" w:lineRule="auto"/>
              <w:ind w:hanging="338"/>
              <w:contextualSpacing/>
              <w:rPr>
                <w:rFonts w:ascii="Calibri" w:eastAsia="Times New Roman" w:hAnsi="Calibri" w:cs="Calibri"/>
                <w:sz w:val="24"/>
                <w:szCs w:val="24"/>
              </w:rPr>
            </w:pPr>
            <w:r w:rsidRPr="00BC17DC">
              <w:rPr>
                <w:rFonts w:ascii="Calibri" w:eastAsia="Times New Roman" w:hAnsi="Calibri" w:cs="Calibri"/>
                <w:sz w:val="24"/>
                <w:szCs w:val="24"/>
              </w:rPr>
              <w:t xml:space="preserve">Where possible, ensure that web content follows </w:t>
            </w:r>
            <w:hyperlink r:id="rId17" w:history="1">
              <w:r w:rsidRPr="00BC17DC">
                <w:rPr>
                  <w:rFonts w:ascii="Calibri" w:eastAsia="Times New Roman" w:hAnsi="Calibri" w:cs="Calibri"/>
                  <w:color w:val="0563C1"/>
                  <w:sz w:val="24"/>
                  <w:szCs w:val="24"/>
                  <w:u w:val="single"/>
                </w:rPr>
                <w:t>Web Content Accessibility Guidelines</w:t>
              </w:r>
            </w:hyperlink>
            <w:r w:rsidRPr="00BC17DC">
              <w:rPr>
                <w:rFonts w:ascii="Calibri" w:eastAsia="Times New Roman" w:hAnsi="Calibri" w:cs="Calibri"/>
                <w:sz w:val="24"/>
                <w:szCs w:val="24"/>
              </w:rPr>
              <w:t xml:space="preserve"> (WCAG) 2.1.</w:t>
            </w:r>
          </w:p>
          <w:p w14:paraId="4A3EC590" w14:textId="77777777" w:rsidR="00BC17DC" w:rsidRPr="00BC17DC" w:rsidRDefault="00BC17DC" w:rsidP="00BC17DC">
            <w:pPr>
              <w:numPr>
                <w:ilvl w:val="0"/>
                <w:numId w:val="1"/>
              </w:numPr>
              <w:spacing w:line="252" w:lineRule="auto"/>
              <w:ind w:hanging="338"/>
              <w:contextualSpacing/>
              <w:rPr>
                <w:rFonts w:ascii="Calibri" w:eastAsia="Times New Roman" w:hAnsi="Calibri" w:cs="Calibri"/>
                <w:sz w:val="24"/>
                <w:szCs w:val="24"/>
              </w:rPr>
            </w:pPr>
            <w:r w:rsidRPr="00BC17DC">
              <w:rPr>
                <w:rFonts w:ascii="Calibri" w:eastAsia="Times New Roman" w:hAnsi="Calibri" w:cs="Calibri"/>
                <w:sz w:val="24"/>
                <w:szCs w:val="24"/>
              </w:rPr>
              <w:t xml:space="preserve">Obtain and review feedback from scheme members and scheme employers on Fund communication.  </w:t>
            </w:r>
          </w:p>
        </w:tc>
        <w:tc>
          <w:tcPr>
            <w:tcW w:w="5244" w:type="dxa"/>
          </w:tcPr>
          <w:p w14:paraId="652E00A6" w14:textId="77777777" w:rsidR="00BC17DC" w:rsidRPr="00BC17DC" w:rsidRDefault="00BC17DC" w:rsidP="00BC17DC">
            <w:pPr>
              <w:numPr>
                <w:ilvl w:val="0"/>
                <w:numId w:val="8"/>
              </w:numPr>
              <w:spacing w:line="252" w:lineRule="auto"/>
              <w:contextualSpacing/>
              <w:rPr>
                <w:rFonts w:ascii="Calibri" w:hAnsi="Calibri" w:cs="Calibri"/>
                <w:sz w:val="24"/>
                <w:szCs w:val="24"/>
              </w:rPr>
            </w:pPr>
            <w:r w:rsidRPr="00BC17DC">
              <w:rPr>
                <w:rFonts w:ascii="Calibri" w:hAnsi="Calibri" w:cs="Calibri"/>
                <w:sz w:val="24"/>
                <w:szCs w:val="24"/>
              </w:rPr>
              <w:t xml:space="preserve">Regularly test communications against a scheme specific definition of EDI (and aligns with review of Strategy and Plan above). </w:t>
            </w:r>
          </w:p>
          <w:p w14:paraId="30DBCA41" w14:textId="77777777" w:rsidR="00BC17DC" w:rsidRPr="00BC17DC" w:rsidRDefault="00BC17DC" w:rsidP="00BC17DC">
            <w:pPr>
              <w:numPr>
                <w:ilvl w:val="0"/>
                <w:numId w:val="8"/>
              </w:numPr>
              <w:spacing w:line="252" w:lineRule="auto"/>
              <w:contextualSpacing/>
              <w:rPr>
                <w:rFonts w:ascii="Calibri" w:hAnsi="Calibri" w:cs="Calibri"/>
                <w:sz w:val="24"/>
                <w:szCs w:val="24"/>
              </w:rPr>
            </w:pPr>
            <w:r w:rsidRPr="00BC17DC">
              <w:rPr>
                <w:rFonts w:ascii="Calibri" w:hAnsi="Calibri" w:cs="Calibri"/>
                <w:sz w:val="24"/>
                <w:szCs w:val="24"/>
              </w:rPr>
              <w:t>Check alignment with web requirements.</w:t>
            </w:r>
          </w:p>
          <w:p w14:paraId="7AEAF34E" w14:textId="77777777" w:rsidR="00BC17DC" w:rsidRPr="00BC17DC" w:rsidRDefault="00BC17DC" w:rsidP="00BC17DC">
            <w:pPr>
              <w:numPr>
                <w:ilvl w:val="0"/>
                <w:numId w:val="8"/>
              </w:numPr>
              <w:spacing w:line="252" w:lineRule="auto"/>
              <w:contextualSpacing/>
              <w:rPr>
                <w:rFonts w:ascii="Calibri" w:hAnsi="Calibri" w:cs="Calibri"/>
                <w:sz w:val="24"/>
                <w:szCs w:val="24"/>
              </w:rPr>
            </w:pPr>
            <w:r w:rsidRPr="00BC17DC">
              <w:rPr>
                <w:rFonts w:ascii="Calibri" w:hAnsi="Calibri" w:cs="Calibri"/>
                <w:sz w:val="24"/>
                <w:szCs w:val="24"/>
              </w:rPr>
              <w:t xml:space="preserve">Asking members and employers for their views on how the fund reflects its EDI values in the communications we provide to them. </w:t>
            </w:r>
          </w:p>
        </w:tc>
        <w:tc>
          <w:tcPr>
            <w:tcW w:w="2613" w:type="dxa"/>
          </w:tcPr>
          <w:p w14:paraId="2284F36B" w14:textId="77777777" w:rsidR="00BC17DC" w:rsidRPr="00BC17DC" w:rsidRDefault="00BC17DC" w:rsidP="00BC17DC">
            <w:pPr>
              <w:numPr>
                <w:ilvl w:val="0"/>
                <w:numId w:val="16"/>
              </w:numPr>
              <w:spacing w:line="252" w:lineRule="auto"/>
              <w:contextualSpacing/>
              <w:rPr>
                <w:rFonts w:ascii="Calibri" w:hAnsi="Calibri" w:cs="Calibri"/>
                <w:i/>
                <w:iCs/>
                <w:sz w:val="24"/>
                <w:szCs w:val="24"/>
              </w:rPr>
            </w:pPr>
            <w:r w:rsidRPr="00BC17DC">
              <w:rPr>
                <w:rFonts w:ascii="Calibri" w:hAnsi="Calibri" w:cs="Calibri"/>
                <w:i/>
                <w:iCs/>
                <w:sz w:val="24"/>
                <w:szCs w:val="24"/>
              </w:rPr>
              <w:t>TBC</w:t>
            </w:r>
          </w:p>
          <w:p w14:paraId="617B21EA" w14:textId="2B968643" w:rsidR="00BC17DC" w:rsidRPr="00BC17DC" w:rsidRDefault="007D0DC7" w:rsidP="00BC17DC">
            <w:pPr>
              <w:numPr>
                <w:ilvl w:val="0"/>
                <w:numId w:val="16"/>
              </w:numPr>
              <w:spacing w:line="252" w:lineRule="auto"/>
              <w:contextualSpacing/>
              <w:rPr>
                <w:rFonts w:ascii="Calibri" w:hAnsi="Calibri" w:cs="Calibri"/>
                <w:sz w:val="24"/>
                <w:szCs w:val="24"/>
              </w:rPr>
            </w:pPr>
            <w:r>
              <w:rPr>
                <w:rFonts w:ascii="Calibri" w:hAnsi="Calibri" w:cs="Calibri"/>
                <w:sz w:val="24"/>
                <w:szCs w:val="24"/>
              </w:rPr>
              <w:t>In line with the website build.</w:t>
            </w:r>
          </w:p>
          <w:p w14:paraId="4BD10A3D" w14:textId="77777777" w:rsidR="00BC17DC" w:rsidRPr="00BC17DC" w:rsidRDefault="00BC17DC" w:rsidP="00BC17DC">
            <w:pPr>
              <w:numPr>
                <w:ilvl w:val="0"/>
                <w:numId w:val="16"/>
              </w:numPr>
              <w:spacing w:line="252" w:lineRule="auto"/>
              <w:contextualSpacing/>
              <w:rPr>
                <w:rFonts w:ascii="Calibri" w:hAnsi="Calibri" w:cs="Calibri"/>
                <w:i/>
                <w:iCs/>
                <w:sz w:val="24"/>
                <w:szCs w:val="24"/>
              </w:rPr>
            </w:pPr>
            <w:r w:rsidRPr="00BC17DC">
              <w:rPr>
                <w:rFonts w:ascii="Calibri" w:hAnsi="Calibri" w:cs="Calibri"/>
                <w:i/>
                <w:iCs/>
                <w:sz w:val="24"/>
                <w:szCs w:val="24"/>
              </w:rPr>
              <w:t>TBC</w:t>
            </w:r>
          </w:p>
        </w:tc>
      </w:tr>
      <w:tr w:rsidR="00BC17DC" w:rsidRPr="00BC17DC" w14:paraId="0F53657D" w14:textId="77777777" w:rsidTr="004D1FE3">
        <w:tc>
          <w:tcPr>
            <w:tcW w:w="6091" w:type="dxa"/>
          </w:tcPr>
          <w:p w14:paraId="082CA712" w14:textId="77777777" w:rsidR="00BC17DC" w:rsidRPr="00BC17DC" w:rsidRDefault="00BC17DC" w:rsidP="00BC17DC">
            <w:pPr>
              <w:rPr>
                <w:rFonts w:ascii="Calibri" w:hAnsi="Calibri" w:cs="Calibri"/>
                <w:b/>
                <w:bCs/>
                <w:sz w:val="24"/>
                <w:szCs w:val="24"/>
              </w:rPr>
            </w:pPr>
            <w:r w:rsidRPr="00BC17DC">
              <w:rPr>
                <w:rFonts w:ascii="Calibri" w:hAnsi="Calibri" w:cs="Calibri"/>
                <w:b/>
                <w:bCs/>
                <w:sz w:val="24"/>
                <w:szCs w:val="24"/>
              </w:rPr>
              <w:t xml:space="preserve">Investment decisions </w:t>
            </w:r>
          </w:p>
          <w:p w14:paraId="341217E9" w14:textId="77777777" w:rsidR="00BC17DC" w:rsidRPr="00BC17DC" w:rsidRDefault="00BC17DC" w:rsidP="00BC17DC">
            <w:pPr>
              <w:numPr>
                <w:ilvl w:val="0"/>
                <w:numId w:val="1"/>
              </w:numPr>
              <w:spacing w:line="252" w:lineRule="auto"/>
              <w:contextualSpacing/>
              <w:rPr>
                <w:rFonts w:ascii="Calibri" w:hAnsi="Calibri" w:cs="Calibri"/>
                <w:sz w:val="24"/>
                <w:szCs w:val="24"/>
              </w:rPr>
            </w:pPr>
            <w:r w:rsidRPr="00BC17DC">
              <w:rPr>
                <w:rFonts w:ascii="Calibri" w:hAnsi="Calibri" w:cs="Calibri"/>
                <w:sz w:val="24"/>
                <w:szCs w:val="24"/>
              </w:rPr>
              <w:t>Consider Environmental, Social and Governance aspects of investment decisions.</w:t>
            </w:r>
          </w:p>
          <w:p w14:paraId="352C0C3A" w14:textId="77777777" w:rsidR="00BC17DC" w:rsidRPr="00BC17DC" w:rsidRDefault="00BC17DC" w:rsidP="00BC17DC">
            <w:pPr>
              <w:numPr>
                <w:ilvl w:val="0"/>
                <w:numId w:val="1"/>
              </w:numPr>
              <w:spacing w:line="252" w:lineRule="auto"/>
              <w:ind w:hanging="338"/>
              <w:contextualSpacing/>
              <w:rPr>
                <w:rFonts w:ascii="Calibri" w:hAnsi="Calibri" w:cs="Calibri"/>
                <w:sz w:val="24"/>
                <w:szCs w:val="24"/>
              </w:rPr>
            </w:pPr>
            <w:r w:rsidRPr="00BC17DC">
              <w:rPr>
                <w:rFonts w:ascii="Calibri" w:hAnsi="Calibri" w:cs="Calibri"/>
                <w:sz w:val="24"/>
                <w:szCs w:val="24"/>
              </w:rPr>
              <w:t>Awareness of diversity and inclusion good practice such as if scheme investments are aligned with member’s responsible investment preferences or religious beliefs.</w:t>
            </w:r>
          </w:p>
        </w:tc>
        <w:tc>
          <w:tcPr>
            <w:tcW w:w="5244" w:type="dxa"/>
          </w:tcPr>
          <w:p w14:paraId="75DDEAF4" w14:textId="77777777" w:rsidR="00BC17DC" w:rsidRPr="00BC17DC" w:rsidRDefault="00BC17DC" w:rsidP="00BC17DC">
            <w:pPr>
              <w:numPr>
                <w:ilvl w:val="0"/>
                <w:numId w:val="17"/>
              </w:numPr>
              <w:spacing w:line="252" w:lineRule="auto"/>
              <w:contextualSpacing/>
              <w:rPr>
                <w:rFonts w:ascii="Calibri" w:hAnsi="Calibri" w:cs="Calibri"/>
                <w:sz w:val="24"/>
                <w:szCs w:val="24"/>
              </w:rPr>
            </w:pPr>
            <w:r w:rsidRPr="00BC17DC">
              <w:rPr>
                <w:rFonts w:ascii="Calibri" w:hAnsi="Calibri" w:cs="Calibri"/>
                <w:sz w:val="24"/>
                <w:szCs w:val="24"/>
              </w:rPr>
              <w:t>Report against the principles of the UK Stewardship Code (Principle 2; explain governance and workforce resourcing)</w:t>
            </w:r>
          </w:p>
          <w:p w14:paraId="5D8B8355" w14:textId="77777777" w:rsidR="00BC17DC" w:rsidRPr="00BC17DC" w:rsidRDefault="00BC17DC" w:rsidP="00BC17DC">
            <w:pPr>
              <w:numPr>
                <w:ilvl w:val="0"/>
                <w:numId w:val="17"/>
              </w:numPr>
              <w:spacing w:line="252" w:lineRule="auto"/>
              <w:contextualSpacing/>
              <w:rPr>
                <w:rFonts w:ascii="Calibri" w:hAnsi="Calibri" w:cs="Calibri"/>
                <w:sz w:val="24"/>
                <w:szCs w:val="24"/>
              </w:rPr>
            </w:pPr>
            <w:r w:rsidRPr="00BC17DC">
              <w:rPr>
                <w:rFonts w:ascii="Calibri" w:hAnsi="Calibri" w:cs="Calibri"/>
                <w:sz w:val="24"/>
                <w:szCs w:val="24"/>
              </w:rPr>
              <w:t>Consider collecting member views on responsible investment issues.</w:t>
            </w:r>
          </w:p>
          <w:p w14:paraId="4C3A34E9" w14:textId="77777777" w:rsidR="00BC17DC" w:rsidRPr="00BC17DC" w:rsidRDefault="00BC17DC" w:rsidP="00BC17DC">
            <w:pPr>
              <w:numPr>
                <w:ilvl w:val="0"/>
                <w:numId w:val="17"/>
              </w:numPr>
              <w:spacing w:line="252" w:lineRule="auto"/>
              <w:contextualSpacing/>
              <w:rPr>
                <w:rFonts w:ascii="Calibri" w:hAnsi="Calibri" w:cs="Calibri"/>
                <w:sz w:val="24"/>
                <w:szCs w:val="24"/>
              </w:rPr>
            </w:pPr>
            <w:r w:rsidRPr="00BC17DC">
              <w:rPr>
                <w:rFonts w:ascii="Calibri" w:hAnsi="Calibri" w:cs="Calibri"/>
                <w:sz w:val="24"/>
                <w:szCs w:val="24"/>
              </w:rPr>
              <w:t>Review AVC offerings periodically.</w:t>
            </w:r>
          </w:p>
          <w:p w14:paraId="31F2FFD9" w14:textId="77777777" w:rsidR="00BC17DC" w:rsidRPr="00BC17DC" w:rsidRDefault="00BC17DC" w:rsidP="009148F7">
            <w:pPr>
              <w:spacing w:line="252" w:lineRule="auto"/>
              <w:contextualSpacing/>
              <w:rPr>
                <w:rFonts w:ascii="Calibri" w:hAnsi="Calibri" w:cs="Calibri"/>
                <w:sz w:val="24"/>
                <w:szCs w:val="24"/>
              </w:rPr>
            </w:pPr>
          </w:p>
        </w:tc>
        <w:tc>
          <w:tcPr>
            <w:tcW w:w="2613" w:type="dxa"/>
          </w:tcPr>
          <w:p w14:paraId="524DF3BC" w14:textId="77777777" w:rsidR="00BC17DC" w:rsidRPr="00BC17DC" w:rsidRDefault="00BC17DC" w:rsidP="00BC17DC">
            <w:pPr>
              <w:numPr>
                <w:ilvl w:val="0"/>
                <w:numId w:val="19"/>
              </w:numPr>
              <w:spacing w:line="252" w:lineRule="auto"/>
              <w:contextualSpacing/>
              <w:rPr>
                <w:rFonts w:ascii="Calibri" w:hAnsi="Calibri" w:cs="Calibri"/>
                <w:sz w:val="24"/>
                <w:szCs w:val="24"/>
              </w:rPr>
            </w:pPr>
            <w:r w:rsidRPr="00BC17DC">
              <w:rPr>
                <w:rFonts w:ascii="Calibri" w:hAnsi="Calibri" w:cs="Calibri"/>
                <w:sz w:val="24"/>
                <w:szCs w:val="24"/>
              </w:rPr>
              <w:t xml:space="preserve">September 2024  </w:t>
            </w:r>
          </w:p>
          <w:p w14:paraId="138C4D37" w14:textId="77777777" w:rsidR="00BC17DC" w:rsidRPr="00BC17DC" w:rsidRDefault="00BC17DC" w:rsidP="00BC17DC">
            <w:pPr>
              <w:numPr>
                <w:ilvl w:val="0"/>
                <w:numId w:val="19"/>
              </w:numPr>
              <w:spacing w:line="252" w:lineRule="auto"/>
              <w:contextualSpacing/>
              <w:rPr>
                <w:rFonts w:ascii="Calibri" w:hAnsi="Calibri" w:cs="Calibri"/>
                <w:i/>
                <w:iCs/>
                <w:sz w:val="24"/>
                <w:szCs w:val="24"/>
              </w:rPr>
            </w:pPr>
            <w:r w:rsidRPr="00BC17DC">
              <w:rPr>
                <w:rFonts w:ascii="Calibri" w:hAnsi="Calibri" w:cs="Calibri"/>
                <w:i/>
                <w:iCs/>
                <w:sz w:val="24"/>
                <w:szCs w:val="24"/>
              </w:rPr>
              <w:t>TBC</w:t>
            </w:r>
          </w:p>
          <w:p w14:paraId="087AE943" w14:textId="77777777" w:rsidR="00BC17DC" w:rsidRPr="00BC17DC" w:rsidRDefault="00BC17DC" w:rsidP="00BC17DC">
            <w:pPr>
              <w:numPr>
                <w:ilvl w:val="0"/>
                <w:numId w:val="19"/>
              </w:numPr>
              <w:spacing w:line="252" w:lineRule="auto"/>
              <w:contextualSpacing/>
              <w:rPr>
                <w:rFonts w:ascii="Calibri" w:hAnsi="Calibri" w:cs="Calibri"/>
                <w:sz w:val="24"/>
                <w:szCs w:val="24"/>
              </w:rPr>
            </w:pPr>
            <w:r w:rsidRPr="00BC17DC">
              <w:rPr>
                <w:rFonts w:ascii="Calibri" w:hAnsi="Calibri" w:cs="Calibri"/>
                <w:sz w:val="24"/>
                <w:szCs w:val="24"/>
              </w:rPr>
              <w:t>Undertaken in 2023/24</w:t>
            </w:r>
          </w:p>
          <w:p w14:paraId="6E535E3E" w14:textId="77777777" w:rsidR="00BC17DC" w:rsidRPr="00BC17DC" w:rsidRDefault="00BC17DC" w:rsidP="00BC17DC">
            <w:pPr>
              <w:rPr>
                <w:rFonts w:ascii="Calibri" w:hAnsi="Calibri" w:cs="Calibri"/>
                <w:sz w:val="24"/>
                <w:szCs w:val="24"/>
              </w:rPr>
            </w:pPr>
          </w:p>
        </w:tc>
      </w:tr>
      <w:tr w:rsidR="00BC17DC" w:rsidRPr="00BC17DC" w14:paraId="5F041422" w14:textId="77777777" w:rsidTr="004D1FE3">
        <w:tc>
          <w:tcPr>
            <w:tcW w:w="6091" w:type="dxa"/>
          </w:tcPr>
          <w:p w14:paraId="0D6934B8" w14:textId="77777777" w:rsidR="00BC17DC" w:rsidRPr="00BC17DC" w:rsidRDefault="00BC17DC" w:rsidP="00BC17DC">
            <w:pPr>
              <w:rPr>
                <w:rFonts w:ascii="Calibri" w:hAnsi="Calibri" w:cs="Calibri"/>
                <w:b/>
                <w:bCs/>
                <w:sz w:val="24"/>
                <w:szCs w:val="24"/>
              </w:rPr>
            </w:pPr>
            <w:r w:rsidRPr="00BC17DC">
              <w:rPr>
                <w:rFonts w:ascii="Calibri" w:hAnsi="Calibri" w:cs="Calibri"/>
                <w:b/>
                <w:bCs/>
                <w:sz w:val="24"/>
                <w:szCs w:val="24"/>
              </w:rPr>
              <w:t xml:space="preserve">Managing advisers and suppliers </w:t>
            </w:r>
          </w:p>
          <w:p w14:paraId="18183530" w14:textId="77777777" w:rsidR="00BC17DC" w:rsidRPr="00BC17DC" w:rsidRDefault="00BC17DC" w:rsidP="00BC17DC">
            <w:pPr>
              <w:numPr>
                <w:ilvl w:val="0"/>
                <w:numId w:val="1"/>
              </w:numPr>
              <w:spacing w:line="252" w:lineRule="auto"/>
              <w:contextualSpacing/>
              <w:rPr>
                <w:rFonts w:ascii="Calibri" w:eastAsia="Times New Roman" w:hAnsi="Calibri" w:cs="Calibri"/>
                <w:sz w:val="24"/>
                <w:szCs w:val="24"/>
              </w:rPr>
            </w:pPr>
            <w:r w:rsidRPr="00BC17DC">
              <w:rPr>
                <w:rFonts w:ascii="Calibri" w:eastAsia="Times New Roman" w:hAnsi="Calibri" w:cs="Calibri"/>
                <w:sz w:val="24"/>
                <w:szCs w:val="24"/>
              </w:rPr>
              <w:t>Consider the EDI policies of advisers and other third parties the Fund work with</w:t>
            </w:r>
          </w:p>
        </w:tc>
        <w:tc>
          <w:tcPr>
            <w:tcW w:w="5244" w:type="dxa"/>
          </w:tcPr>
          <w:p w14:paraId="73BD2AB5" w14:textId="77777777" w:rsidR="00BC17DC" w:rsidRPr="00BC17DC" w:rsidRDefault="00BC17DC" w:rsidP="00BC17DC">
            <w:pPr>
              <w:numPr>
                <w:ilvl w:val="0"/>
                <w:numId w:val="18"/>
              </w:numPr>
              <w:spacing w:line="252" w:lineRule="auto"/>
              <w:ind w:hanging="332"/>
              <w:contextualSpacing/>
              <w:rPr>
                <w:rFonts w:ascii="Calibri" w:hAnsi="Calibri" w:cs="Calibri"/>
                <w:sz w:val="24"/>
                <w:szCs w:val="24"/>
              </w:rPr>
            </w:pPr>
            <w:r w:rsidRPr="00BC17DC">
              <w:rPr>
                <w:rFonts w:ascii="Calibri" w:hAnsi="Calibri" w:cs="Calibri"/>
                <w:sz w:val="24"/>
                <w:szCs w:val="24"/>
              </w:rPr>
              <w:t>Further engagement with LGPS pool (ACCESS) and asset managers.</w:t>
            </w:r>
          </w:p>
          <w:p w14:paraId="3B1C4B67" w14:textId="77777777" w:rsidR="00BC17DC" w:rsidRPr="00BC17DC" w:rsidRDefault="00BC17DC" w:rsidP="00BC17DC">
            <w:pPr>
              <w:numPr>
                <w:ilvl w:val="0"/>
                <w:numId w:val="18"/>
              </w:numPr>
              <w:spacing w:line="252" w:lineRule="auto"/>
              <w:ind w:hanging="332"/>
              <w:contextualSpacing/>
              <w:rPr>
                <w:rFonts w:ascii="Calibri" w:hAnsi="Calibri" w:cs="Calibri"/>
                <w:sz w:val="24"/>
                <w:szCs w:val="24"/>
              </w:rPr>
            </w:pPr>
            <w:r w:rsidRPr="00BC17DC">
              <w:rPr>
                <w:rFonts w:ascii="Calibri" w:hAnsi="Calibri" w:cs="Calibri"/>
                <w:sz w:val="24"/>
                <w:szCs w:val="24"/>
              </w:rPr>
              <w:t>Include questions on EDI for potential suppliers in procurement processes.</w:t>
            </w:r>
          </w:p>
        </w:tc>
        <w:tc>
          <w:tcPr>
            <w:tcW w:w="2613" w:type="dxa"/>
          </w:tcPr>
          <w:p w14:paraId="47858CC1" w14:textId="77777777" w:rsidR="00BC17DC" w:rsidRPr="00BC17DC" w:rsidRDefault="00BC17DC" w:rsidP="00BC17DC">
            <w:pPr>
              <w:numPr>
                <w:ilvl w:val="0"/>
                <w:numId w:val="20"/>
              </w:numPr>
              <w:spacing w:line="252" w:lineRule="auto"/>
              <w:ind w:hanging="319"/>
              <w:contextualSpacing/>
              <w:rPr>
                <w:rFonts w:ascii="Calibri" w:hAnsi="Calibri" w:cs="Calibri"/>
                <w:sz w:val="24"/>
                <w:szCs w:val="24"/>
              </w:rPr>
            </w:pPr>
            <w:r w:rsidRPr="00BC17DC">
              <w:rPr>
                <w:rFonts w:ascii="Calibri" w:hAnsi="Calibri" w:cs="Calibri"/>
                <w:sz w:val="24"/>
                <w:szCs w:val="24"/>
              </w:rPr>
              <w:t xml:space="preserve">Ongoing </w:t>
            </w:r>
          </w:p>
          <w:p w14:paraId="697595E3" w14:textId="77777777" w:rsidR="00BC17DC" w:rsidRPr="00BC17DC" w:rsidRDefault="00BC17DC" w:rsidP="00BC17DC">
            <w:pPr>
              <w:numPr>
                <w:ilvl w:val="0"/>
                <w:numId w:val="20"/>
              </w:numPr>
              <w:spacing w:line="252" w:lineRule="auto"/>
              <w:ind w:hanging="319"/>
              <w:contextualSpacing/>
              <w:rPr>
                <w:rFonts w:ascii="Calibri" w:hAnsi="Calibri" w:cs="Calibri"/>
                <w:sz w:val="24"/>
                <w:szCs w:val="24"/>
              </w:rPr>
            </w:pPr>
            <w:r w:rsidRPr="00BC17DC">
              <w:rPr>
                <w:rFonts w:ascii="Calibri" w:hAnsi="Calibri" w:cs="Calibri"/>
                <w:sz w:val="24"/>
                <w:szCs w:val="24"/>
              </w:rPr>
              <w:t xml:space="preserve">Ongoing </w:t>
            </w:r>
          </w:p>
        </w:tc>
      </w:tr>
    </w:tbl>
    <w:p w14:paraId="3A85410E" w14:textId="77777777" w:rsidR="00BC17DC" w:rsidRPr="00BC17DC" w:rsidRDefault="00BC17DC" w:rsidP="00BC17DC">
      <w:pPr>
        <w:spacing w:after="0" w:line="240" w:lineRule="auto"/>
        <w:rPr>
          <w:rFonts w:ascii="Calibri" w:hAnsi="Calibri" w:cs="Calibri"/>
          <w:sz w:val="24"/>
          <w:szCs w:val="24"/>
        </w:rPr>
      </w:pPr>
    </w:p>
    <w:p w14:paraId="251D94B9" w14:textId="77777777" w:rsidR="00BC17DC" w:rsidRPr="00BC17DC" w:rsidRDefault="00BC17DC" w:rsidP="00BC17DC">
      <w:pPr>
        <w:spacing w:after="0" w:line="240" w:lineRule="auto"/>
        <w:rPr>
          <w:rFonts w:ascii="Calibri" w:hAnsi="Calibri" w:cs="Calibri"/>
          <w:sz w:val="24"/>
          <w:szCs w:val="24"/>
        </w:rPr>
      </w:pPr>
    </w:p>
    <w:p w14:paraId="7ADF407D" w14:textId="77777777" w:rsidR="00BC17DC" w:rsidRPr="00BC17DC" w:rsidRDefault="00BC17DC" w:rsidP="00BC17DC">
      <w:pPr>
        <w:spacing w:after="0" w:line="240" w:lineRule="auto"/>
        <w:rPr>
          <w:rFonts w:ascii="Calibri" w:hAnsi="Calibri" w:cs="Calibri"/>
          <w:b/>
          <w:bCs/>
          <w:color w:val="61207F"/>
          <w:sz w:val="24"/>
          <w:szCs w:val="24"/>
        </w:rPr>
      </w:pPr>
      <w:r w:rsidRPr="00BC17DC">
        <w:rPr>
          <w:rFonts w:ascii="Calibri" w:hAnsi="Calibri" w:cs="Calibri"/>
          <w:b/>
          <w:bCs/>
          <w:color w:val="61207F"/>
          <w:sz w:val="24"/>
          <w:szCs w:val="24"/>
        </w:rPr>
        <w:lastRenderedPageBreak/>
        <w:t xml:space="preserve">Next steps </w:t>
      </w:r>
    </w:p>
    <w:p w14:paraId="61B9FFF5" w14:textId="77777777" w:rsidR="00BC17DC" w:rsidRPr="00BC17DC" w:rsidRDefault="00BC17DC" w:rsidP="00B41C73">
      <w:pPr>
        <w:spacing w:before="120" w:after="0" w:line="240" w:lineRule="auto"/>
        <w:rPr>
          <w:rFonts w:ascii="Calibri" w:hAnsi="Calibri" w:cs="Calibri"/>
          <w:sz w:val="24"/>
          <w:szCs w:val="24"/>
        </w:rPr>
      </w:pPr>
      <w:r w:rsidRPr="00BC17DC">
        <w:rPr>
          <w:rFonts w:ascii="Calibri" w:hAnsi="Calibri" w:cs="Calibri"/>
          <w:sz w:val="24"/>
          <w:szCs w:val="24"/>
        </w:rPr>
        <w:t xml:space="preserve">As part of our EDI journey the Fund aims to build a culture where:  </w:t>
      </w:r>
    </w:p>
    <w:p w14:paraId="379D4048" w14:textId="77777777" w:rsidR="00BC17DC" w:rsidRPr="00BC17DC" w:rsidRDefault="00BC17DC" w:rsidP="00BC17DC">
      <w:pPr>
        <w:numPr>
          <w:ilvl w:val="0"/>
          <w:numId w:val="1"/>
        </w:numPr>
        <w:spacing w:after="0" w:line="252" w:lineRule="auto"/>
        <w:contextualSpacing/>
        <w:rPr>
          <w:rFonts w:ascii="Calibri" w:eastAsia="Times New Roman" w:hAnsi="Calibri" w:cs="Calibri"/>
          <w:sz w:val="24"/>
          <w:szCs w:val="24"/>
        </w:rPr>
      </w:pPr>
      <w:r w:rsidRPr="00BC17DC">
        <w:rPr>
          <w:rFonts w:ascii="Calibri" w:eastAsia="Times New Roman" w:hAnsi="Calibri" w:cs="Calibri"/>
          <w:sz w:val="24"/>
          <w:szCs w:val="24"/>
        </w:rPr>
        <w:t xml:space="preserve">There is an open environment for free discussion between Committee/Board members and Officers without judgement and encourage contribution to discussions regardless of level of expertise </w:t>
      </w:r>
    </w:p>
    <w:p w14:paraId="26B7E1AD" w14:textId="77777777" w:rsidR="00BC17DC" w:rsidRPr="00BC17DC" w:rsidRDefault="00BC17DC" w:rsidP="00BC17DC">
      <w:pPr>
        <w:numPr>
          <w:ilvl w:val="0"/>
          <w:numId w:val="1"/>
        </w:numPr>
        <w:spacing w:after="0" w:line="252" w:lineRule="auto"/>
        <w:contextualSpacing/>
        <w:rPr>
          <w:rFonts w:ascii="Calibri" w:eastAsia="Times New Roman" w:hAnsi="Calibri" w:cs="Calibri"/>
          <w:sz w:val="24"/>
          <w:szCs w:val="24"/>
        </w:rPr>
      </w:pPr>
      <w:r w:rsidRPr="00BC17DC">
        <w:rPr>
          <w:rFonts w:ascii="Calibri" w:eastAsia="Times New Roman" w:hAnsi="Calibri" w:cs="Calibri"/>
          <w:sz w:val="24"/>
          <w:szCs w:val="24"/>
        </w:rPr>
        <w:t xml:space="preserve">We actively consider decisions made by all with responsibility of the management of the Fund through a diversity and inclusion lens </w:t>
      </w:r>
    </w:p>
    <w:p w14:paraId="77596351" w14:textId="77777777" w:rsidR="00BC17DC" w:rsidRPr="00BC17DC" w:rsidRDefault="00BC17DC" w:rsidP="00BC17DC">
      <w:pPr>
        <w:numPr>
          <w:ilvl w:val="0"/>
          <w:numId w:val="1"/>
        </w:numPr>
        <w:spacing w:after="0" w:line="252" w:lineRule="auto"/>
        <w:contextualSpacing/>
        <w:rPr>
          <w:rFonts w:ascii="Calibri" w:eastAsia="Times New Roman" w:hAnsi="Calibri" w:cs="Calibri"/>
          <w:sz w:val="24"/>
          <w:szCs w:val="24"/>
        </w:rPr>
      </w:pPr>
      <w:r w:rsidRPr="00BC17DC">
        <w:rPr>
          <w:rFonts w:ascii="Calibri" w:eastAsia="Times New Roman" w:hAnsi="Calibri" w:cs="Calibri"/>
          <w:sz w:val="24"/>
          <w:szCs w:val="24"/>
        </w:rPr>
        <w:t xml:space="preserve">We understand and mitigate unconscious bias in decision making through training and other methods, and </w:t>
      </w:r>
    </w:p>
    <w:p w14:paraId="3B44007B" w14:textId="77777777" w:rsidR="00BC17DC" w:rsidRPr="00BC17DC" w:rsidRDefault="00BC17DC" w:rsidP="00BC17DC">
      <w:pPr>
        <w:numPr>
          <w:ilvl w:val="0"/>
          <w:numId w:val="1"/>
        </w:numPr>
        <w:spacing w:after="0" w:line="252" w:lineRule="auto"/>
        <w:contextualSpacing/>
        <w:rPr>
          <w:rFonts w:ascii="Calibri" w:eastAsia="Times New Roman" w:hAnsi="Calibri" w:cs="Calibri"/>
          <w:sz w:val="24"/>
          <w:szCs w:val="24"/>
        </w:rPr>
      </w:pPr>
      <w:r w:rsidRPr="00BC17DC">
        <w:rPr>
          <w:rFonts w:ascii="Calibri" w:eastAsia="Times New Roman" w:hAnsi="Calibri" w:cs="Calibri"/>
          <w:sz w:val="24"/>
          <w:szCs w:val="24"/>
        </w:rPr>
        <w:t>Where we remove any barriers from practices where possible, that prevent inclusivity.</w:t>
      </w:r>
    </w:p>
    <w:p w14:paraId="3AD33172" w14:textId="77777777" w:rsidR="00BC17DC" w:rsidRPr="00BC17DC" w:rsidRDefault="00BC17DC" w:rsidP="00B41C73">
      <w:pPr>
        <w:spacing w:before="120" w:after="0" w:line="240" w:lineRule="auto"/>
        <w:rPr>
          <w:rFonts w:ascii="Calibri" w:hAnsi="Calibri" w:cs="Calibri"/>
          <w:sz w:val="24"/>
          <w:szCs w:val="24"/>
        </w:rPr>
      </w:pPr>
      <w:r w:rsidRPr="00BC17DC">
        <w:rPr>
          <w:rFonts w:ascii="Calibri" w:hAnsi="Calibri" w:cs="Calibri"/>
          <w:sz w:val="24"/>
          <w:szCs w:val="24"/>
        </w:rPr>
        <w:t xml:space="preserve">The Fund’s Governance &amp; Regulations Manager together with the Pension Fund Committee and Pension Board will take forward the actions in this plan ensuring timelines and aspects are updated in line with ongoing developments. </w:t>
      </w:r>
    </w:p>
    <w:p w14:paraId="531CB62F" w14:textId="77777777" w:rsidR="00BC17DC" w:rsidRPr="00BC17DC" w:rsidRDefault="00BC17DC" w:rsidP="00BC17DC">
      <w:pPr>
        <w:spacing w:after="0" w:line="240" w:lineRule="auto"/>
        <w:rPr>
          <w:rFonts w:ascii="Calibri" w:hAnsi="Calibri" w:cs="Calibri"/>
          <w:b/>
          <w:bCs/>
          <w:color w:val="61207F"/>
          <w:sz w:val="24"/>
          <w:szCs w:val="24"/>
        </w:rPr>
      </w:pPr>
    </w:p>
    <w:p w14:paraId="0F8605C4" w14:textId="77777777" w:rsidR="00BC17DC" w:rsidRPr="00BC17DC" w:rsidRDefault="00BC17DC" w:rsidP="00BC17DC">
      <w:pPr>
        <w:spacing w:after="0" w:line="240" w:lineRule="auto"/>
        <w:rPr>
          <w:rFonts w:ascii="Calibri" w:hAnsi="Calibri" w:cs="Calibri"/>
          <w:b/>
          <w:bCs/>
          <w:color w:val="61207F"/>
          <w:sz w:val="24"/>
          <w:szCs w:val="24"/>
        </w:rPr>
      </w:pPr>
      <w:r w:rsidRPr="00BC17DC">
        <w:rPr>
          <w:rFonts w:ascii="Calibri" w:hAnsi="Calibri" w:cs="Calibri"/>
          <w:b/>
          <w:bCs/>
          <w:color w:val="61207F"/>
          <w:sz w:val="24"/>
          <w:szCs w:val="24"/>
        </w:rPr>
        <w:t>Further information</w:t>
      </w:r>
    </w:p>
    <w:p w14:paraId="2397D7C4" w14:textId="77777777" w:rsidR="00BC17DC" w:rsidRPr="00BC17DC" w:rsidRDefault="00BC17DC" w:rsidP="00BC17DC">
      <w:pPr>
        <w:spacing w:after="0" w:line="240" w:lineRule="auto"/>
        <w:rPr>
          <w:rFonts w:ascii="Calibri" w:hAnsi="Calibri" w:cs="Calibri"/>
          <w:sz w:val="24"/>
          <w:szCs w:val="24"/>
        </w:rPr>
      </w:pPr>
      <w:r w:rsidRPr="00BC17DC">
        <w:rPr>
          <w:rFonts w:ascii="Calibri" w:hAnsi="Calibri" w:cs="Calibri"/>
          <w:sz w:val="24"/>
          <w:szCs w:val="24"/>
        </w:rPr>
        <w:t>If you require further information about anything included or related to this action plan, please contact:</w:t>
      </w:r>
    </w:p>
    <w:p w14:paraId="133D5073" w14:textId="77777777" w:rsidR="00BC17DC" w:rsidRPr="00BC17DC" w:rsidRDefault="00BC17DC" w:rsidP="00BC17DC">
      <w:pPr>
        <w:spacing w:after="0" w:line="240" w:lineRule="auto"/>
        <w:rPr>
          <w:rFonts w:ascii="Calibri" w:hAnsi="Calibri" w:cs="Calibri"/>
          <w:sz w:val="24"/>
          <w:szCs w:val="24"/>
        </w:rPr>
      </w:pPr>
    </w:p>
    <w:p w14:paraId="324401E0" w14:textId="77777777" w:rsidR="00BC17DC" w:rsidRPr="00BC17DC" w:rsidRDefault="00BC17DC" w:rsidP="00BC17DC">
      <w:pPr>
        <w:spacing w:after="0" w:line="240" w:lineRule="auto"/>
        <w:rPr>
          <w:rFonts w:ascii="Calibri" w:hAnsi="Calibri" w:cs="Calibri"/>
          <w:sz w:val="24"/>
          <w:szCs w:val="24"/>
        </w:rPr>
      </w:pPr>
      <w:r w:rsidRPr="00BC17DC">
        <w:rPr>
          <w:rFonts w:ascii="Calibri" w:hAnsi="Calibri" w:cs="Calibri"/>
          <w:sz w:val="24"/>
          <w:szCs w:val="24"/>
        </w:rPr>
        <w:t>Mark Whitby, Head of Pensions</w:t>
      </w:r>
    </w:p>
    <w:p w14:paraId="7608CDC1" w14:textId="77777777" w:rsidR="00BC17DC" w:rsidRPr="00BC17DC" w:rsidRDefault="00000000" w:rsidP="00BC17DC">
      <w:pPr>
        <w:spacing w:after="0" w:line="240" w:lineRule="auto"/>
        <w:rPr>
          <w:rFonts w:ascii="Calibri" w:hAnsi="Calibri" w:cs="Calibri"/>
          <w:sz w:val="24"/>
          <w:szCs w:val="24"/>
        </w:rPr>
      </w:pPr>
      <w:hyperlink r:id="rId18" w:history="1">
        <w:r w:rsidR="00BC17DC" w:rsidRPr="00BC17DC">
          <w:rPr>
            <w:rFonts w:ascii="Calibri" w:hAnsi="Calibri" w:cs="Calibri"/>
            <w:color w:val="0563C1"/>
            <w:sz w:val="24"/>
            <w:szCs w:val="24"/>
            <w:u w:val="single"/>
          </w:rPr>
          <w:t>mark.whitby@westnorthants.gov.uk</w:t>
        </w:r>
      </w:hyperlink>
      <w:r w:rsidR="00BC17DC" w:rsidRPr="00BC17DC">
        <w:rPr>
          <w:rFonts w:ascii="Calibri" w:hAnsi="Calibri" w:cs="Calibri"/>
          <w:sz w:val="24"/>
          <w:szCs w:val="24"/>
        </w:rPr>
        <w:t xml:space="preserve"> </w:t>
      </w:r>
    </w:p>
    <w:p w14:paraId="4ACA6E15" w14:textId="77777777" w:rsidR="00BC17DC" w:rsidRPr="00BC17DC" w:rsidRDefault="00BC17DC" w:rsidP="00BC17DC">
      <w:pPr>
        <w:spacing w:after="0" w:line="240" w:lineRule="auto"/>
        <w:rPr>
          <w:rFonts w:ascii="Calibri" w:hAnsi="Calibri" w:cs="Calibri"/>
          <w:sz w:val="24"/>
          <w:szCs w:val="24"/>
        </w:rPr>
      </w:pPr>
    </w:p>
    <w:p w14:paraId="0C0515C5" w14:textId="77777777" w:rsidR="00BC17DC" w:rsidRDefault="00BC17DC"/>
    <w:sectPr w:rsidR="00BC17DC" w:rsidSect="00887CFC">
      <w:headerReference w:type="even" r:id="rId19"/>
      <w:headerReference w:type="default" r:id="rId20"/>
      <w:footerReference w:type="even" r:id="rId21"/>
      <w:footerReference w:type="default" r:id="rId22"/>
      <w:headerReference w:type="first" r:id="rId23"/>
      <w:footerReference w:type="first" r:id="rId24"/>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FF65F" w14:textId="77777777" w:rsidR="008403EC" w:rsidRDefault="008403EC">
      <w:pPr>
        <w:spacing w:after="0" w:line="240" w:lineRule="auto"/>
      </w:pPr>
      <w:r>
        <w:separator/>
      </w:r>
    </w:p>
  </w:endnote>
  <w:endnote w:type="continuationSeparator" w:id="0">
    <w:p w14:paraId="785CB197" w14:textId="77777777" w:rsidR="008403EC" w:rsidRDefault="008403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DD10C" w14:textId="77777777" w:rsidR="008D6B44" w:rsidRDefault="008D6B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8840D" w14:textId="77777777" w:rsidR="008D6B44" w:rsidRDefault="00BC17DC">
    <w:pPr>
      <w:pStyle w:val="Footer"/>
    </w:pPr>
    <w:r>
      <w:rPr>
        <w:noProof/>
      </w:rPr>
      <w:drawing>
        <wp:inline distT="0" distB="0" distL="0" distR="0" wp14:anchorId="2FD12762" wp14:editId="05E0A66F">
          <wp:extent cx="3045600" cy="1015200"/>
          <wp:effectExtent l="0" t="0" r="2540" b="0"/>
          <wp:docPr id="12" name="Picture 12" descr="Logo West Northamptonshire Council and Cambridgeshire County Council administered in partnersh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West Northamptonshire Council and Cambridgeshire County Council administered in partnership"/>
                  <pic:cNvPicPr/>
                </pic:nvPicPr>
                <pic:blipFill>
                  <a:blip r:embed="rId1">
                    <a:extLst>
                      <a:ext uri="{28A0092B-C50C-407E-A947-70E740481C1C}">
                        <a14:useLocalDpi xmlns:a14="http://schemas.microsoft.com/office/drawing/2010/main" val="0"/>
                      </a:ext>
                    </a:extLst>
                  </a:blip>
                  <a:stretch>
                    <a:fillRect/>
                  </a:stretch>
                </pic:blipFill>
                <pic:spPr>
                  <a:xfrm>
                    <a:off x="0" y="0"/>
                    <a:ext cx="3045600" cy="101520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0D52D" w14:textId="77777777" w:rsidR="008D6B44" w:rsidRDefault="008D6B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D40B6" w14:textId="77777777" w:rsidR="008403EC" w:rsidRDefault="008403EC">
      <w:pPr>
        <w:spacing w:after="0" w:line="240" w:lineRule="auto"/>
      </w:pPr>
      <w:r>
        <w:separator/>
      </w:r>
    </w:p>
  </w:footnote>
  <w:footnote w:type="continuationSeparator" w:id="0">
    <w:p w14:paraId="0EC7E864" w14:textId="77777777" w:rsidR="008403EC" w:rsidRDefault="008403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DF6F7" w14:textId="77777777" w:rsidR="008D6B44" w:rsidRDefault="008D6B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C25E8" w14:textId="2BB60153" w:rsidR="008D6B44" w:rsidRDefault="001B5F01" w:rsidP="003B7779">
    <w:pPr>
      <w:pStyle w:val="Header"/>
      <w:jc w:val="right"/>
    </w:pPr>
    <w:r>
      <w:rPr>
        <w:noProof/>
      </w:rPr>
      <w:drawing>
        <wp:inline distT="0" distB="0" distL="0" distR="0" wp14:anchorId="005DA6D9" wp14:editId="23D67035">
          <wp:extent cx="1792800" cy="676800"/>
          <wp:effectExtent l="0" t="0" r="0" b="0"/>
          <wp:docPr id="9" name="Picture 9" descr="logo cambridgeshire pension f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PF.png"/>
                  <pic:cNvPicPr/>
                </pic:nvPicPr>
                <pic:blipFill>
                  <a:blip r:embed="rId1">
                    <a:extLst>
                      <a:ext uri="{28A0092B-C50C-407E-A947-70E740481C1C}">
                        <a14:useLocalDpi xmlns:a14="http://schemas.microsoft.com/office/drawing/2010/main" val="0"/>
                      </a:ext>
                    </a:extLst>
                  </a:blip>
                  <a:stretch>
                    <a:fillRect/>
                  </a:stretch>
                </pic:blipFill>
                <pic:spPr>
                  <a:xfrm>
                    <a:off x="0" y="0"/>
                    <a:ext cx="1792800" cy="676800"/>
                  </a:xfrm>
                  <a:prstGeom prst="rect">
                    <a:avLst/>
                  </a:prstGeom>
                </pic:spPr>
              </pic:pic>
            </a:graphicData>
          </a:graphic>
        </wp:inline>
      </w:drawing>
    </w:r>
    <w:r w:rsidR="00BC17DC">
      <w:rPr>
        <w:color w:val="000000"/>
        <w:sz w:val="20"/>
        <w:szCs w:val="20"/>
        <w:shd w:val="clear" w:color="auto" w:fill="FFFFFF"/>
      </w:rPr>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958DA" w14:textId="77777777" w:rsidR="008D6B44" w:rsidRDefault="008D6B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37AE2"/>
    <w:multiLevelType w:val="hybridMultilevel"/>
    <w:tmpl w:val="FA56774E"/>
    <w:lvl w:ilvl="0" w:tplc="60700728">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F9902D8"/>
    <w:multiLevelType w:val="hybridMultilevel"/>
    <w:tmpl w:val="EFAE682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B1B0852"/>
    <w:multiLevelType w:val="hybridMultilevel"/>
    <w:tmpl w:val="2016781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B3C7F96"/>
    <w:multiLevelType w:val="hybridMultilevel"/>
    <w:tmpl w:val="F9422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0044A8"/>
    <w:multiLevelType w:val="hybridMultilevel"/>
    <w:tmpl w:val="5292FB6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5BE1814"/>
    <w:multiLevelType w:val="hybridMultilevel"/>
    <w:tmpl w:val="4596E1E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DB70297"/>
    <w:multiLevelType w:val="hybridMultilevel"/>
    <w:tmpl w:val="32C64C3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FB60658"/>
    <w:multiLevelType w:val="hybridMultilevel"/>
    <w:tmpl w:val="6ACA23E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77E2DDF"/>
    <w:multiLevelType w:val="hybridMultilevel"/>
    <w:tmpl w:val="B62653D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3D175650"/>
    <w:multiLevelType w:val="hybridMultilevel"/>
    <w:tmpl w:val="87F06352"/>
    <w:lvl w:ilvl="0" w:tplc="E5B288EE">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F8E35C2"/>
    <w:multiLevelType w:val="hybridMultilevel"/>
    <w:tmpl w:val="C17E771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507C7AFB"/>
    <w:multiLevelType w:val="hybridMultilevel"/>
    <w:tmpl w:val="B62653D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51A15576"/>
    <w:multiLevelType w:val="hybridMultilevel"/>
    <w:tmpl w:val="14729B9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0417208"/>
    <w:multiLevelType w:val="hybridMultilevel"/>
    <w:tmpl w:val="2260161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702D4E11"/>
    <w:multiLevelType w:val="hybridMultilevel"/>
    <w:tmpl w:val="B62653D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712B6036"/>
    <w:multiLevelType w:val="hybridMultilevel"/>
    <w:tmpl w:val="83F8301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743553CD"/>
    <w:multiLevelType w:val="hybridMultilevel"/>
    <w:tmpl w:val="E7624C9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7697613E"/>
    <w:multiLevelType w:val="hybridMultilevel"/>
    <w:tmpl w:val="729EBA8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7AC77043"/>
    <w:multiLevelType w:val="hybridMultilevel"/>
    <w:tmpl w:val="9E721D82"/>
    <w:lvl w:ilvl="0" w:tplc="15662EB0">
      <w:start w:val="2"/>
      <w:numFmt w:val="bullet"/>
      <w:lvlText w:val="-"/>
      <w:lvlJc w:val="left"/>
      <w:pPr>
        <w:ind w:left="360" w:hanging="360"/>
      </w:pPr>
      <w:rPr>
        <w:rFonts w:ascii="Calibri" w:eastAsia="Calibr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9" w15:restartNumberingAfterBreak="0">
    <w:nsid w:val="7F1B04F2"/>
    <w:multiLevelType w:val="hybridMultilevel"/>
    <w:tmpl w:val="B088FFC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375201881">
    <w:abstractNumId w:val="18"/>
  </w:num>
  <w:num w:numId="2" w16cid:durableId="485317763">
    <w:abstractNumId w:val="3"/>
  </w:num>
  <w:num w:numId="3" w16cid:durableId="1174418412">
    <w:abstractNumId w:val="0"/>
  </w:num>
  <w:num w:numId="4" w16cid:durableId="706369288">
    <w:abstractNumId w:val="9"/>
  </w:num>
  <w:num w:numId="5" w16cid:durableId="84301993">
    <w:abstractNumId w:val="4"/>
  </w:num>
  <w:num w:numId="6" w16cid:durableId="566888152">
    <w:abstractNumId w:val="16"/>
  </w:num>
  <w:num w:numId="7" w16cid:durableId="1099910627">
    <w:abstractNumId w:val="15"/>
  </w:num>
  <w:num w:numId="8" w16cid:durableId="1269461614">
    <w:abstractNumId w:val="14"/>
  </w:num>
  <w:num w:numId="9" w16cid:durableId="1176918410">
    <w:abstractNumId w:val="12"/>
  </w:num>
  <w:num w:numId="10" w16cid:durableId="1369649873">
    <w:abstractNumId w:val="13"/>
  </w:num>
  <w:num w:numId="11" w16cid:durableId="809129903">
    <w:abstractNumId w:val="1"/>
  </w:num>
  <w:num w:numId="12" w16cid:durableId="313459105">
    <w:abstractNumId w:val="6"/>
  </w:num>
  <w:num w:numId="13" w16cid:durableId="640188116">
    <w:abstractNumId w:val="19"/>
  </w:num>
  <w:num w:numId="14" w16cid:durableId="1682587121">
    <w:abstractNumId w:val="10"/>
  </w:num>
  <w:num w:numId="15" w16cid:durableId="2056540471">
    <w:abstractNumId w:val="7"/>
  </w:num>
  <w:num w:numId="16" w16cid:durableId="1835341137">
    <w:abstractNumId w:val="2"/>
  </w:num>
  <w:num w:numId="17" w16cid:durableId="1886716854">
    <w:abstractNumId w:val="8"/>
  </w:num>
  <w:num w:numId="18" w16cid:durableId="219094081">
    <w:abstractNumId w:val="11"/>
  </w:num>
  <w:num w:numId="19" w16cid:durableId="783576221">
    <w:abstractNumId w:val="17"/>
  </w:num>
  <w:num w:numId="20" w16cid:durableId="1799738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7DC"/>
    <w:rsid w:val="00013295"/>
    <w:rsid w:val="0012082E"/>
    <w:rsid w:val="001B5F01"/>
    <w:rsid w:val="00327431"/>
    <w:rsid w:val="003F025C"/>
    <w:rsid w:val="003F7E7A"/>
    <w:rsid w:val="005B560E"/>
    <w:rsid w:val="006D2D66"/>
    <w:rsid w:val="007B3F18"/>
    <w:rsid w:val="007B7083"/>
    <w:rsid w:val="007D0DC7"/>
    <w:rsid w:val="008403EC"/>
    <w:rsid w:val="008D6B44"/>
    <w:rsid w:val="009148F7"/>
    <w:rsid w:val="009D3D35"/>
    <w:rsid w:val="00A00A89"/>
    <w:rsid w:val="00AA0749"/>
    <w:rsid w:val="00B41C73"/>
    <w:rsid w:val="00B76CF1"/>
    <w:rsid w:val="00BC17DC"/>
    <w:rsid w:val="00BE01EA"/>
    <w:rsid w:val="00D53AE2"/>
    <w:rsid w:val="00D8296B"/>
    <w:rsid w:val="00E038A3"/>
    <w:rsid w:val="00FA66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CFDB63"/>
  <w15:chartTrackingRefBased/>
  <w15:docId w15:val="{FF1C78C7-7016-4590-893E-9D9D751D2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C17DC"/>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C17DC"/>
    <w:pPr>
      <w:tabs>
        <w:tab w:val="center" w:pos="4513"/>
        <w:tab w:val="right" w:pos="9026"/>
      </w:tabs>
      <w:spacing w:after="0" w:line="240" w:lineRule="auto"/>
    </w:pPr>
    <w:rPr>
      <w:rFonts w:ascii="Calibri" w:hAnsi="Calibri" w:cs="Calibri"/>
    </w:rPr>
  </w:style>
  <w:style w:type="character" w:customStyle="1" w:styleId="HeaderChar">
    <w:name w:val="Header Char"/>
    <w:basedOn w:val="DefaultParagraphFont"/>
    <w:link w:val="Header"/>
    <w:uiPriority w:val="99"/>
    <w:rsid w:val="00BC17DC"/>
    <w:rPr>
      <w:rFonts w:ascii="Calibri" w:hAnsi="Calibri" w:cs="Calibri"/>
    </w:rPr>
  </w:style>
  <w:style w:type="paragraph" w:styleId="Footer">
    <w:name w:val="footer"/>
    <w:basedOn w:val="Normal"/>
    <w:link w:val="FooterChar"/>
    <w:uiPriority w:val="99"/>
    <w:unhideWhenUsed/>
    <w:rsid w:val="00BC17DC"/>
    <w:pPr>
      <w:tabs>
        <w:tab w:val="center" w:pos="4513"/>
        <w:tab w:val="right" w:pos="9026"/>
      </w:tabs>
      <w:spacing w:after="0" w:line="240" w:lineRule="auto"/>
    </w:pPr>
    <w:rPr>
      <w:rFonts w:ascii="Calibri" w:hAnsi="Calibri" w:cs="Calibri"/>
    </w:rPr>
  </w:style>
  <w:style w:type="character" w:customStyle="1" w:styleId="FooterChar">
    <w:name w:val="Footer Char"/>
    <w:basedOn w:val="DefaultParagraphFont"/>
    <w:link w:val="Footer"/>
    <w:uiPriority w:val="99"/>
    <w:rsid w:val="00BC17DC"/>
    <w:rPr>
      <w:rFonts w:ascii="Calibri" w:hAnsi="Calibri" w:cs="Calibri"/>
    </w:rPr>
  </w:style>
  <w:style w:type="character" w:styleId="CommentReference">
    <w:name w:val="annotation reference"/>
    <w:basedOn w:val="DefaultParagraphFont"/>
    <w:uiPriority w:val="99"/>
    <w:semiHidden/>
    <w:unhideWhenUsed/>
    <w:rsid w:val="0012082E"/>
    <w:rPr>
      <w:sz w:val="16"/>
      <w:szCs w:val="16"/>
    </w:rPr>
  </w:style>
  <w:style w:type="paragraph" w:styleId="CommentText">
    <w:name w:val="annotation text"/>
    <w:basedOn w:val="Normal"/>
    <w:link w:val="CommentTextChar"/>
    <w:uiPriority w:val="99"/>
    <w:semiHidden/>
    <w:unhideWhenUsed/>
    <w:rsid w:val="0012082E"/>
    <w:pPr>
      <w:spacing w:line="240" w:lineRule="auto"/>
    </w:pPr>
    <w:rPr>
      <w:sz w:val="20"/>
      <w:szCs w:val="20"/>
    </w:rPr>
  </w:style>
  <w:style w:type="character" w:customStyle="1" w:styleId="CommentTextChar">
    <w:name w:val="Comment Text Char"/>
    <w:basedOn w:val="DefaultParagraphFont"/>
    <w:link w:val="CommentText"/>
    <w:uiPriority w:val="99"/>
    <w:semiHidden/>
    <w:rsid w:val="0012082E"/>
    <w:rPr>
      <w:sz w:val="20"/>
      <w:szCs w:val="20"/>
    </w:rPr>
  </w:style>
  <w:style w:type="paragraph" w:styleId="CommentSubject">
    <w:name w:val="annotation subject"/>
    <w:basedOn w:val="CommentText"/>
    <w:next w:val="CommentText"/>
    <w:link w:val="CommentSubjectChar"/>
    <w:uiPriority w:val="99"/>
    <w:semiHidden/>
    <w:unhideWhenUsed/>
    <w:rsid w:val="0012082E"/>
    <w:rPr>
      <w:b/>
      <w:bCs/>
    </w:rPr>
  </w:style>
  <w:style w:type="character" w:customStyle="1" w:styleId="CommentSubjectChar">
    <w:name w:val="Comment Subject Char"/>
    <w:basedOn w:val="CommentTextChar"/>
    <w:link w:val="CommentSubject"/>
    <w:uiPriority w:val="99"/>
    <w:semiHidden/>
    <w:rsid w:val="0012082E"/>
    <w:rPr>
      <w:b/>
      <w:bCs/>
      <w:sz w:val="20"/>
      <w:szCs w:val="20"/>
    </w:rPr>
  </w:style>
  <w:style w:type="character" w:styleId="Hyperlink">
    <w:name w:val="Hyperlink"/>
    <w:basedOn w:val="DefaultParagraphFont"/>
    <w:uiPriority w:val="99"/>
    <w:semiHidden/>
    <w:unhideWhenUsed/>
    <w:rsid w:val="00BE01E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hepensionsregulator.gov.uk/en/document-library/scheme-management-detailed-guidance/governing-body-detailed-guidance/equality-diversity-and-inclusion/employers-edi-guidance" TargetMode="External"/><Relationship Id="rId18" Type="http://schemas.openxmlformats.org/officeDocument/2006/relationships/hyperlink" Target="mailto:mark.whitby@westnorthants.gov.uk"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thepensionsregulator.gov.uk/en/document-library/scheme-management-detailed-guidance/governing-body-detailed-guidance/equality-diversity-and-inclusion/governing-body-edi-guidance" TargetMode="External"/><Relationship Id="rId17" Type="http://schemas.openxmlformats.org/officeDocument/2006/relationships/hyperlink" Target="https://www.w3.org/TR/WCAG21/"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pensions.westnorthants.gov.uk/cpfcommunicationsstrategyapril2023-2/"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hepensionsregulator.gov.uk/en/document-library/scheme-management-detailed-guidance/governing-body-detailed-guidance/equality-diversity-and-inclusion/employers-edi-guidance"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cambridgeshire.gov.uk/asset-library/imported-assets/Equality-Diversity-and-Inclusion-Strategy-DEC23.pdf"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hepensionsregulator.gov.uk/en/document-library/consultations/new-code-of-practice"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etingdate xmlns="fb421853-688c-4895-9bf8-6bc14ea16dd3">2024-06-05T23:00:00+00:00</Meetingdate>
    <Fund xmlns="fb421853-688c-4895-9bf8-6bc14ea16dd3">CPF</Fund>
    <Status xmlns="fb421853-688c-4895-9bf8-6bc14ea16dd3">Sent to DS</Statu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EC8A295830D9F4D995725E03682D6C2" ma:contentTypeVersion="13" ma:contentTypeDescription="Create a new document." ma:contentTypeScope="" ma:versionID="7e0b9bff65e72f60c6436809f7eb467b">
  <xsd:schema xmlns:xsd="http://www.w3.org/2001/XMLSchema" xmlns:xs="http://www.w3.org/2001/XMLSchema" xmlns:p="http://schemas.microsoft.com/office/2006/metadata/properties" xmlns:ns2="fb421853-688c-4895-9bf8-6bc14ea16dd3" xmlns:ns3="75f017ce-8fe9-4f14-bafe-74422bb7015b" targetNamespace="http://schemas.microsoft.com/office/2006/metadata/properties" ma:root="true" ma:fieldsID="15a9f2ff788799009357be0be1fe59fb" ns2:_="" ns3:_="">
    <xsd:import namespace="fb421853-688c-4895-9bf8-6bc14ea16dd3"/>
    <xsd:import namespace="75f017ce-8fe9-4f14-bafe-74422bb7015b"/>
    <xsd:element name="properties">
      <xsd:complexType>
        <xsd:sequence>
          <xsd:element name="documentManagement">
            <xsd:complexType>
              <xsd:all>
                <xsd:element ref="ns2:MediaServiceMetadata" minOccurs="0"/>
                <xsd:element ref="ns2:MediaServiceFastMetadata" minOccurs="0"/>
                <xsd:element ref="ns2:Fund" minOccurs="0"/>
                <xsd:element ref="ns2:Status" minOccurs="0"/>
                <xsd:element ref="ns3:SharedWithUsers" minOccurs="0"/>
                <xsd:element ref="ns3:SharedWithDetails" minOccurs="0"/>
                <xsd:element ref="ns2:MediaServiceDateTaken" minOccurs="0"/>
                <xsd:element ref="ns2:MediaLengthInSeconds" minOccurs="0"/>
                <xsd:element ref="ns2:Meetingdate"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421853-688c-4895-9bf8-6bc14ea16d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Fund" ma:index="10" nillable="true" ma:displayName="Fund" ma:format="Dropdown" ma:internalName="Fund">
      <xsd:simpleType>
        <xsd:restriction base="dms:Choice">
          <xsd:enumeration value="NPF"/>
          <xsd:enumeration value="CPF"/>
          <xsd:enumeration value="Choice 3"/>
        </xsd:restriction>
      </xsd:simpleType>
    </xsd:element>
    <xsd:element name="Status" ma:index="11" nillable="true" ma:displayName="Status" ma:format="Dropdown" ma:internalName="Status">
      <xsd:simpleType>
        <xsd:restriction base="dms:Choice">
          <xsd:enumeration value="In progress"/>
          <xsd:enumeration value="Approval MW"/>
          <xsd:enumeration value="Approved for distribution"/>
          <xsd:enumeration value="Approval MO/S151"/>
          <xsd:enumeration value="Sent to DS"/>
          <xsd:enumeration value="Approval - Chair"/>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etingdate" ma:index="16" nillable="true" ma:displayName="Meeting date" ma:format="DateOnly" ma:internalName="Meetingdate">
      <xsd:simpleType>
        <xsd:restriction base="dms:DateTim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f017ce-8fe9-4f14-bafe-74422bb7015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8373C9-4153-4F57-8FF8-F2A362350ABE}">
  <ds:schemaRefs>
    <ds:schemaRef ds:uri="http://schemas.microsoft.com/office/2006/metadata/properties"/>
    <ds:schemaRef ds:uri="http://schemas.microsoft.com/office/infopath/2007/PartnerControls"/>
    <ds:schemaRef ds:uri="fb421853-688c-4895-9bf8-6bc14ea16dd3"/>
  </ds:schemaRefs>
</ds:datastoreItem>
</file>

<file path=customXml/itemProps2.xml><?xml version="1.0" encoding="utf-8"?>
<ds:datastoreItem xmlns:ds="http://schemas.openxmlformats.org/officeDocument/2006/customXml" ds:itemID="{999E2225-887A-48BB-B271-F6FB939665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421853-688c-4895-9bf8-6bc14ea16dd3"/>
    <ds:schemaRef ds:uri="75f017ce-8fe9-4f14-bafe-74422bb701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9AACED-D3E3-4337-BF2D-E3E448984F3E}">
  <ds:schemaRefs>
    <ds:schemaRef ds:uri="http://schemas.openxmlformats.org/officeDocument/2006/bibliography"/>
  </ds:schemaRefs>
</ds:datastoreItem>
</file>

<file path=customXml/itemProps4.xml><?xml version="1.0" encoding="utf-8"?>
<ds:datastoreItem xmlns:ds="http://schemas.openxmlformats.org/officeDocument/2006/customXml" ds:itemID="{4F8EDA45-F1DB-4A27-8281-6CBB81A8D6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1345</Words>
  <Characters>7673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Northants Unitary</Company>
  <LinksUpToDate>false</LinksUpToDate>
  <CharactersWithSpaces>9001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Oakensen</dc:creator>
  <cp:keywords/>
  <dc:description/>
  <cp:lastModifiedBy>Michelle Oakensen</cp:lastModifiedBy>
  <cp:revision>6</cp:revision>
  <dcterms:created xsi:type="dcterms:W3CDTF">2024-03-26T10:13:00Z</dcterms:created>
  <dcterms:modified xsi:type="dcterms:W3CDTF">2024-05-22T15:04:00Z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0x010100FEC8A295830D9F4D995725E03682D6C2</vt:lpwstr>
  </property>
  <property fmtid="{D5CDD505-2E9C-101B-9397-08002B2CF9AE}" pid="3" name="MediaServiceImageTags">
    <vt:lpwstr/>
  </property>
</Properties>
</file>