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B399" w14:textId="77777777" w:rsidR="0027770C" w:rsidRPr="0027770C" w:rsidRDefault="0027770C" w:rsidP="0027770C">
      <w:pPr>
        <w:spacing w:after="0"/>
        <w:jc w:val="right"/>
        <w:rPr>
          <w:b/>
          <w:sz w:val="26"/>
          <w:szCs w:val="26"/>
        </w:rPr>
      </w:pPr>
      <w:r w:rsidRPr="0027770C">
        <w:rPr>
          <w:noProof/>
        </w:rPr>
        <w:drawing>
          <wp:inline distT="0" distB="0" distL="0" distR="0" wp14:anchorId="5612CDDC" wp14:editId="2A705687">
            <wp:extent cx="2005200" cy="676800"/>
            <wp:effectExtent l="0" t="0" r="0" b="0"/>
            <wp:docPr id="2" name="Picture 2"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p w14:paraId="00F0AD4F" w14:textId="77777777" w:rsidR="0027770C" w:rsidRPr="0027770C" w:rsidRDefault="0027770C" w:rsidP="0027770C">
      <w:pPr>
        <w:spacing w:before="3240" w:after="0"/>
        <w:jc w:val="center"/>
        <w:rPr>
          <w:color w:val="61207F"/>
          <w:sz w:val="72"/>
          <w:szCs w:val="72"/>
        </w:rPr>
      </w:pPr>
      <w:r w:rsidRPr="0027770C">
        <w:rPr>
          <w:color w:val="61207F"/>
          <w:sz w:val="72"/>
          <w:szCs w:val="72"/>
        </w:rPr>
        <w:t xml:space="preserve">Business Plan and </w:t>
      </w:r>
      <w:proofErr w:type="gramStart"/>
      <w:r w:rsidRPr="0027770C">
        <w:rPr>
          <w:color w:val="61207F"/>
          <w:sz w:val="72"/>
          <w:szCs w:val="72"/>
        </w:rPr>
        <w:t>Medium Term</w:t>
      </w:r>
      <w:proofErr w:type="gramEnd"/>
      <w:r w:rsidRPr="0027770C">
        <w:rPr>
          <w:color w:val="61207F"/>
          <w:sz w:val="72"/>
          <w:szCs w:val="72"/>
        </w:rPr>
        <w:t xml:space="preserve"> Strategy</w:t>
      </w:r>
    </w:p>
    <w:p w14:paraId="2C355012" w14:textId="77777777" w:rsidR="0027770C" w:rsidRPr="0027770C" w:rsidRDefault="0027770C" w:rsidP="0027770C">
      <w:pPr>
        <w:spacing w:before="840" w:after="0"/>
        <w:jc w:val="center"/>
        <w:rPr>
          <w:color w:val="61207F"/>
          <w:sz w:val="72"/>
          <w:szCs w:val="72"/>
        </w:rPr>
      </w:pPr>
      <w:r w:rsidRPr="0027770C">
        <w:rPr>
          <w:color w:val="61207F"/>
          <w:sz w:val="72"/>
          <w:szCs w:val="72"/>
        </w:rPr>
        <w:t>2024/25 to 2026/27</w:t>
      </w:r>
    </w:p>
    <w:p w14:paraId="144D8800" w14:textId="77777777" w:rsidR="0027770C" w:rsidRPr="0027770C" w:rsidRDefault="0027770C" w:rsidP="0027770C">
      <w:pPr>
        <w:rPr>
          <w:b/>
          <w:sz w:val="26"/>
          <w:szCs w:val="26"/>
        </w:rPr>
      </w:pPr>
    </w:p>
    <w:p w14:paraId="7D673596" w14:textId="77777777" w:rsidR="0027770C" w:rsidRPr="0027770C" w:rsidRDefault="0027770C" w:rsidP="0027770C">
      <w:pPr>
        <w:rPr>
          <w:b/>
          <w:sz w:val="26"/>
          <w:szCs w:val="26"/>
        </w:rPr>
      </w:pPr>
      <w:r w:rsidRPr="0027770C">
        <w:rPr>
          <w:b/>
          <w:sz w:val="26"/>
          <w:szCs w:val="26"/>
        </w:rPr>
        <w:br w:type="page"/>
      </w:r>
    </w:p>
    <w:p w14:paraId="6BF358AB" w14:textId="62CBB604" w:rsidR="0027770C" w:rsidRPr="00E82FE6" w:rsidRDefault="0027770C" w:rsidP="00E82FE6">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Introduction</w:t>
      </w:r>
    </w:p>
    <w:p w14:paraId="4531822D" w14:textId="7A2994A3" w:rsidR="0027770C" w:rsidRPr="0027770C" w:rsidRDefault="0027770C" w:rsidP="00E82FE6">
      <w:pPr>
        <w:spacing w:after="0" w:line="240" w:lineRule="auto"/>
        <w:ind w:left="-426"/>
        <w:rPr>
          <w:rFonts w:cstheme="minorHAnsi"/>
          <w:sz w:val="24"/>
          <w:szCs w:val="24"/>
        </w:rPr>
      </w:pPr>
      <w:r w:rsidRPr="0027770C">
        <w:rPr>
          <w:rFonts w:cstheme="minorHAnsi"/>
          <w:sz w:val="24"/>
          <w:szCs w:val="24"/>
        </w:rPr>
        <w:t xml:space="preserve">This is the business plan for the Northamptonshire Pension Fund which is managed and administered by West Northamptonshire Council. The business plan details the priorities and areas of key focus in relation to the Northamptonshire Pension Fund for 2024/25, 2025/26 and 2026/27. The business plan was approved at the Pension Committee meeting on </w:t>
      </w:r>
      <w:r w:rsidR="00566D91">
        <w:rPr>
          <w:rFonts w:cstheme="minorHAnsi"/>
          <w:sz w:val="24"/>
          <w:szCs w:val="24"/>
        </w:rPr>
        <w:t>27 March 2024</w:t>
      </w:r>
      <w:r w:rsidRPr="0027770C">
        <w:rPr>
          <w:rFonts w:cstheme="minorHAnsi"/>
          <w:sz w:val="24"/>
          <w:szCs w:val="24"/>
        </w:rPr>
        <w:t>. The business plan is monitored throughout the year and the Pension Committee may be asked to agree changes to it.</w:t>
      </w:r>
    </w:p>
    <w:p w14:paraId="38E04A02" w14:textId="672427EF" w:rsidR="0027770C" w:rsidRPr="0027770C" w:rsidRDefault="0027770C" w:rsidP="00E82FE6">
      <w:pPr>
        <w:spacing w:before="120" w:after="0" w:line="240" w:lineRule="auto"/>
        <w:ind w:hanging="426"/>
        <w:rPr>
          <w:rFonts w:cstheme="minorHAnsi"/>
          <w:sz w:val="24"/>
          <w:szCs w:val="24"/>
        </w:rPr>
      </w:pPr>
      <w:r w:rsidRPr="0027770C">
        <w:rPr>
          <w:rFonts w:cstheme="minorHAnsi"/>
          <w:sz w:val="24"/>
          <w:szCs w:val="24"/>
        </w:rPr>
        <w:t>The purpose of the business plan is to:</w:t>
      </w:r>
    </w:p>
    <w:p w14:paraId="0F83F1F1" w14:textId="77777777"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Explain the background and objectives of West Northamptonshire Council in respect of the management of the Northamptonshire Pension </w:t>
      </w:r>
      <w:proofErr w:type="gramStart"/>
      <w:r w:rsidRPr="0027770C">
        <w:rPr>
          <w:rFonts w:cstheme="minorHAnsi"/>
          <w:sz w:val="24"/>
          <w:szCs w:val="24"/>
        </w:rPr>
        <w:t>Fund;</w:t>
      </w:r>
      <w:proofErr w:type="gramEnd"/>
    </w:p>
    <w:p w14:paraId="53E55B67" w14:textId="77777777"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 xml:space="preserve">Document the priorities and improvements to be implemented during the next three years to help achieve those </w:t>
      </w:r>
      <w:proofErr w:type="gramStart"/>
      <w:r w:rsidRPr="0027770C">
        <w:rPr>
          <w:rFonts w:cstheme="minorHAnsi"/>
          <w:sz w:val="24"/>
          <w:szCs w:val="24"/>
        </w:rPr>
        <w:t>objectives;</w:t>
      </w:r>
      <w:proofErr w:type="gramEnd"/>
    </w:p>
    <w:p w14:paraId="20F068BE" w14:textId="77777777" w:rsidR="0027770C" w:rsidRPr="0027770C"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Enable progress and performance to be monitored in relation to those priorities; and</w:t>
      </w:r>
    </w:p>
    <w:p w14:paraId="0B7392A5" w14:textId="377872DF" w:rsidR="0027770C" w:rsidRPr="00E82FE6" w:rsidRDefault="0027770C" w:rsidP="00E82FE6">
      <w:pPr>
        <w:numPr>
          <w:ilvl w:val="0"/>
          <w:numId w:val="1"/>
        </w:numPr>
        <w:spacing w:before="120" w:after="0" w:line="240" w:lineRule="auto"/>
        <w:ind w:left="-141" w:hanging="284"/>
        <w:rPr>
          <w:rFonts w:cstheme="minorHAnsi"/>
          <w:sz w:val="24"/>
          <w:szCs w:val="24"/>
        </w:rPr>
      </w:pPr>
      <w:r w:rsidRPr="0027770C">
        <w:rPr>
          <w:rFonts w:cstheme="minorHAnsi"/>
          <w:sz w:val="24"/>
          <w:szCs w:val="24"/>
        </w:rPr>
        <w:t>Provide a clear vision for the next three years.</w:t>
      </w:r>
    </w:p>
    <w:p w14:paraId="4387FFC3" w14:textId="1877A451" w:rsidR="0027770C" w:rsidRPr="0027770C" w:rsidRDefault="0027770C" w:rsidP="00E82FE6">
      <w:pPr>
        <w:spacing w:before="120" w:after="0" w:line="240" w:lineRule="auto"/>
        <w:ind w:left="-426"/>
        <w:rPr>
          <w:rFonts w:cstheme="minorHAnsi"/>
          <w:sz w:val="24"/>
          <w:szCs w:val="24"/>
        </w:rPr>
      </w:pPr>
      <w:r w:rsidRPr="0027770C">
        <w:rPr>
          <w:rFonts w:cstheme="minorHAnsi"/>
          <w:sz w:val="24"/>
          <w:szCs w:val="24"/>
        </w:rPr>
        <w:t>In addition, the business plan includes a budget for expected payments to and from the Northamptonshire Pension Fund during 2024/25 including the resources required to manage the Fund.</w:t>
      </w:r>
    </w:p>
    <w:p w14:paraId="6323488A" w14:textId="0E73EA10" w:rsidR="0027770C" w:rsidRPr="0027770C" w:rsidRDefault="0027770C" w:rsidP="0012018A">
      <w:pPr>
        <w:keepNext/>
        <w:keepLines/>
        <w:tabs>
          <w:tab w:val="center" w:pos="4513"/>
          <w:tab w:val="right" w:pos="9026"/>
        </w:tabs>
        <w:spacing w:before="240" w:after="240" w:line="240" w:lineRule="auto"/>
        <w:ind w:left="-142"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t>Further information</w:t>
      </w:r>
    </w:p>
    <w:p w14:paraId="5BA2CDCB"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If you require further information about anything included or related to this business </w:t>
      </w:r>
      <w:proofErr w:type="gramStart"/>
      <w:r w:rsidRPr="0027770C">
        <w:rPr>
          <w:rFonts w:cstheme="minorHAnsi"/>
          <w:sz w:val="24"/>
          <w:szCs w:val="24"/>
        </w:rPr>
        <w:t>plan</w:t>
      </w:r>
      <w:proofErr w:type="gramEnd"/>
      <w:r w:rsidRPr="0027770C">
        <w:rPr>
          <w:rFonts w:cstheme="minorHAnsi"/>
          <w:sz w:val="24"/>
          <w:szCs w:val="24"/>
        </w:rPr>
        <w:t xml:space="preserve"> please contact:</w:t>
      </w:r>
    </w:p>
    <w:p w14:paraId="0FBDC1A9" w14:textId="77777777" w:rsidR="0027770C" w:rsidRPr="0027770C" w:rsidRDefault="0027770C" w:rsidP="0012018A">
      <w:pPr>
        <w:spacing w:after="0" w:line="240" w:lineRule="auto"/>
        <w:ind w:left="-142" w:hanging="284"/>
        <w:rPr>
          <w:rFonts w:cstheme="minorHAnsi"/>
          <w:sz w:val="24"/>
          <w:szCs w:val="24"/>
        </w:rPr>
      </w:pPr>
    </w:p>
    <w:p w14:paraId="7DBB2CDC" w14:textId="77777777" w:rsidR="0027770C" w:rsidRPr="0027770C" w:rsidRDefault="0027770C" w:rsidP="0012018A">
      <w:pPr>
        <w:spacing w:after="0" w:line="240" w:lineRule="auto"/>
        <w:ind w:left="-142" w:hanging="284"/>
        <w:rPr>
          <w:rFonts w:cstheme="minorHAnsi"/>
          <w:sz w:val="24"/>
          <w:szCs w:val="24"/>
        </w:rPr>
      </w:pPr>
      <w:r w:rsidRPr="0027770C">
        <w:rPr>
          <w:rFonts w:cstheme="minorHAnsi"/>
          <w:sz w:val="24"/>
          <w:szCs w:val="24"/>
        </w:rPr>
        <w:t>Mark Whitby, Head of Pensions</w:t>
      </w:r>
    </w:p>
    <w:p w14:paraId="10B4E42B" w14:textId="77777777" w:rsidR="0027770C" w:rsidRPr="0027770C" w:rsidRDefault="0027770C" w:rsidP="0012018A">
      <w:pPr>
        <w:spacing w:after="0" w:line="240" w:lineRule="auto"/>
        <w:ind w:left="-142" w:hanging="284"/>
        <w:rPr>
          <w:rFonts w:cstheme="minorHAnsi"/>
          <w:sz w:val="24"/>
          <w:szCs w:val="24"/>
        </w:rPr>
      </w:pPr>
      <w:r w:rsidRPr="0027770C">
        <w:rPr>
          <w:rFonts w:cstheme="minorHAnsi"/>
          <w:color w:val="0563C1" w:themeColor="hyperlink"/>
          <w:sz w:val="24"/>
          <w:szCs w:val="24"/>
          <w:u w:val="single"/>
        </w:rPr>
        <w:t>mark.whitby@westnorthants.gov.uk</w:t>
      </w:r>
    </w:p>
    <w:p w14:paraId="06A1FCFF" w14:textId="77777777" w:rsidR="0027770C" w:rsidRPr="0027770C" w:rsidRDefault="0027770C" w:rsidP="0012018A">
      <w:pPr>
        <w:ind w:left="-142" w:hanging="284"/>
        <w:rPr>
          <w:rFonts w:cstheme="minorHAnsi"/>
          <w:sz w:val="24"/>
          <w:szCs w:val="24"/>
        </w:rPr>
      </w:pPr>
      <w:r w:rsidRPr="0027770C">
        <w:rPr>
          <w:rFonts w:cstheme="minorHAnsi"/>
          <w:sz w:val="24"/>
          <w:szCs w:val="24"/>
        </w:rPr>
        <w:t>07990 556197</w:t>
      </w:r>
    </w:p>
    <w:p w14:paraId="0F737F08" w14:textId="77777777" w:rsidR="0027770C" w:rsidRPr="0027770C" w:rsidRDefault="0027770C" w:rsidP="0027770C">
      <w:pPr>
        <w:rPr>
          <w:rFonts w:cstheme="minorHAnsi"/>
          <w:sz w:val="24"/>
          <w:szCs w:val="24"/>
        </w:rPr>
      </w:pPr>
      <w:r w:rsidRPr="0027770C">
        <w:rPr>
          <w:rFonts w:cstheme="minorHAnsi"/>
          <w:sz w:val="24"/>
          <w:szCs w:val="24"/>
        </w:rPr>
        <w:br w:type="page"/>
      </w:r>
    </w:p>
    <w:p w14:paraId="290DEBA2" w14:textId="39F52365"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0" w:name="_Hlk95137041"/>
      <w:r w:rsidRPr="0027770C">
        <w:rPr>
          <w:rFonts w:ascii="Calibri" w:eastAsiaTheme="majorEastAsia" w:hAnsi="Calibri" w:cstheme="majorBidi"/>
          <w:b/>
          <w:color w:val="61207F"/>
          <w:sz w:val="24"/>
          <w:szCs w:val="32"/>
        </w:rPr>
        <w:lastRenderedPageBreak/>
        <w:t>Background to the Northamptonshire Pension Fund</w:t>
      </w:r>
      <w:bookmarkEnd w:id="0"/>
    </w:p>
    <w:p w14:paraId="16157A4C"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Northamptonshire Pension Fund is a £</w:t>
      </w:r>
      <w:r w:rsidRPr="0027770C">
        <w:rPr>
          <w:sz w:val="24"/>
          <w:szCs w:val="24"/>
        </w:rPr>
        <w:t>3.249bn*</w:t>
      </w:r>
      <w:r w:rsidRPr="0027770C">
        <w:rPr>
          <w:rFonts w:cstheme="minorHAnsi"/>
          <w:sz w:val="24"/>
          <w:szCs w:val="24"/>
        </w:rPr>
        <w:t xml:space="preserve"> Local Government Pension Fund which provides retirement and death benefits for local government employees (other than teachers) in Northamptonshire and employees of other qualifying bodies which provide similar services.</w:t>
      </w:r>
    </w:p>
    <w:p w14:paraId="51018449" w14:textId="77777777" w:rsidR="0027770C" w:rsidRPr="0027770C" w:rsidRDefault="0027770C" w:rsidP="0027770C">
      <w:pPr>
        <w:spacing w:after="0" w:line="240" w:lineRule="auto"/>
        <w:rPr>
          <w:rFonts w:cstheme="minorHAnsi"/>
          <w:sz w:val="24"/>
          <w:szCs w:val="24"/>
        </w:rPr>
      </w:pPr>
    </w:p>
    <w:p w14:paraId="423CB3B8" w14:textId="33A3AFE4" w:rsidR="0027770C" w:rsidRPr="0027770C" w:rsidRDefault="0027770C" w:rsidP="0012018A">
      <w:pPr>
        <w:spacing w:after="0" w:line="240" w:lineRule="auto"/>
        <w:ind w:left="-426"/>
        <w:rPr>
          <w:rFonts w:cstheme="minorHAnsi"/>
          <w:sz w:val="24"/>
          <w:szCs w:val="24"/>
        </w:rPr>
      </w:pPr>
      <w:r w:rsidRPr="0027770C">
        <w:rPr>
          <w:rFonts w:cstheme="minorHAnsi"/>
          <w:sz w:val="24"/>
          <w:szCs w:val="24"/>
        </w:rPr>
        <w:t xml:space="preserve">The Fund’s total membership* is approximately 80,724 of which </w:t>
      </w:r>
      <w:r w:rsidR="00E8625B" w:rsidRPr="0027770C">
        <w:rPr>
          <w:rFonts w:cstheme="minorHAnsi"/>
          <w:sz w:val="24"/>
          <w:szCs w:val="24"/>
        </w:rPr>
        <w:t>23,949 are</w:t>
      </w:r>
      <w:r w:rsidRPr="0027770C">
        <w:rPr>
          <w:rFonts w:cstheme="minorHAnsi"/>
          <w:sz w:val="24"/>
          <w:szCs w:val="24"/>
        </w:rPr>
        <w:t xml:space="preserve"> active members from over 300* individual contributing employers and approximately 56,500</w:t>
      </w:r>
      <w:r w:rsidR="00047A5C">
        <w:rPr>
          <w:rFonts w:cstheme="minorHAnsi"/>
          <w:sz w:val="24"/>
          <w:szCs w:val="24"/>
        </w:rPr>
        <w:t xml:space="preserve"> </w:t>
      </w:r>
      <w:r w:rsidRPr="0027770C">
        <w:rPr>
          <w:rFonts w:cstheme="minorHAnsi"/>
          <w:sz w:val="24"/>
          <w:szCs w:val="24"/>
        </w:rPr>
        <w:t>retired, survivor, deferred and other members.</w:t>
      </w:r>
    </w:p>
    <w:p w14:paraId="2DC77376" w14:textId="77777777" w:rsidR="0027770C" w:rsidRPr="0027770C" w:rsidRDefault="0027770C" w:rsidP="0027770C">
      <w:pPr>
        <w:spacing w:after="0" w:line="240" w:lineRule="auto"/>
        <w:rPr>
          <w:rFonts w:cstheme="minorHAnsi"/>
          <w:sz w:val="8"/>
          <w:szCs w:val="24"/>
        </w:rPr>
      </w:pPr>
    </w:p>
    <w:p w14:paraId="7794569A" w14:textId="471C3021" w:rsidR="0027770C" w:rsidRPr="0027770C" w:rsidRDefault="0027770C" w:rsidP="0012018A">
      <w:pPr>
        <w:spacing w:after="0" w:line="240" w:lineRule="auto"/>
        <w:ind w:hanging="426"/>
        <w:rPr>
          <w:rFonts w:cstheme="minorHAnsi"/>
          <w:i/>
          <w:sz w:val="20"/>
          <w:szCs w:val="24"/>
        </w:rPr>
      </w:pPr>
      <w:r w:rsidRPr="0027770C">
        <w:rPr>
          <w:rFonts w:cstheme="minorHAnsi"/>
          <w:i/>
          <w:sz w:val="20"/>
          <w:szCs w:val="24"/>
        </w:rPr>
        <w:t xml:space="preserve">*As </w:t>
      </w:r>
      <w:proofErr w:type="gramStart"/>
      <w:r w:rsidRPr="0027770C">
        <w:rPr>
          <w:rFonts w:cstheme="minorHAnsi"/>
          <w:i/>
          <w:sz w:val="20"/>
          <w:szCs w:val="24"/>
        </w:rPr>
        <w:t>at</w:t>
      </w:r>
      <w:proofErr w:type="gramEnd"/>
      <w:r w:rsidRPr="0027770C">
        <w:rPr>
          <w:rFonts w:cstheme="minorHAnsi"/>
          <w:i/>
          <w:sz w:val="20"/>
          <w:szCs w:val="24"/>
        </w:rPr>
        <w:t xml:space="preserve"> 31 March 2023</w:t>
      </w:r>
    </w:p>
    <w:p w14:paraId="6132A389" w14:textId="0DC782E4"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FF0000"/>
          <w:sz w:val="24"/>
          <w:szCs w:val="32"/>
        </w:rPr>
      </w:pPr>
      <w:r w:rsidRPr="0027770C">
        <w:rPr>
          <w:rFonts w:ascii="Calibri" w:eastAsiaTheme="majorEastAsia" w:hAnsi="Calibri" w:cstheme="majorBidi"/>
          <w:b/>
          <w:color w:val="61207F"/>
          <w:sz w:val="24"/>
          <w:szCs w:val="32"/>
        </w:rPr>
        <w:t>Governance and management of the Fund</w:t>
      </w:r>
    </w:p>
    <w:p w14:paraId="6EB8A92A"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The key decision-making and management of the Fund has been delegated by West Northamptonshire Council (the administering authority) to a formal Pension Committee, supported by an Investment Sub-Committee that looks at the operational governance of investment issues.</w:t>
      </w:r>
    </w:p>
    <w:p w14:paraId="3D3EADC3" w14:textId="77777777" w:rsidR="0027770C" w:rsidRPr="0027770C" w:rsidRDefault="0027770C" w:rsidP="0027770C">
      <w:pPr>
        <w:spacing w:after="0" w:line="240" w:lineRule="auto"/>
        <w:rPr>
          <w:rFonts w:cstheme="minorHAnsi"/>
          <w:sz w:val="24"/>
          <w:szCs w:val="24"/>
        </w:rPr>
      </w:pPr>
    </w:p>
    <w:p w14:paraId="289CF545"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West Northamptonshire Council’s Section 151 Officer has a statutory responsibility for the proper financial affairs of the Council including Pension Fund matters.</w:t>
      </w:r>
    </w:p>
    <w:p w14:paraId="287A3355" w14:textId="77777777" w:rsidR="0027770C" w:rsidRPr="0027770C" w:rsidRDefault="0027770C" w:rsidP="0027770C">
      <w:pPr>
        <w:spacing w:after="0" w:line="240" w:lineRule="auto"/>
        <w:rPr>
          <w:rFonts w:cstheme="minorHAnsi"/>
          <w:sz w:val="24"/>
          <w:szCs w:val="24"/>
        </w:rPr>
      </w:pPr>
    </w:p>
    <w:p w14:paraId="7310007E"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Eleven authorities, including West Northamptonshire Council, are working collaboratively to meet the Government’s asset pooling agenda by forming the ACCESS pool. A Joint Committee with representation from each Fund has been formed to oversee the governance of the pool.</w:t>
      </w:r>
    </w:p>
    <w:p w14:paraId="47EFDFF4" w14:textId="77777777" w:rsidR="0027770C" w:rsidRPr="0027770C" w:rsidRDefault="0027770C" w:rsidP="0027770C">
      <w:pPr>
        <w:spacing w:after="0" w:line="240" w:lineRule="auto"/>
        <w:rPr>
          <w:rFonts w:cstheme="minorHAnsi"/>
          <w:sz w:val="24"/>
          <w:szCs w:val="24"/>
        </w:rPr>
      </w:pPr>
    </w:p>
    <w:p w14:paraId="586F68FC" w14:textId="77777777" w:rsidR="0027770C" w:rsidRPr="0027770C" w:rsidRDefault="0027770C" w:rsidP="0012018A">
      <w:pPr>
        <w:spacing w:after="0" w:line="240" w:lineRule="auto"/>
        <w:ind w:left="-426"/>
        <w:rPr>
          <w:rFonts w:cstheme="minorHAnsi"/>
          <w:sz w:val="24"/>
          <w:szCs w:val="24"/>
        </w:rPr>
      </w:pPr>
      <w:r w:rsidRPr="0027770C">
        <w:rPr>
          <w:rFonts w:cstheme="minorHAnsi"/>
          <w:sz w:val="24"/>
          <w:szCs w:val="24"/>
        </w:rPr>
        <w:t>A Local Pension Board is in place to assist in securing compliance of Fund matters and ensuring the efficient and effective governance and administration of the Fund.</w:t>
      </w:r>
    </w:p>
    <w:p w14:paraId="451B611D" w14:textId="77777777" w:rsidR="0027770C" w:rsidRPr="0027770C" w:rsidRDefault="0027770C" w:rsidP="0027770C">
      <w:pPr>
        <w:spacing w:after="0" w:line="240" w:lineRule="auto"/>
        <w:rPr>
          <w:rFonts w:cstheme="minorHAnsi"/>
          <w:sz w:val="24"/>
          <w:szCs w:val="24"/>
        </w:rPr>
      </w:pPr>
    </w:p>
    <w:p w14:paraId="46698002" w14:textId="1F6F3097" w:rsidR="0027770C" w:rsidRPr="00E82FE6" w:rsidRDefault="0027770C" w:rsidP="0012018A">
      <w:pPr>
        <w:ind w:left="-425" w:hanging="1"/>
        <w:rPr>
          <w:rFonts w:cstheme="minorHAnsi"/>
          <w:sz w:val="24"/>
          <w:szCs w:val="24"/>
        </w:rPr>
      </w:pPr>
      <w:r w:rsidRPr="00E82FE6">
        <w:rPr>
          <w:rFonts w:cstheme="minorHAnsi"/>
          <w:sz w:val="24"/>
          <w:szCs w:val="24"/>
        </w:rPr>
        <w:t>The Northamptonshire Pension Fund governance structure is shown below.</w:t>
      </w:r>
    </w:p>
    <w:p w14:paraId="07A7D917" w14:textId="77777777" w:rsidR="0012018A" w:rsidRPr="0027770C" w:rsidRDefault="0012018A" w:rsidP="0012018A">
      <w:pPr>
        <w:ind w:left="-425" w:hanging="1"/>
        <w:rPr>
          <w:rFonts w:cstheme="minorHAnsi"/>
        </w:rPr>
      </w:pPr>
    </w:p>
    <w:p w14:paraId="5860AAD6"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40" behindDoc="0" locked="0" layoutInCell="1" allowOverlap="1" wp14:anchorId="32B43835" wp14:editId="799B597C">
                <wp:simplePos x="0" y="0"/>
                <wp:positionH relativeFrom="column">
                  <wp:posOffset>1685925</wp:posOffset>
                </wp:positionH>
                <wp:positionV relativeFrom="paragraph">
                  <wp:posOffset>41275</wp:posOffset>
                </wp:positionV>
                <wp:extent cx="2552700" cy="428625"/>
                <wp:effectExtent l="0" t="0" r="19050" b="2857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270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7967AE" w14:textId="77777777" w:rsidR="0027770C" w:rsidRDefault="0027770C" w:rsidP="0027770C">
                            <w:pPr>
                              <w:spacing w:after="0" w:line="240" w:lineRule="auto"/>
                              <w:jc w:val="center"/>
                            </w:pPr>
                            <w:r>
                              <w:t>West Northamptonshire Council</w:t>
                            </w:r>
                          </w:p>
                          <w:p w14:paraId="028B3C1B" w14:textId="77777777" w:rsidR="0027770C" w:rsidRDefault="0027770C" w:rsidP="0027770C">
                            <w:pPr>
                              <w:spacing w:after="0" w:line="240" w:lineRule="auto"/>
                              <w:jc w:val="center"/>
                            </w:pPr>
                            <w:r>
                              <w:t>(the Administering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43835" id="_x0000_t202" coordsize="21600,21600" o:spt="202" path="m,l,21600r21600,l21600,xe">
                <v:stroke joinstyle="miter"/>
                <v:path gradientshapeok="t" o:connecttype="rect"/>
              </v:shapetype>
              <v:shape id="Text Box 4" o:spid="_x0000_s1026" type="#_x0000_t202" alt="&quot;&quot;" style="position:absolute;margin-left:132.75pt;margin-top:3.25pt;width:201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" fillcolor="window" strokecolor="windowText" strokeweight="1pt">
                <v:textbox>
                  <w:txbxContent>
                    <w:p w14:paraId="2E7967AE" w14:textId="77777777" w:rsidR="0027770C" w:rsidRDefault="0027770C" w:rsidP="0027770C">
                      <w:pPr>
                        <w:spacing w:after="0" w:line="240" w:lineRule="auto"/>
                        <w:jc w:val="center"/>
                      </w:pPr>
                      <w:r>
                        <w:t>West Northamptonshire Council</w:t>
                      </w:r>
                    </w:p>
                    <w:p w14:paraId="028B3C1B" w14:textId="77777777" w:rsidR="0027770C" w:rsidRDefault="0027770C" w:rsidP="0027770C">
                      <w:pPr>
                        <w:spacing w:after="0" w:line="240" w:lineRule="auto"/>
                        <w:jc w:val="center"/>
                      </w:pPr>
                      <w:r>
                        <w:t>(the Administering Authority)</w:t>
                      </w:r>
                    </w:p>
                  </w:txbxContent>
                </v:textbox>
              </v:shape>
            </w:pict>
          </mc:Fallback>
        </mc:AlternateContent>
      </w:r>
    </w:p>
    <w:p w14:paraId="0F86B2FB" w14:textId="77777777" w:rsidR="0027770C" w:rsidRPr="0027770C" w:rsidRDefault="0027770C" w:rsidP="0027770C">
      <w:pPr>
        <w:spacing w:after="0"/>
      </w:pPr>
      <w:r w:rsidRPr="0027770C">
        <w:rPr>
          <w:noProof/>
        </w:rPr>
        <mc:AlternateContent>
          <mc:Choice Requires="wps">
            <w:drawing>
              <wp:anchor distT="0" distB="0" distL="114300" distR="114300" simplePos="0" relativeHeight="251658252" behindDoc="0" locked="0" layoutInCell="1" allowOverlap="1" wp14:anchorId="2D4D393F" wp14:editId="298624FB">
                <wp:simplePos x="0" y="0"/>
                <wp:positionH relativeFrom="column">
                  <wp:posOffset>4238625</wp:posOffset>
                </wp:positionH>
                <wp:positionV relativeFrom="paragraph">
                  <wp:posOffset>38100</wp:posOffset>
                </wp:positionV>
                <wp:extent cx="1085850" cy="466725"/>
                <wp:effectExtent l="38100" t="76200" r="38100" b="28575"/>
                <wp:wrapNone/>
                <wp:docPr id="20" name="Connector: Elb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85850" cy="466725"/>
                        </a:xfrm>
                        <a:prstGeom prst="bentConnector3">
                          <a:avLst>
                            <a:gd name="adj1" fmla="val -877"/>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93B9DC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26" type="#_x0000_t34" alt="&quot;&quot;" style="position:absolute;margin-left:333.75pt;margin-top:3pt;width:85.5pt;height:36.75pt;flip:x 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" adj="-189" strokecolor="windowText" strokeweight=".5pt">
                <v:stroke endarrow="block"/>
              </v:shape>
            </w:pict>
          </mc:Fallback>
        </mc:AlternateContent>
      </w:r>
    </w:p>
    <w:p w14:paraId="3D8CF57D" w14:textId="099A7698" w:rsidR="0027770C" w:rsidRPr="0027770C" w:rsidRDefault="0027770C" w:rsidP="0027770C">
      <w:pPr>
        <w:spacing w:after="0"/>
      </w:pPr>
      <w:r w:rsidRPr="0027770C">
        <w:rPr>
          <w:noProof/>
        </w:rPr>
        <mc:AlternateContent>
          <mc:Choice Requires="wps">
            <w:drawing>
              <wp:anchor distT="0" distB="0" distL="114300" distR="114300" simplePos="0" relativeHeight="251658249" behindDoc="0" locked="0" layoutInCell="1" allowOverlap="1" wp14:anchorId="587967D8" wp14:editId="1A4567CF">
                <wp:simplePos x="0" y="0"/>
                <wp:positionH relativeFrom="column">
                  <wp:posOffset>1104899</wp:posOffset>
                </wp:positionH>
                <wp:positionV relativeFrom="paragraph">
                  <wp:posOffset>930910</wp:posOffset>
                </wp:positionV>
                <wp:extent cx="1152525" cy="1352550"/>
                <wp:effectExtent l="38100" t="0" r="28575" b="95250"/>
                <wp:wrapNone/>
                <wp:docPr id="15" name="Connector: Elbow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52525" cy="1352550"/>
                        </a:xfrm>
                        <a:prstGeom prst="bentConnector3">
                          <a:avLst>
                            <a:gd name="adj1" fmla="val -442"/>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3D18859" id="Connector: Elbow 15" o:spid="_x0000_s1026" type="#_x0000_t34" alt="&quot;&quot;" style="position:absolute;margin-left:87pt;margin-top:73.3pt;width:90.75pt;height:106.5pt;flip:x;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" adj="-95" strokecolor="windowText" strokeweight=".5pt">
                <v:stroke endarrow="block"/>
              </v:shape>
            </w:pict>
          </mc:Fallback>
        </mc:AlternateContent>
      </w:r>
      <w:r w:rsidRPr="0027770C">
        <w:rPr>
          <w:noProof/>
        </w:rPr>
        <mc:AlternateContent>
          <mc:Choice Requires="wps">
            <w:drawing>
              <wp:anchor distT="0" distB="0" distL="114300" distR="114300" simplePos="0" relativeHeight="251658256" behindDoc="0" locked="0" layoutInCell="1" allowOverlap="1" wp14:anchorId="21558955" wp14:editId="3B4771C3">
                <wp:simplePos x="0" y="0"/>
                <wp:positionH relativeFrom="column">
                  <wp:posOffset>1104899</wp:posOffset>
                </wp:positionH>
                <wp:positionV relativeFrom="paragraph">
                  <wp:posOffset>607060</wp:posOffset>
                </wp:positionV>
                <wp:extent cx="581025" cy="590550"/>
                <wp:effectExtent l="38100" t="0" r="9525" b="95250"/>
                <wp:wrapNone/>
                <wp:docPr id="30" name="Connector: Elbow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 cy="590550"/>
                        </a:xfrm>
                        <a:prstGeom prst="bentConnector3">
                          <a:avLst/>
                        </a:prstGeom>
                        <a:noFill/>
                        <a:ln w="6350" cap="flat" cmpd="sng" algn="ctr">
                          <a:solidFill>
                            <a:sysClr val="windowText" lastClr="000000"/>
                          </a:solidFill>
                          <a:prstDash val="lg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8749D" id="Connector: Elbow 30" o:spid="_x0000_s1026" type="#_x0000_t34" alt="&quot;&quot;" style="position:absolute;margin-left:87pt;margin-top:47.8pt;width:45.75pt;height:46.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" strokecolor="windowText" strokeweight=".5pt">
                <v:stroke dashstyle="longDash" endarrow="block"/>
              </v:shape>
            </w:pict>
          </mc:Fallback>
        </mc:AlternateContent>
      </w:r>
      <w:r w:rsidRPr="0027770C">
        <w:rPr>
          <w:noProof/>
        </w:rPr>
        <mc:AlternateContent>
          <mc:Choice Requires="wps">
            <w:drawing>
              <wp:anchor distT="0" distB="0" distL="114300" distR="114300" simplePos="0" relativeHeight="251658244" behindDoc="0" locked="0" layoutInCell="1" allowOverlap="1" wp14:anchorId="44C40488" wp14:editId="61B90425">
                <wp:simplePos x="0" y="0"/>
                <wp:positionH relativeFrom="column">
                  <wp:posOffset>38100</wp:posOffset>
                </wp:positionH>
                <wp:positionV relativeFrom="paragraph">
                  <wp:posOffset>1940560</wp:posOffset>
                </wp:positionV>
                <wp:extent cx="1066800" cy="628650"/>
                <wp:effectExtent l="0" t="0" r="19050"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28650"/>
                        </a:xfrm>
                        <a:prstGeom prst="rect">
                          <a:avLst/>
                        </a:prstGeom>
                        <a:solidFill>
                          <a:sysClr val="window" lastClr="FFFFFF"/>
                        </a:solidFill>
                        <a:ln w="6350">
                          <a:solidFill>
                            <a:prstClr val="black"/>
                          </a:solidFill>
                        </a:ln>
                      </wps:spPr>
                      <wps:txbx>
                        <w:txbxContent>
                          <w:p w14:paraId="7B58FEDD" w14:textId="77777777" w:rsidR="0027770C" w:rsidRDefault="0027770C" w:rsidP="0027770C">
                            <w:pPr>
                              <w:spacing w:after="0" w:line="240" w:lineRule="auto"/>
                              <w:jc w:val="center"/>
                            </w:pPr>
                            <w:r>
                              <w:t>Investment Sub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40488" id="Text Box 10" o:spid="_x0000_s1027" type="#_x0000_t202" alt="&quot;&quot;" style="position:absolute;margin-left:3pt;margin-top:152.8pt;width:84pt;height:4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" fillcolor="window" strokeweight=".5pt">
                <v:textbox>
                  <w:txbxContent>
                    <w:p w14:paraId="7B58FEDD" w14:textId="77777777" w:rsidR="0027770C" w:rsidRDefault="0027770C" w:rsidP="0027770C">
                      <w:pPr>
                        <w:spacing w:after="0" w:line="240" w:lineRule="auto"/>
                        <w:jc w:val="center"/>
                      </w:pPr>
                      <w:r>
                        <w:t>Investment Sub Committee</w:t>
                      </w:r>
                    </w:p>
                  </w:txbxContent>
                </v:textbox>
              </v:shape>
            </w:pict>
          </mc:Fallback>
        </mc:AlternateContent>
      </w:r>
      <w:r w:rsidRPr="0027770C">
        <w:rPr>
          <w:noProof/>
        </w:rPr>
        <mc:AlternateContent>
          <mc:Choice Requires="wps">
            <w:drawing>
              <wp:anchor distT="0" distB="0" distL="114300" distR="114300" simplePos="0" relativeHeight="251658243" behindDoc="0" locked="0" layoutInCell="1" allowOverlap="1" wp14:anchorId="140E0959" wp14:editId="11E0F9CD">
                <wp:simplePos x="0" y="0"/>
                <wp:positionH relativeFrom="column">
                  <wp:posOffset>38100</wp:posOffset>
                </wp:positionH>
                <wp:positionV relativeFrom="paragraph">
                  <wp:posOffset>883285</wp:posOffset>
                </wp:positionV>
                <wp:extent cx="1066800" cy="609600"/>
                <wp:effectExtent l="0" t="0" r="19050" b="190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5FBD181F" w14:textId="77777777" w:rsidR="0027770C" w:rsidRDefault="0027770C" w:rsidP="0027770C">
                            <w:pPr>
                              <w:jc w:val="center"/>
                            </w:pPr>
                            <w:r>
                              <w:t>Access Joint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E0959" id="Text Box 9" o:spid="_x0000_s1028" type="#_x0000_t202" alt="&quot;&quot;" style="position:absolute;margin-left:3pt;margin-top:69.55pt;width:84pt;height: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" fillcolor="window" strokeweight=".5pt">
                <v:textbox>
                  <w:txbxContent>
                    <w:p w14:paraId="5FBD181F" w14:textId="77777777" w:rsidR="0027770C" w:rsidRDefault="0027770C" w:rsidP="0027770C">
                      <w:pPr>
                        <w:jc w:val="center"/>
                      </w:pPr>
                      <w:r>
                        <w:t>Access Joint Committee</w:t>
                      </w:r>
                    </w:p>
                  </w:txbxContent>
                </v:textbox>
              </v:shape>
            </w:pict>
          </mc:Fallback>
        </mc:AlternateContent>
      </w:r>
      <w:r w:rsidRPr="0027770C">
        <w:rPr>
          <w:noProof/>
        </w:rPr>
        <mc:AlternateContent>
          <mc:Choice Requires="wps">
            <w:drawing>
              <wp:anchor distT="0" distB="0" distL="114300" distR="114300" simplePos="0" relativeHeight="251658246" behindDoc="0" locked="0" layoutInCell="1" allowOverlap="1" wp14:anchorId="2610F0CF" wp14:editId="365BC205">
                <wp:simplePos x="0" y="0"/>
                <wp:positionH relativeFrom="column">
                  <wp:posOffset>4857750</wp:posOffset>
                </wp:positionH>
                <wp:positionV relativeFrom="paragraph">
                  <wp:posOffset>1826260</wp:posOffset>
                </wp:positionV>
                <wp:extent cx="942975" cy="619125"/>
                <wp:effectExtent l="0" t="0" r="28575" b="2857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42975" cy="619125"/>
                        </a:xfrm>
                        <a:prstGeom prst="rect">
                          <a:avLst/>
                        </a:prstGeom>
                        <a:solidFill>
                          <a:sysClr val="window" lastClr="FFFFFF"/>
                        </a:solidFill>
                        <a:ln w="6350">
                          <a:solidFill>
                            <a:prstClr val="black"/>
                          </a:solidFill>
                        </a:ln>
                      </wps:spPr>
                      <wps:txbx>
                        <w:txbxContent>
                          <w:p w14:paraId="398F39EF" w14:textId="77777777" w:rsidR="0027770C" w:rsidRDefault="0027770C" w:rsidP="0027770C">
                            <w:pPr>
                              <w:jc w:val="center"/>
                            </w:pPr>
                            <w:r>
                              <w:t>Monitoring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F0CF" id="Text Box 12" o:spid="_x0000_s1029" type="#_x0000_t202" alt="&quot;&quot;" style="position:absolute;margin-left:382.5pt;margin-top:143.8pt;width:74.25pt;height:4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" fillcolor="window" strokeweight=".5pt">
                <v:textbox>
                  <w:txbxContent>
                    <w:p w14:paraId="398F39EF" w14:textId="77777777" w:rsidR="0027770C" w:rsidRDefault="0027770C" w:rsidP="0027770C">
                      <w:pPr>
                        <w:jc w:val="center"/>
                      </w:pPr>
                      <w:r>
                        <w:t>Monitoring Officer</w:t>
                      </w:r>
                    </w:p>
                  </w:txbxContent>
                </v:textbox>
              </v:shape>
            </w:pict>
          </mc:Fallback>
        </mc:AlternateContent>
      </w:r>
      <w:r w:rsidRPr="0027770C">
        <w:rPr>
          <w:noProof/>
        </w:rPr>
        <mc:AlternateContent>
          <mc:Choice Requires="wps">
            <w:drawing>
              <wp:anchor distT="0" distB="0" distL="114300" distR="114300" simplePos="0" relativeHeight="251658241" behindDoc="0" locked="0" layoutInCell="1" allowOverlap="1" wp14:anchorId="6FBD5983" wp14:editId="57C4DCE9">
                <wp:simplePos x="0" y="0"/>
                <wp:positionH relativeFrom="column">
                  <wp:posOffset>4857749</wp:posOffset>
                </wp:positionH>
                <wp:positionV relativeFrom="paragraph">
                  <wp:posOffset>321310</wp:posOffset>
                </wp:positionV>
                <wp:extent cx="1000125" cy="60960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0125" cy="609600"/>
                        </a:xfrm>
                        <a:prstGeom prst="rect">
                          <a:avLst/>
                        </a:prstGeom>
                        <a:solidFill>
                          <a:sysClr val="window" lastClr="FFFFFF"/>
                        </a:solidFill>
                        <a:ln w="6350">
                          <a:solidFill>
                            <a:prstClr val="black"/>
                          </a:solidFill>
                        </a:ln>
                      </wps:spPr>
                      <wps:txb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5983" id="Text Box 6" o:spid="_x0000_s1030" type="#_x0000_t202" alt="&quot;&quot;" style="position:absolute;margin-left:382.5pt;margin-top:25.3pt;width:78.7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" fillcolor="window" strokeweight=".5pt">
                <v:textbox>
                  <w:txbxContent>
                    <w:p w14:paraId="2A0914E6" w14:textId="77777777" w:rsidR="0027770C" w:rsidRDefault="0027770C" w:rsidP="0027770C">
                      <w:pPr>
                        <w:spacing w:after="0" w:line="240" w:lineRule="auto"/>
                        <w:jc w:val="center"/>
                      </w:pPr>
                      <w:r>
                        <w:t>Local Pension</w:t>
                      </w:r>
                    </w:p>
                    <w:p w14:paraId="39737CD1" w14:textId="77777777" w:rsidR="0027770C" w:rsidRDefault="0027770C" w:rsidP="0027770C">
                      <w:pPr>
                        <w:spacing w:after="0" w:line="240" w:lineRule="auto"/>
                        <w:jc w:val="center"/>
                      </w:pPr>
                      <w:r>
                        <w:t>Board</w:t>
                      </w:r>
                    </w:p>
                  </w:txbxContent>
                </v:textbox>
              </v:shape>
            </w:pict>
          </mc:Fallback>
        </mc:AlternateContent>
      </w:r>
      <w:r w:rsidRPr="0027770C">
        <w:rPr>
          <w:noProof/>
        </w:rPr>
        <mc:AlternateContent>
          <mc:Choice Requires="wps">
            <w:drawing>
              <wp:anchor distT="0" distB="0" distL="114300" distR="114300" simplePos="0" relativeHeight="251658247" behindDoc="0" locked="0" layoutInCell="1" allowOverlap="1" wp14:anchorId="390CB55C" wp14:editId="19FE74A7">
                <wp:simplePos x="0" y="0"/>
                <wp:positionH relativeFrom="column">
                  <wp:posOffset>3467100</wp:posOffset>
                </wp:positionH>
                <wp:positionV relativeFrom="paragraph">
                  <wp:posOffset>2864485</wp:posOffset>
                </wp:positionV>
                <wp:extent cx="1066800" cy="609600"/>
                <wp:effectExtent l="0" t="0" r="19050" b="1905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C03BE09" w14:textId="77777777" w:rsidR="0027770C" w:rsidRDefault="0027770C" w:rsidP="0027770C">
                            <w:pPr>
                              <w:jc w:val="center"/>
                            </w:pPr>
                            <w: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0CB55C" id="Text Box 13" o:spid="_x0000_s1031" type="#_x0000_t202" alt="&quot;&quot;" style="position:absolute;margin-left:273pt;margin-top:225.55pt;width:84pt;height:4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" fillcolor="window" strokeweight=".5pt">
                <v:textbox>
                  <w:txbxContent>
                    <w:p w14:paraId="6C03BE09" w14:textId="77777777" w:rsidR="0027770C" w:rsidRDefault="0027770C" w:rsidP="0027770C">
                      <w:pPr>
                        <w:jc w:val="center"/>
                      </w:pPr>
                      <w:r>
                        <w:t>Head of Pensions</w:t>
                      </w:r>
                    </w:p>
                  </w:txbxContent>
                </v:textbox>
              </v:shape>
            </w:pict>
          </mc:Fallback>
        </mc:AlternateContent>
      </w:r>
      <w:r w:rsidRPr="0027770C">
        <w:rPr>
          <w:noProof/>
        </w:rPr>
        <mc:AlternateContent>
          <mc:Choice Requires="wps">
            <w:drawing>
              <wp:anchor distT="0" distB="0" distL="114300" distR="114300" simplePos="0" relativeHeight="251658255" behindDoc="0" locked="0" layoutInCell="1" allowOverlap="1" wp14:anchorId="69E71504" wp14:editId="3EE42560">
                <wp:simplePos x="0" y="0"/>
                <wp:positionH relativeFrom="column">
                  <wp:posOffset>5372100</wp:posOffset>
                </wp:positionH>
                <wp:positionV relativeFrom="paragraph">
                  <wp:posOffset>1616710</wp:posOffset>
                </wp:positionV>
                <wp:extent cx="0" cy="209550"/>
                <wp:effectExtent l="76200" t="0" r="57150" b="5715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8F56F64" id="_x0000_t32" coordsize="21600,21600" o:spt="32" o:oned="t" path="m,l21600,21600e" filled="f">
                <v:path arrowok="t" fillok="f" o:connecttype="none"/>
                <o:lock v:ext="edit" shapetype="t"/>
              </v:shapetype>
              <v:shape id="Straight Arrow Connector 25" o:spid="_x0000_s1026" type="#_x0000_t32" alt="&quot;&quot;" style="position:absolute;margin-left:423pt;margin-top:127.3pt;width:0;height:16.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" strokecolor="windowText" strokeweight=".5pt">
                <v:stroke endarrow="block" joinstyle="miter"/>
              </v:shape>
            </w:pict>
          </mc:Fallback>
        </mc:AlternateContent>
      </w:r>
      <w:r w:rsidRPr="0027770C">
        <w:rPr>
          <w:noProof/>
        </w:rPr>
        <mc:AlternateContent>
          <mc:Choice Requires="wps">
            <w:drawing>
              <wp:anchor distT="0" distB="0" distL="114300" distR="114300" simplePos="0" relativeHeight="251658254" behindDoc="0" locked="0" layoutInCell="1" allowOverlap="1" wp14:anchorId="5F0DB897" wp14:editId="2A9B9BCC">
                <wp:simplePos x="0" y="0"/>
                <wp:positionH relativeFrom="column">
                  <wp:posOffset>2638424</wp:posOffset>
                </wp:positionH>
                <wp:positionV relativeFrom="paragraph">
                  <wp:posOffset>1616710</wp:posOffset>
                </wp:positionV>
                <wp:extent cx="273367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33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9DFDF6" id="Straight Connector 24" o:spid="_x0000_s1026" alt="&quot;&quot;"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207.75pt,127.3pt" to="423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3" behindDoc="0" locked="0" layoutInCell="1" allowOverlap="1" wp14:anchorId="48E08483" wp14:editId="7BEC12D6">
                <wp:simplePos x="0" y="0"/>
                <wp:positionH relativeFrom="column">
                  <wp:posOffset>2638425</wp:posOffset>
                </wp:positionH>
                <wp:positionV relativeFrom="paragraph">
                  <wp:posOffset>930910</wp:posOffset>
                </wp:positionV>
                <wp:extent cx="0" cy="685800"/>
                <wp:effectExtent l="0" t="0" r="3810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85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6BB4D3" id="Straight Connector 22"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07.75pt,73.3pt" to="207.7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1" behindDoc="0" locked="0" layoutInCell="1" allowOverlap="1" wp14:anchorId="3F3DB13E" wp14:editId="681DF457">
                <wp:simplePos x="0" y="0"/>
                <wp:positionH relativeFrom="column">
                  <wp:posOffset>3981450</wp:posOffset>
                </wp:positionH>
                <wp:positionV relativeFrom="paragraph">
                  <wp:posOffset>2493010</wp:posOffset>
                </wp:positionV>
                <wp:extent cx="0" cy="371475"/>
                <wp:effectExtent l="76200" t="0" r="76200" b="4762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0B47C4" id="Straight Arrow Connector 18" o:spid="_x0000_s1026" type="#_x0000_t32" alt="&quot;&quot;" style="position:absolute;margin-left:313.5pt;margin-top:196.3pt;width:0;height:29.2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" strokecolor="windowText" strokeweight=".5pt">
                <v:stroke endarrow="block" joinstyle="miter"/>
              </v:shape>
            </w:pict>
          </mc:Fallback>
        </mc:AlternateContent>
      </w:r>
      <w:r w:rsidRPr="0027770C">
        <w:rPr>
          <w:noProof/>
        </w:rPr>
        <mc:AlternateContent>
          <mc:Choice Requires="wps">
            <w:drawing>
              <wp:anchor distT="0" distB="0" distL="114300" distR="114300" simplePos="0" relativeHeight="251658250" behindDoc="0" locked="0" layoutInCell="1" allowOverlap="1" wp14:anchorId="7EC8A0E0" wp14:editId="355E40E3">
                <wp:simplePos x="0" y="0"/>
                <wp:positionH relativeFrom="column">
                  <wp:posOffset>3981450</wp:posOffset>
                </wp:positionH>
                <wp:positionV relativeFrom="paragraph">
                  <wp:posOffset>92710</wp:posOffset>
                </wp:positionV>
                <wp:extent cx="0" cy="1790700"/>
                <wp:effectExtent l="76200" t="0" r="57150" b="571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790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F3A050" id="Straight Arrow Connector 17" o:spid="_x0000_s1026" type="#_x0000_t32" alt="&quot;&quot;" style="position:absolute;margin-left:313.5pt;margin-top:7.3pt;width:0;height:141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" strokecolor="windowText" strokeweight=".5pt">
                <v:stroke endarrow="block" joinstyle="miter"/>
              </v:shape>
            </w:pict>
          </mc:Fallback>
        </mc:AlternateContent>
      </w:r>
      <w:r w:rsidRPr="0027770C">
        <w:rPr>
          <w:noProof/>
        </w:rPr>
        <mc:AlternateContent>
          <mc:Choice Requires="wps">
            <w:drawing>
              <wp:anchor distT="0" distB="0" distL="114300" distR="114300" simplePos="0" relativeHeight="251658248" behindDoc="0" locked="0" layoutInCell="1" allowOverlap="1" wp14:anchorId="6C8CFFDB" wp14:editId="60339169">
                <wp:simplePos x="0" y="0"/>
                <wp:positionH relativeFrom="column">
                  <wp:posOffset>2257425</wp:posOffset>
                </wp:positionH>
                <wp:positionV relativeFrom="paragraph">
                  <wp:posOffset>92710</wp:posOffset>
                </wp:positionV>
                <wp:extent cx="0" cy="228600"/>
                <wp:effectExtent l="76200" t="0" r="57150" b="571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B9CFB1" id="Straight Arrow Connector 14" o:spid="_x0000_s1026" type="#_x0000_t32" alt="&quot;&quot;" style="position:absolute;margin-left:177.75pt;margin-top:7.3pt;width:0;height:18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" strokecolor="windowText" strokeweight=".5pt">
                <v:stroke endarrow="block" joinstyle="miter"/>
              </v:shape>
            </w:pict>
          </mc:Fallback>
        </mc:AlternateContent>
      </w:r>
      <w:r w:rsidRPr="0027770C">
        <w:rPr>
          <w:noProof/>
        </w:rPr>
        <mc:AlternateContent>
          <mc:Choice Requires="wps">
            <w:drawing>
              <wp:anchor distT="0" distB="0" distL="114300" distR="114300" simplePos="0" relativeHeight="251658245" behindDoc="0" locked="0" layoutInCell="1" allowOverlap="1" wp14:anchorId="581D5901" wp14:editId="792EF874">
                <wp:simplePos x="0" y="0"/>
                <wp:positionH relativeFrom="column">
                  <wp:posOffset>3467100</wp:posOffset>
                </wp:positionH>
                <wp:positionV relativeFrom="paragraph">
                  <wp:posOffset>1883410</wp:posOffset>
                </wp:positionV>
                <wp:extent cx="1066800" cy="609600"/>
                <wp:effectExtent l="0" t="0" r="19050" b="1905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D5901" id="Text Box 11" o:spid="_x0000_s1032" type="#_x0000_t202" alt="&quot;&quot;" style="position:absolute;margin-left:273pt;margin-top:148.3pt;width:84pt;height:4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" fillcolor="window" strokeweight=".5pt">
                <v:textbox>
                  <w:txbxContent>
                    <w:p w14:paraId="61D8F81F" w14:textId="77777777" w:rsidR="0027770C" w:rsidRPr="004B62E1" w:rsidRDefault="0027770C" w:rsidP="0027770C">
                      <w:pPr>
                        <w:spacing w:after="0"/>
                        <w:jc w:val="center"/>
                        <w:rPr>
                          <w:rFonts w:cstheme="minorHAnsi"/>
                        </w:rPr>
                      </w:pPr>
                      <w:r w:rsidRPr="004B62E1">
                        <w:rPr>
                          <w:rFonts w:cstheme="minorHAnsi"/>
                        </w:rPr>
                        <w:t>Exec Director of Finance/</w:t>
                      </w:r>
                    </w:p>
                    <w:p w14:paraId="5BB3B632" w14:textId="77777777" w:rsidR="0027770C" w:rsidRDefault="0027770C" w:rsidP="0027770C">
                      <w:pPr>
                        <w:spacing w:after="0"/>
                        <w:jc w:val="center"/>
                      </w:pPr>
                      <w:r w:rsidRPr="004B62E1">
                        <w:rPr>
                          <w:rFonts w:cstheme="minorHAnsi"/>
                        </w:rPr>
                        <w:t>s151 Officer</w:t>
                      </w:r>
                    </w:p>
                    <w:p w14:paraId="18617C73" w14:textId="77777777" w:rsidR="0027770C" w:rsidRDefault="0027770C" w:rsidP="0027770C"/>
                  </w:txbxContent>
                </v:textbox>
              </v:shape>
            </w:pict>
          </mc:Fallback>
        </mc:AlternateContent>
      </w:r>
      <w:r w:rsidRPr="0027770C">
        <w:rPr>
          <w:noProof/>
        </w:rPr>
        <mc:AlternateContent>
          <mc:Choice Requires="wps">
            <w:drawing>
              <wp:anchor distT="0" distB="0" distL="114300" distR="114300" simplePos="0" relativeHeight="251658242" behindDoc="0" locked="0" layoutInCell="1" allowOverlap="1" wp14:anchorId="1FE362AA" wp14:editId="51CDDD8B">
                <wp:simplePos x="0" y="0"/>
                <wp:positionH relativeFrom="column">
                  <wp:posOffset>1685925</wp:posOffset>
                </wp:positionH>
                <wp:positionV relativeFrom="paragraph">
                  <wp:posOffset>321310</wp:posOffset>
                </wp:positionV>
                <wp:extent cx="1066800" cy="609600"/>
                <wp:effectExtent l="0" t="0" r="1905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ysClr val="window" lastClr="FFFFFF"/>
                        </a:solidFill>
                        <a:ln w="6350">
                          <a:solidFill>
                            <a:prstClr val="black"/>
                          </a:solidFill>
                        </a:ln>
                      </wps:spPr>
                      <wps:txbx>
                        <w:txbxContent>
                          <w:p w14:paraId="09DF8342" w14:textId="77777777" w:rsidR="0027770C" w:rsidRDefault="0027770C" w:rsidP="0027770C">
                            <w:pPr>
                              <w:jc w:val="center"/>
                            </w:pPr>
                            <w:r>
                              <w:t>Pension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E362AA" id="Text Box 7" o:spid="_x0000_s1033" type="#_x0000_t202" alt="&quot;&quot;" style="position:absolute;margin-left:132.75pt;margin-top:25.3pt;width:84pt;height:4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" fillcolor="window" strokeweight=".5pt">
                <v:textbox>
                  <w:txbxContent>
                    <w:p w14:paraId="09DF8342" w14:textId="77777777" w:rsidR="0027770C" w:rsidRDefault="0027770C" w:rsidP="0027770C">
                      <w:pPr>
                        <w:jc w:val="center"/>
                      </w:pPr>
                      <w:r>
                        <w:t>Pension Committee</w:t>
                      </w:r>
                    </w:p>
                  </w:txbxContent>
                </v:textbox>
              </v:shape>
            </w:pict>
          </mc:Fallback>
        </mc:AlternateContent>
      </w:r>
      <w:r w:rsidRPr="0027770C">
        <w:br w:type="page"/>
      </w:r>
    </w:p>
    <w:p w14:paraId="63B29FFD"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Administration of the Fund</w:t>
      </w:r>
    </w:p>
    <w:p w14:paraId="4F7B8AE9" w14:textId="1C1DA5C4" w:rsidR="0027770C" w:rsidRPr="008E5DC8" w:rsidRDefault="0027770C" w:rsidP="008E5DC8">
      <w:pPr>
        <w:spacing w:before="120" w:after="0" w:line="240" w:lineRule="auto"/>
        <w:ind w:left="-426"/>
        <w:rPr>
          <w:rFonts w:cstheme="minorHAnsi"/>
          <w:color w:val="FF0000"/>
          <w:sz w:val="24"/>
          <w:szCs w:val="24"/>
        </w:rPr>
      </w:pPr>
      <w:r w:rsidRPr="0027770C">
        <w:rPr>
          <w:rFonts w:cstheme="minorHAnsi"/>
          <w:sz w:val="24"/>
          <w:szCs w:val="24"/>
        </w:rPr>
        <w:t>The Cambridgeshire and Northamptonshire Pension Funds are administered under a lead authority model with the lead authority being West Northamptonshire Council working in partnership with Cambridgeshire County Council. The Funds remain two distinct entities.</w:t>
      </w:r>
    </w:p>
    <w:p w14:paraId="254216EB" w14:textId="13E6EA22" w:rsidR="0027770C" w:rsidRPr="008E5DC8" w:rsidRDefault="0027770C" w:rsidP="008E5DC8">
      <w:pPr>
        <w:spacing w:before="120" w:after="0" w:line="240" w:lineRule="auto"/>
        <w:ind w:left="-426"/>
        <w:rPr>
          <w:rFonts w:cstheme="minorHAnsi"/>
          <w:sz w:val="24"/>
          <w:szCs w:val="24"/>
        </w:rPr>
      </w:pPr>
      <w:r w:rsidRPr="0027770C">
        <w:rPr>
          <w:rFonts w:cstheme="minorHAnsi"/>
          <w:sz w:val="24"/>
          <w:szCs w:val="24"/>
        </w:rPr>
        <w:t>Management and administration of both Funds is based at One Angel Square in Northampton. The Funds have benefited from cost savings through the ability to procure services such as custodian, actuarial, benefits, governance and investment consultancy on a joint basis as well as streamlining the provision of the administration functions.</w:t>
      </w:r>
    </w:p>
    <w:p w14:paraId="21EA10BD" w14:textId="44D668CD" w:rsidR="0027770C" w:rsidRPr="0027770C" w:rsidRDefault="0027770C" w:rsidP="008E5DC8">
      <w:pPr>
        <w:spacing w:before="120" w:after="0" w:line="240" w:lineRule="auto"/>
        <w:ind w:left="-426"/>
        <w:rPr>
          <w:rFonts w:cstheme="minorHAnsi"/>
          <w:sz w:val="24"/>
          <w:szCs w:val="24"/>
        </w:rPr>
      </w:pPr>
      <w:r w:rsidRPr="0027770C">
        <w:rPr>
          <w:rFonts w:cstheme="minorHAnsi"/>
          <w:sz w:val="24"/>
          <w:szCs w:val="24"/>
        </w:rPr>
        <w:t>The day-to-day operations of the Fund are managed by the Head of Pensions who is supported by five teams:</w:t>
      </w:r>
    </w:p>
    <w:p w14:paraId="6E2BF19E" w14:textId="3D499492" w:rsidR="0027770C" w:rsidRPr="008E5DC8"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 xml:space="preserve">The Governance and Regulations Team is responsible for managing agendas, producing </w:t>
      </w:r>
      <w:proofErr w:type="gramStart"/>
      <w:r w:rsidRPr="0027770C">
        <w:rPr>
          <w:rFonts w:cstheme="minorHAnsi"/>
          <w:sz w:val="24"/>
          <w:szCs w:val="24"/>
        </w:rPr>
        <w:t>reports</w:t>
      </w:r>
      <w:proofErr w:type="gramEnd"/>
      <w:r w:rsidRPr="0027770C">
        <w:rPr>
          <w:rFonts w:cstheme="minorHAnsi"/>
          <w:sz w:val="24"/>
          <w:szCs w:val="24"/>
        </w:rPr>
        <w:t xml:space="preserve"> and delivering training to the Pension Committee and Local Pension Board. In addition, the team takes the lead in the development of strategic policies relating to the operation, governance and management of the Fund and monitors compliance and provides quality assurance with prevailing LGPS specific and overriding legislation. The team specialises in information governance and pension taxation.</w:t>
      </w:r>
    </w:p>
    <w:p w14:paraId="27B1ED37" w14:textId="42658B1C" w:rsidR="0027770C" w:rsidRPr="008E5DC8" w:rsidRDefault="0027770C" w:rsidP="008E5DC8">
      <w:pPr>
        <w:numPr>
          <w:ilvl w:val="0"/>
          <w:numId w:val="2"/>
        </w:numPr>
        <w:spacing w:before="120" w:after="0" w:line="240" w:lineRule="auto"/>
        <w:ind w:left="0" w:hanging="426"/>
        <w:rPr>
          <w:rFonts w:eastAsia="Times New Roman"/>
        </w:rPr>
      </w:pPr>
      <w:r w:rsidRPr="0027770C">
        <w:rPr>
          <w:rFonts w:eastAsia="Times New Roman"/>
          <w:sz w:val="24"/>
          <w:szCs w:val="24"/>
        </w:rPr>
        <w:t>The Investments and Fund Accounting Team liaises with the ACCESS asset pool and provides governance over the Fund’s investments whether held directly or by the ACCESS pool, reporting to the Investment Sub-Committee and other Committees as required. The team also provides the financial control function to the Fund, managing and accounting for the receipt of contributions from employers, processing the Fund’s financial transactions and overseeing the production and audit of the Annual Report and Statement of Accounts.</w:t>
      </w:r>
    </w:p>
    <w:p w14:paraId="6C815EBE" w14:textId="0C767D5B" w:rsidR="0027770C" w:rsidRPr="008E5DC8" w:rsidRDefault="0027770C" w:rsidP="008E5DC8">
      <w:pPr>
        <w:numPr>
          <w:ilvl w:val="0"/>
          <w:numId w:val="2"/>
        </w:numPr>
        <w:spacing w:before="120" w:after="0" w:line="240" w:lineRule="auto"/>
        <w:ind w:left="0" w:hanging="426"/>
        <w:rPr>
          <w:rFonts w:eastAsia="Times New Roman"/>
        </w:rPr>
      </w:pPr>
      <w:r w:rsidRPr="0027770C">
        <w:rPr>
          <w:rFonts w:cstheme="minorHAnsi"/>
          <w:sz w:val="24"/>
          <w:szCs w:val="24"/>
        </w:rPr>
        <w:t>The Operations Team is responsible for providing the full range of casework administration. The team delivers a service that includes the calculation of retirement, deferred, death and survivor benefits, transfers in and out, refunds and member record maintenance.</w:t>
      </w:r>
    </w:p>
    <w:p w14:paraId="76E18824" w14:textId="06158DB8" w:rsidR="0027770C" w:rsidRPr="008E5DC8"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 xml:space="preserve">The Systems &amp; Projects Team is responsible for a wide range of projects that are required to be delivered across the service. The current projects that are being delivered are overseas proof of existence checks on pensions in payment, data quality improvements, certain activities resulting from the McCloud remedy, preparation for pension dashboards and targeted areas of casework classified as backlog. The team is also responsible for maintaining the pension administration, </w:t>
      </w:r>
      <w:r w:rsidR="0012018A" w:rsidRPr="0027770C">
        <w:rPr>
          <w:rFonts w:cstheme="minorHAnsi"/>
          <w:sz w:val="24"/>
          <w:szCs w:val="24"/>
        </w:rPr>
        <w:t>payroll, member</w:t>
      </w:r>
      <w:r w:rsidRPr="0027770C">
        <w:rPr>
          <w:rFonts w:cstheme="minorHAnsi"/>
          <w:sz w:val="24"/>
          <w:szCs w:val="24"/>
        </w:rPr>
        <w:t xml:space="preserve"> self-service systems, reconciling membership data received from employers and the production of annual benefit statements.</w:t>
      </w:r>
    </w:p>
    <w:p w14:paraId="4530D140" w14:textId="77777777" w:rsidR="0027770C" w:rsidRPr="0027770C" w:rsidRDefault="0027770C" w:rsidP="008E5DC8">
      <w:pPr>
        <w:numPr>
          <w:ilvl w:val="0"/>
          <w:numId w:val="2"/>
        </w:numPr>
        <w:spacing w:before="120" w:after="0" w:line="240" w:lineRule="auto"/>
        <w:ind w:left="0" w:hanging="426"/>
        <w:rPr>
          <w:rFonts w:cstheme="minorHAnsi"/>
          <w:sz w:val="24"/>
          <w:szCs w:val="24"/>
        </w:rPr>
      </w:pPr>
      <w:r w:rsidRPr="0027770C">
        <w:rPr>
          <w:rFonts w:cstheme="minorHAnsi"/>
          <w:sz w:val="24"/>
          <w:szCs w:val="24"/>
        </w:rPr>
        <w:t xml:space="preserve">The Employer Services and Communications Team is responsible for facilitating the entry and exit of employers to and from the Fund. The team also acts as employer liaison, providing end to end support to employers throughout their life cycle in the Fund, including day to day assistance and training to ensure employers are aware of and able to carry out their responsibilities. The team also manages the internal and external escalation process, the triennial actuarial valuation process and managing employer risk. Scheme member and employer communications form a significant part of the team’s function which ranges from the design and management of the Fund’s website, presentations, workshops, </w:t>
      </w:r>
      <w:proofErr w:type="gramStart"/>
      <w:r w:rsidRPr="0027770C">
        <w:rPr>
          <w:rFonts w:cstheme="minorHAnsi"/>
          <w:sz w:val="24"/>
          <w:szCs w:val="24"/>
        </w:rPr>
        <w:t>newsletters</w:t>
      </w:r>
      <w:proofErr w:type="gramEnd"/>
      <w:r w:rsidRPr="0027770C">
        <w:rPr>
          <w:rFonts w:cstheme="minorHAnsi"/>
          <w:sz w:val="24"/>
          <w:szCs w:val="24"/>
        </w:rPr>
        <w:t xml:space="preserve"> and written communications. </w:t>
      </w:r>
    </w:p>
    <w:p w14:paraId="7CD86DF8" w14:textId="77777777" w:rsidR="0027770C" w:rsidRDefault="0027770C" w:rsidP="008E5DC8">
      <w:pPr>
        <w:spacing w:before="100" w:beforeAutospacing="1" w:after="0" w:line="240" w:lineRule="auto"/>
        <w:ind w:left="426"/>
        <w:rPr>
          <w:rFonts w:cstheme="minorHAnsi"/>
          <w:sz w:val="24"/>
          <w:szCs w:val="24"/>
        </w:rPr>
      </w:pPr>
    </w:p>
    <w:p w14:paraId="5822E771" w14:textId="77777777" w:rsidR="008E5DC8" w:rsidRDefault="008E5DC8" w:rsidP="008E5DC8">
      <w:pPr>
        <w:spacing w:before="100" w:beforeAutospacing="1" w:after="0" w:line="240" w:lineRule="auto"/>
        <w:ind w:left="426"/>
        <w:rPr>
          <w:rFonts w:cstheme="minorHAnsi"/>
          <w:sz w:val="24"/>
          <w:szCs w:val="24"/>
        </w:rPr>
      </w:pPr>
    </w:p>
    <w:p w14:paraId="30DF8C4C" w14:textId="77777777" w:rsidR="008E5DC8" w:rsidRPr="0027770C" w:rsidRDefault="008E5DC8" w:rsidP="008E5DC8">
      <w:pPr>
        <w:spacing w:before="100" w:beforeAutospacing="1" w:after="0" w:line="240" w:lineRule="auto"/>
        <w:ind w:left="426"/>
        <w:rPr>
          <w:rFonts w:cstheme="minorHAnsi"/>
          <w:sz w:val="24"/>
          <w:szCs w:val="24"/>
        </w:rPr>
      </w:pPr>
    </w:p>
    <w:p w14:paraId="15FFCE9D" w14:textId="77777777" w:rsidR="0027770C" w:rsidRPr="0027770C" w:rsidRDefault="0027770C" w:rsidP="0027770C">
      <w:pPr>
        <w:spacing w:after="0"/>
      </w:pPr>
    </w:p>
    <w:p w14:paraId="11A618E8" w14:textId="791B60F5" w:rsidR="0027770C" w:rsidRPr="0027770C" w:rsidRDefault="0027770C" w:rsidP="0012018A">
      <w:pPr>
        <w:spacing w:after="0" w:line="240" w:lineRule="auto"/>
        <w:ind w:left="-426"/>
        <w:rPr>
          <w:rFonts w:cstheme="minorHAnsi"/>
          <w:sz w:val="24"/>
          <w:szCs w:val="24"/>
        </w:rPr>
      </w:pPr>
      <w:r w:rsidRPr="0027770C">
        <w:rPr>
          <w:rFonts w:cstheme="minorHAnsi"/>
          <w:sz w:val="24"/>
          <w:szCs w:val="24"/>
        </w:rPr>
        <w:lastRenderedPageBreak/>
        <w:t xml:space="preserve">The structure of the Pensions Service which provides administration services to both the Cambridgeshire Pension Fund and the Northamptonshire Pension Fund, as </w:t>
      </w:r>
      <w:proofErr w:type="gramStart"/>
      <w:r w:rsidRPr="0027770C">
        <w:rPr>
          <w:rFonts w:cstheme="minorHAnsi"/>
          <w:sz w:val="24"/>
          <w:szCs w:val="24"/>
        </w:rPr>
        <w:t>at</w:t>
      </w:r>
      <w:proofErr w:type="gramEnd"/>
      <w:r w:rsidRPr="0027770C">
        <w:rPr>
          <w:rFonts w:cstheme="minorHAnsi"/>
          <w:sz w:val="24"/>
          <w:szCs w:val="24"/>
        </w:rPr>
        <w:t xml:space="preserve"> 31 March 202</w:t>
      </w:r>
      <w:r w:rsidR="00C06AF3">
        <w:rPr>
          <w:rFonts w:cstheme="minorHAnsi"/>
          <w:sz w:val="24"/>
          <w:szCs w:val="24"/>
        </w:rPr>
        <w:t>4</w:t>
      </w:r>
      <w:r w:rsidRPr="0027770C">
        <w:rPr>
          <w:rFonts w:cstheme="minorHAnsi"/>
          <w:sz w:val="24"/>
          <w:szCs w:val="24"/>
        </w:rPr>
        <w:t xml:space="preserve"> is illustrated below in simplified form:</w:t>
      </w:r>
    </w:p>
    <w:p w14:paraId="2C1634C7"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57" behindDoc="0" locked="0" layoutInCell="1" allowOverlap="1" wp14:anchorId="2D3E6F89" wp14:editId="7EDBF8B2">
                <wp:simplePos x="0" y="0"/>
                <wp:positionH relativeFrom="column">
                  <wp:posOffset>2486025</wp:posOffset>
                </wp:positionH>
                <wp:positionV relativeFrom="paragraph">
                  <wp:posOffset>183515</wp:posOffset>
                </wp:positionV>
                <wp:extent cx="990600" cy="638175"/>
                <wp:effectExtent l="0" t="0" r="19050" b="28575"/>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244D7A"/>
                        </a:solidFill>
                        <a:ln w="6350">
                          <a:solidFill>
                            <a:prstClr val="black"/>
                          </a:solidFill>
                        </a:ln>
                      </wps:spPr>
                      <wps:txb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F89" id="Text Box 31" o:spid="_x0000_s1034" type="#_x0000_t202" alt="&quot;&quot;" style="position:absolute;margin-left:195.75pt;margin-top:14.45pt;width:78pt;height:5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" fillcolor="#244d7a" strokeweight=".5pt">
                <v:textbox>
                  <w:txbxContent>
                    <w:p w14:paraId="510B461E" w14:textId="77777777" w:rsidR="0027770C" w:rsidRPr="00267CE2" w:rsidRDefault="0027770C" w:rsidP="0027770C">
                      <w:pPr>
                        <w:jc w:val="center"/>
                        <w:rPr>
                          <w:color w:val="FFFFFF" w:themeColor="background1"/>
                        </w:rPr>
                      </w:pPr>
                      <w:r w:rsidRPr="00267CE2">
                        <w:rPr>
                          <w:color w:val="FFFFFF" w:themeColor="background1"/>
                        </w:rPr>
                        <w:t>Head of Pensions</w:t>
                      </w:r>
                    </w:p>
                  </w:txbxContent>
                </v:textbox>
              </v:shape>
            </w:pict>
          </mc:Fallback>
        </mc:AlternateContent>
      </w:r>
    </w:p>
    <w:p w14:paraId="6AF38E7B" w14:textId="77777777" w:rsidR="0027770C" w:rsidRPr="0027770C" w:rsidRDefault="0027770C" w:rsidP="0027770C">
      <w:pPr>
        <w:spacing w:after="0"/>
        <w:rPr>
          <w:rFonts w:ascii="Calibri" w:eastAsia="Calibri" w:hAnsi="Calibri" w:cs="Times New Roman"/>
          <w:noProof/>
        </w:rPr>
      </w:pPr>
    </w:p>
    <w:p w14:paraId="1CADFCDF" w14:textId="77777777" w:rsidR="0027770C" w:rsidRPr="0027770C" w:rsidRDefault="0027770C" w:rsidP="0027770C">
      <w:pPr>
        <w:spacing w:after="0"/>
        <w:rPr>
          <w:rFonts w:ascii="Calibri" w:eastAsia="Calibri" w:hAnsi="Calibri" w:cs="Times New Roman"/>
          <w:noProof/>
        </w:rPr>
      </w:pPr>
    </w:p>
    <w:p w14:paraId="59CAB7F9" w14:textId="77777777" w:rsidR="0027770C" w:rsidRPr="0027770C" w:rsidRDefault="0027770C" w:rsidP="0027770C">
      <w:pPr>
        <w:spacing w:after="0"/>
        <w:rPr>
          <w:rFonts w:ascii="Calibri" w:eastAsia="Calibri" w:hAnsi="Calibri" w:cs="Times New Roman"/>
          <w:noProof/>
        </w:rPr>
      </w:pPr>
    </w:p>
    <w:p w14:paraId="5100B7CD"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4" behindDoc="0" locked="0" layoutInCell="1" allowOverlap="1" wp14:anchorId="55C5C2D5" wp14:editId="72B0A579">
                <wp:simplePos x="0" y="0"/>
                <wp:positionH relativeFrom="column">
                  <wp:posOffset>2990850</wp:posOffset>
                </wp:positionH>
                <wp:positionV relativeFrom="paragraph">
                  <wp:posOffset>85725</wp:posOffset>
                </wp:positionV>
                <wp:extent cx="0" cy="285750"/>
                <wp:effectExtent l="0" t="0" r="3810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85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A031D7" id="Straight Connector 37" o:spid="_x0000_s1026" alt="&quot;&quot;"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235.5pt,6.75pt" to="23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" strokecolor="windowText" strokeweight=".5pt">
                <v:stroke joinstyle="miter"/>
              </v:line>
            </w:pict>
          </mc:Fallback>
        </mc:AlternateContent>
      </w:r>
    </w:p>
    <w:p w14:paraId="23982657" w14:textId="77777777" w:rsidR="0027770C" w:rsidRPr="0027770C" w:rsidRDefault="0027770C" w:rsidP="0027770C">
      <w:pPr>
        <w:spacing w:after="0"/>
        <w:rPr>
          <w:rFonts w:ascii="Calibri" w:eastAsia="Calibri" w:hAnsi="Calibri" w:cs="Times New Roman"/>
          <w:noProof/>
        </w:rPr>
      </w:pPr>
      <w:r w:rsidRPr="0027770C">
        <w:rPr>
          <w:rFonts w:ascii="Calibri" w:eastAsia="Calibri" w:hAnsi="Calibri" w:cs="Times New Roman"/>
          <w:noProof/>
        </w:rPr>
        <mc:AlternateContent>
          <mc:Choice Requires="wps">
            <w:drawing>
              <wp:anchor distT="0" distB="0" distL="114300" distR="114300" simplePos="0" relativeHeight="251658265" behindDoc="0" locked="0" layoutInCell="1" allowOverlap="1" wp14:anchorId="35BFDCE5" wp14:editId="2EB4A4EC">
                <wp:simplePos x="0" y="0"/>
                <wp:positionH relativeFrom="column">
                  <wp:posOffset>514350</wp:posOffset>
                </wp:positionH>
                <wp:positionV relativeFrom="paragraph">
                  <wp:posOffset>34925</wp:posOffset>
                </wp:positionV>
                <wp:extent cx="494347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9BBDB6" id="Straight Connector 38" o:spid="_x0000_s1026" alt="&quot;&quot;"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2.75pt" to="42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9" behindDoc="0" locked="0" layoutInCell="1" allowOverlap="1" wp14:anchorId="79D8D19C" wp14:editId="24F3E906">
                <wp:simplePos x="0" y="0"/>
                <wp:positionH relativeFrom="column">
                  <wp:posOffset>5457825</wp:posOffset>
                </wp:positionH>
                <wp:positionV relativeFrom="paragraph">
                  <wp:posOffset>34925</wp:posOffset>
                </wp:positionV>
                <wp:extent cx="0" cy="142875"/>
                <wp:effectExtent l="0" t="0" r="38100" b="28575"/>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F47868" id="Straight Connector 42" o:spid="_x0000_s1026" alt="&quot;&quot;"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429.75pt,2.75pt" to="42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8" behindDoc="0" locked="0" layoutInCell="1" allowOverlap="1" wp14:anchorId="06A7C4BC" wp14:editId="7DC90C90">
                <wp:simplePos x="0" y="0"/>
                <wp:positionH relativeFrom="column">
                  <wp:posOffset>4200525</wp:posOffset>
                </wp:positionH>
                <wp:positionV relativeFrom="paragraph">
                  <wp:posOffset>34925</wp:posOffset>
                </wp:positionV>
                <wp:extent cx="0" cy="152400"/>
                <wp:effectExtent l="0" t="0" r="38100" b="1905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B07DF8" id="Straight Connector 41" o:spid="_x0000_s1026" alt="&quot;&quot;"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330.75pt,2.75pt" to="33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7" behindDoc="0" locked="0" layoutInCell="1" allowOverlap="1" wp14:anchorId="5AF7CB32" wp14:editId="22679EBC">
                <wp:simplePos x="0" y="0"/>
                <wp:positionH relativeFrom="column">
                  <wp:posOffset>1724025</wp:posOffset>
                </wp:positionH>
                <wp:positionV relativeFrom="paragraph">
                  <wp:posOffset>34925</wp:posOffset>
                </wp:positionV>
                <wp:extent cx="0" cy="142875"/>
                <wp:effectExtent l="0" t="0" r="38100" b="28575"/>
                <wp:wrapNone/>
                <wp:docPr id="40" name="Straight Connector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6368E9" id="Straight Connector 40" o:spid="_x0000_s1026" alt="&quot;&quot;"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35.75pt,2.75pt" to="13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" strokecolor="windowText" strokeweight=".5pt">
                <v:stroke joinstyle="miter"/>
              </v:line>
            </w:pict>
          </mc:Fallback>
        </mc:AlternateContent>
      </w:r>
      <w:r w:rsidRPr="0027770C">
        <w:rPr>
          <w:rFonts w:ascii="Calibri" w:eastAsia="Calibri" w:hAnsi="Calibri" w:cs="Times New Roman"/>
          <w:noProof/>
        </w:rPr>
        <mc:AlternateContent>
          <mc:Choice Requires="wps">
            <w:drawing>
              <wp:anchor distT="0" distB="0" distL="114300" distR="114300" simplePos="0" relativeHeight="251658266" behindDoc="0" locked="0" layoutInCell="1" allowOverlap="1" wp14:anchorId="4BA033FF" wp14:editId="053020D1">
                <wp:simplePos x="0" y="0"/>
                <wp:positionH relativeFrom="column">
                  <wp:posOffset>514350</wp:posOffset>
                </wp:positionH>
                <wp:positionV relativeFrom="paragraph">
                  <wp:posOffset>34925</wp:posOffset>
                </wp:positionV>
                <wp:extent cx="0" cy="152400"/>
                <wp:effectExtent l="0" t="0" r="3810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4413CE" id="Straight Connector 39" o:spid="_x0000_s1026" alt="&quot;&quot;"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40.5pt,2.75pt" to="4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9" behindDoc="0" locked="0" layoutInCell="1" allowOverlap="1" wp14:anchorId="45B16706" wp14:editId="6709B214">
                <wp:simplePos x="0" y="0"/>
                <wp:positionH relativeFrom="column">
                  <wp:posOffset>1247775</wp:posOffset>
                </wp:positionH>
                <wp:positionV relativeFrom="paragraph">
                  <wp:posOffset>183515</wp:posOffset>
                </wp:positionV>
                <wp:extent cx="990600" cy="638175"/>
                <wp:effectExtent l="0" t="0" r="19050" b="28575"/>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6706" id="Text Box 32" o:spid="_x0000_s1035" type="#_x0000_t202" alt="&quot;&quot;" style="position:absolute;margin-left:98.25pt;margin-top:14.45pt;width:78pt;height:50.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" fillcolor="#61207f" strokeweight=".5pt">
                <v:textbox>
                  <w:txbxContent>
                    <w:p w14:paraId="34023BD5" w14:textId="77777777" w:rsidR="0027770C" w:rsidRPr="00267CE2" w:rsidRDefault="0027770C" w:rsidP="0027770C">
                      <w:pPr>
                        <w:spacing w:after="0" w:line="240" w:lineRule="auto"/>
                        <w:jc w:val="center"/>
                        <w:rPr>
                          <w:color w:val="FFFFFF" w:themeColor="background1"/>
                        </w:rPr>
                      </w:pPr>
                      <w:r w:rsidRPr="00267CE2">
                        <w:rPr>
                          <w:color w:val="FFFFFF" w:themeColor="background1"/>
                        </w:rPr>
                        <w:t>Governance &amp; Regulations</w:t>
                      </w:r>
                    </w:p>
                    <w:p w14:paraId="54BE193E" w14:textId="77777777" w:rsidR="0027770C" w:rsidRPr="00267CE2" w:rsidRDefault="0027770C" w:rsidP="0027770C">
                      <w:pPr>
                        <w:spacing w:after="0" w:line="240" w:lineRule="auto"/>
                        <w:jc w:val="center"/>
                        <w:rPr>
                          <w:color w:val="FFFFFF" w:themeColor="background1"/>
                        </w:rPr>
                      </w:pPr>
                      <w:r w:rsidRPr="00267CE2">
                        <w:rPr>
                          <w:color w:val="FFFFFF" w:themeColor="background1"/>
                        </w:rPr>
                        <w:t>Manager</w:t>
                      </w:r>
                    </w:p>
                  </w:txbxContent>
                </v:textbox>
              </v:shape>
            </w:pict>
          </mc:Fallback>
        </mc:AlternateContent>
      </w:r>
      <w:r w:rsidRPr="0027770C">
        <w:rPr>
          <w:noProof/>
        </w:rPr>
        <mc:AlternateContent>
          <mc:Choice Requires="wps">
            <w:drawing>
              <wp:anchor distT="0" distB="0" distL="114300" distR="114300" simplePos="0" relativeHeight="251658260" behindDoc="0" locked="0" layoutInCell="1" allowOverlap="1" wp14:anchorId="061A56E3" wp14:editId="7A01A87E">
                <wp:simplePos x="0" y="0"/>
                <wp:positionH relativeFrom="column">
                  <wp:posOffset>2486025</wp:posOffset>
                </wp:positionH>
                <wp:positionV relativeFrom="paragraph">
                  <wp:posOffset>183515</wp:posOffset>
                </wp:positionV>
                <wp:extent cx="990600" cy="638175"/>
                <wp:effectExtent l="0" t="0" r="19050" b="28575"/>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A56E3" id="Text Box 33" o:spid="_x0000_s1036" type="#_x0000_t202" alt="&quot;&quot;" style="position:absolute;margin-left:195.75pt;margin-top:14.45pt;width:78pt;height:50.2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" fillcolor="#61207f" strokeweight=".5pt">
                <v:textbox>
                  <w:txbxContent>
                    <w:p w14:paraId="467BFC34" w14:textId="77777777" w:rsidR="0027770C" w:rsidRPr="00267CE2" w:rsidRDefault="0027770C" w:rsidP="0027770C">
                      <w:pPr>
                        <w:jc w:val="center"/>
                        <w:rPr>
                          <w:color w:val="FFFFFF" w:themeColor="background1"/>
                        </w:rPr>
                      </w:pPr>
                      <w:r w:rsidRPr="00267CE2">
                        <w:rPr>
                          <w:color w:val="FFFFFF" w:themeColor="background1"/>
                        </w:rPr>
                        <w:t>Operations Manager</w:t>
                      </w:r>
                    </w:p>
                  </w:txbxContent>
                </v:textbox>
              </v:shape>
            </w:pict>
          </mc:Fallback>
        </mc:AlternateContent>
      </w:r>
      <w:r w:rsidRPr="0027770C">
        <w:rPr>
          <w:noProof/>
        </w:rPr>
        <mc:AlternateContent>
          <mc:Choice Requires="wps">
            <w:drawing>
              <wp:anchor distT="0" distB="0" distL="114300" distR="114300" simplePos="0" relativeHeight="251658262" behindDoc="0" locked="0" layoutInCell="1" allowOverlap="1" wp14:anchorId="4EE102D8" wp14:editId="2CA9D3F3">
                <wp:simplePos x="0" y="0"/>
                <wp:positionH relativeFrom="column">
                  <wp:posOffset>3714750</wp:posOffset>
                </wp:positionH>
                <wp:positionV relativeFrom="paragraph">
                  <wp:posOffset>183515</wp:posOffset>
                </wp:positionV>
                <wp:extent cx="990600" cy="628650"/>
                <wp:effectExtent l="0" t="0" r="19050"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02D8" id="Text Box 35" o:spid="_x0000_s1037" type="#_x0000_t202" alt="&quot;&quot;" style="position:absolute;margin-left:292.5pt;margin-top:14.45pt;width:78pt;height:49.5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" fillcolor="#61207f" strokeweight=".5pt">
                <v:textbox>
                  <w:txbxContent>
                    <w:p w14:paraId="67709B93" w14:textId="77777777" w:rsidR="0027770C" w:rsidRPr="00267CE2" w:rsidRDefault="0027770C" w:rsidP="0027770C">
                      <w:pPr>
                        <w:jc w:val="center"/>
                        <w:rPr>
                          <w:color w:val="FFFFFF" w:themeColor="background1"/>
                        </w:rPr>
                      </w:pPr>
                      <w:r w:rsidRPr="00267CE2">
                        <w:rPr>
                          <w:color w:val="FFFFFF" w:themeColor="background1"/>
                        </w:rPr>
                        <w:t>Systems &amp; Projects Manager</w:t>
                      </w:r>
                    </w:p>
                  </w:txbxContent>
                </v:textbox>
              </v:shape>
            </w:pict>
          </mc:Fallback>
        </mc:AlternateContent>
      </w:r>
      <w:r w:rsidRPr="0027770C">
        <w:rPr>
          <w:noProof/>
        </w:rPr>
        <mc:AlternateContent>
          <mc:Choice Requires="wps">
            <w:drawing>
              <wp:anchor distT="0" distB="0" distL="114300" distR="114300" simplePos="0" relativeHeight="251658263" behindDoc="0" locked="0" layoutInCell="1" allowOverlap="1" wp14:anchorId="3E9B341C" wp14:editId="0A34D398">
                <wp:simplePos x="0" y="0"/>
                <wp:positionH relativeFrom="column">
                  <wp:posOffset>4943475</wp:posOffset>
                </wp:positionH>
                <wp:positionV relativeFrom="paragraph">
                  <wp:posOffset>173990</wp:posOffset>
                </wp:positionV>
                <wp:extent cx="990600" cy="628650"/>
                <wp:effectExtent l="0" t="0" r="19050" b="1905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28650"/>
                        </a:xfrm>
                        <a:prstGeom prst="rect">
                          <a:avLst/>
                        </a:prstGeom>
                        <a:solidFill>
                          <a:srgbClr val="61207F"/>
                        </a:solidFill>
                        <a:ln w="6350">
                          <a:solidFill>
                            <a:prstClr val="black"/>
                          </a:solidFill>
                        </a:ln>
                      </wps:spPr>
                      <wps:txb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B341C" id="Text Box 36" o:spid="_x0000_s1038" type="#_x0000_t202" alt="&quot;&quot;" style="position:absolute;margin-left:389.25pt;margin-top:13.7pt;width:78pt;height:49.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" fillcolor="#61207f" strokeweight=".5pt">
                <v:textbox>
                  <w:txbxContent>
                    <w:p w14:paraId="28BD6A1D" w14:textId="77777777" w:rsidR="0027770C" w:rsidRPr="00267CE2" w:rsidRDefault="0027770C" w:rsidP="0027770C">
                      <w:pPr>
                        <w:jc w:val="center"/>
                        <w:rPr>
                          <w:color w:val="FFFFFF" w:themeColor="background1"/>
                        </w:rPr>
                      </w:pPr>
                      <w:r w:rsidRPr="00267CE2">
                        <w:rPr>
                          <w:color w:val="FFFFFF" w:themeColor="background1"/>
                        </w:rPr>
                        <w:t>Employer &amp; Comms Manager</w:t>
                      </w:r>
                    </w:p>
                  </w:txbxContent>
                </v:textbox>
              </v:shape>
            </w:pict>
          </mc:Fallback>
        </mc:AlternateContent>
      </w:r>
    </w:p>
    <w:p w14:paraId="1F039C8B" w14:textId="77777777" w:rsidR="0027770C" w:rsidRPr="0027770C" w:rsidRDefault="0027770C" w:rsidP="0027770C">
      <w:pPr>
        <w:spacing w:after="0"/>
        <w:rPr>
          <w:rFonts w:ascii="Calibri" w:eastAsia="Calibri" w:hAnsi="Calibri" w:cs="Times New Roman"/>
          <w:noProof/>
        </w:rPr>
      </w:pPr>
      <w:r w:rsidRPr="0027770C">
        <w:rPr>
          <w:noProof/>
        </w:rPr>
        <mc:AlternateContent>
          <mc:Choice Requires="wps">
            <w:drawing>
              <wp:anchor distT="0" distB="0" distL="114300" distR="114300" simplePos="0" relativeHeight="251658261" behindDoc="0" locked="0" layoutInCell="1" allowOverlap="1" wp14:anchorId="006BFE98" wp14:editId="4F97BC95">
                <wp:simplePos x="0" y="0"/>
                <wp:positionH relativeFrom="column">
                  <wp:posOffset>0</wp:posOffset>
                </wp:positionH>
                <wp:positionV relativeFrom="paragraph">
                  <wp:posOffset>-635</wp:posOffset>
                </wp:positionV>
                <wp:extent cx="0" cy="219075"/>
                <wp:effectExtent l="0" t="0" r="38100" b="28575"/>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60C98B" id="Straight Connector 34" o:spid="_x0000_s1026" alt="&quot;&quot;"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0,-.05pt" to="0,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" strokecolor="windowText" strokeweight=".5pt">
                <v:stroke joinstyle="miter"/>
              </v:line>
            </w:pict>
          </mc:Fallback>
        </mc:AlternateContent>
      </w:r>
      <w:r w:rsidRPr="0027770C">
        <w:rPr>
          <w:noProof/>
        </w:rPr>
        <mc:AlternateContent>
          <mc:Choice Requires="wps">
            <w:drawing>
              <wp:anchor distT="0" distB="0" distL="114300" distR="114300" simplePos="0" relativeHeight="251658258" behindDoc="0" locked="0" layoutInCell="1" allowOverlap="1" wp14:anchorId="4D577440" wp14:editId="57E0D2F4">
                <wp:simplePos x="0" y="0"/>
                <wp:positionH relativeFrom="column">
                  <wp:posOffset>0</wp:posOffset>
                </wp:positionH>
                <wp:positionV relativeFrom="paragraph">
                  <wp:posOffset>-635</wp:posOffset>
                </wp:positionV>
                <wp:extent cx="990600" cy="6381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90600" cy="638175"/>
                        </a:xfrm>
                        <a:prstGeom prst="rect">
                          <a:avLst/>
                        </a:prstGeom>
                        <a:solidFill>
                          <a:srgbClr val="61207F"/>
                        </a:solidFill>
                        <a:ln w="6350">
                          <a:solidFill>
                            <a:prstClr val="black"/>
                          </a:solidFill>
                        </a:ln>
                      </wps:spPr>
                      <wps:txb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7440" id="Text Box 3" o:spid="_x0000_s1039" type="#_x0000_t202" alt="&quot;&quot;" style="position:absolute;margin-left:0;margin-top:-.05pt;width:78pt;height:50.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" fillcolor="#61207f" strokeweight=".5pt">
                <v:textbox>
                  <w:txbxContent>
                    <w:p w14:paraId="628DB46C" w14:textId="77777777" w:rsidR="0027770C" w:rsidRPr="00267CE2" w:rsidRDefault="0027770C" w:rsidP="0027770C">
                      <w:pPr>
                        <w:jc w:val="center"/>
                        <w:rPr>
                          <w:color w:val="FFFFFF" w:themeColor="background1"/>
                        </w:rPr>
                      </w:pPr>
                      <w:r w:rsidRPr="00267CE2">
                        <w:rPr>
                          <w:color w:val="FFFFFF" w:themeColor="background1"/>
                        </w:rPr>
                        <w:t>Investments &amp; Accounting Manager</w:t>
                      </w:r>
                    </w:p>
                  </w:txbxContent>
                </v:textbox>
              </v:shape>
            </w:pict>
          </mc:Fallback>
        </mc:AlternateContent>
      </w:r>
    </w:p>
    <w:p w14:paraId="6899382A" w14:textId="77777777" w:rsidR="0027770C" w:rsidRPr="0027770C" w:rsidRDefault="0027770C" w:rsidP="0027770C">
      <w:pPr>
        <w:spacing w:after="0"/>
        <w:rPr>
          <w:rFonts w:ascii="Calibri" w:eastAsia="Calibri" w:hAnsi="Calibri" w:cs="Times New Roman"/>
          <w:noProof/>
        </w:rPr>
      </w:pPr>
    </w:p>
    <w:p w14:paraId="590CA1E3" w14:textId="77777777" w:rsidR="0027770C" w:rsidRPr="0027770C" w:rsidRDefault="0027770C" w:rsidP="0027770C">
      <w:pPr>
        <w:spacing w:after="0"/>
        <w:rPr>
          <w:rFonts w:ascii="Calibri" w:eastAsia="Calibri" w:hAnsi="Calibri" w:cs="Times New Roman"/>
          <w:noProof/>
        </w:rPr>
      </w:pPr>
    </w:p>
    <w:p w14:paraId="54AB5A41" w14:textId="77777777" w:rsidR="0027770C" w:rsidRPr="0027770C" w:rsidRDefault="0027770C" w:rsidP="0027770C">
      <w:pPr>
        <w:spacing w:after="0"/>
        <w:rPr>
          <w:rFonts w:ascii="Calibri" w:eastAsia="Calibri" w:hAnsi="Calibri" w:cs="Times New Roman"/>
          <w:noProof/>
        </w:rPr>
      </w:pPr>
    </w:p>
    <w:p w14:paraId="4CB252D1" w14:textId="77777777" w:rsidR="0027770C" w:rsidRPr="0027770C" w:rsidRDefault="0027770C" w:rsidP="0027770C">
      <w:pPr>
        <w:spacing w:after="0"/>
      </w:pPr>
    </w:p>
    <w:p w14:paraId="702008A5" w14:textId="3B048B43" w:rsidR="0027770C" w:rsidRPr="0027770C" w:rsidRDefault="0027770C" w:rsidP="0012018A">
      <w:pPr>
        <w:spacing w:after="0"/>
        <w:ind w:left="-426"/>
        <w:rPr>
          <w:rFonts w:cstheme="minorHAnsi"/>
          <w:sz w:val="24"/>
          <w:szCs w:val="24"/>
        </w:rPr>
      </w:pPr>
      <w:r w:rsidRPr="0027770C">
        <w:rPr>
          <w:rFonts w:cstheme="minorHAnsi"/>
          <w:sz w:val="24"/>
          <w:szCs w:val="24"/>
        </w:rPr>
        <w:t xml:space="preserve">The current full time equivalent of staffing is </w:t>
      </w:r>
      <w:r>
        <w:rPr>
          <w:rFonts w:cstheme="minorHAnsi"/>
          <w:sz w:val="24"/>
          <w:szCs w:val="24"/>
        </w:rPr>
        <w:t>91.37</w:t>
      </w:r>
      <w:r w:rsidRPr="0027770C">
        <w:rPr>
          <w:rFonts w:cstheme="minorHAnsi"/>
          <w:sz w:val="24"/>
          <w:szCs w:val="24"/>
        </w:rPr>
        <w:t>. The full Pensions Service structure is at Appendix A.</w:t>
      </w:r>
    </w:p>
    <w:p w14:paraId="17F8914A" w14:textId="77777777" w:rsidR="0027770C" w:rsidRPr="0027770C" w:rsidRDefault="0027770C" w:rsidP="0012018A">
      <w:pPr>
        <w:keepNext/>
        <w:keepLines/>
        <w:tabs>
          <w:tab w:val="center" w:pos="4513"/>
          <w:tab w:val="right" w:pos="9026"/>
        </w:tabs>
        <w:spacing w:before="240" w:after="240" w:line="240" w:lineRule="auto"/>
        <w:ind w:left="357" w:hanging="783"/>
        <w:outlineLvl w:val="0"/>
        <w:rPr>
          <w:rFonts w:ascii="Calibri" w:eastAsiaTheme="majorEastAsia" w:hAnsi="Calibri" w:cstheme="majorBidi"/>
          <w:b/>
          <w:color w:val="61207F"/>
          <w:sz w:val="24"/>
          <w:szCs w:val="32"/>
        </w:rPr>
      </w:pPr>
      <w:bookmarkStart w:id="1" w:name="_Toc92285379"/>
      <w:r w:rsidRPr="0027770C">
        <w:rPr>
          <w:rFonts w:ascii="Calibri" w:eastAsiaTheme="majorEastAsia" w:hAnsi="Calibri" w:cstheme="majorBidi"/>
          <w:b/>
          <w:color w:val="61207F"/>
          <w:sz w:val="24"/>
          <w:szCs w:val="32"/>
        </w:rPr>
        <w:t>Objectives for the management of the Fund</w:t>
      </w:r>
    </w:p>
    <w:p w14:paraId="7E7EDB43" w14:textId="30CC02C5" w:rsidR="0027770C" w:rsidRPr="0027770C" w:rsidRDefault="0027770C" w:rsidP="008E5DC8">
      <w:pPr>
        <w:spacing w:after="0" w:line="240" w:lineRule="auto"/>
        <w:ind w:hanging="426"/>
        <w:rPr>
          <w:rFonts w:cstheme="minorHAnsi"/>
          <w:sz w:val="24"/>
          <w:szCs w:val="24"/>
        </w:rPr>
      </w:pPr>
      <w:r w:rsidRPr="0027770C">
        <w:rPr>
          <w:rFonts w:cstheme="minorHAnsi"/>
          <w:sz w:val="24"/>
          <w:szCs w:val="24"/>
        </w:rPr>
        <w:t xml:space="preserve">The Fund’s agreed objectives are detailed as </w:t>
      </w:r>
      <w:proofErr w:type="gramStart"/>
      <w:r w:rsidRPr="0027770C">
        <w:rPr>
          <w:rFonts w:cstheme="minorHAnsi"/>
          <w:sz w:val="24"/>
          <w:szCs w:val="24"/>
        </w:rPr>
        <w:t>follows;</w:t>
      </w:r>
      <w:proofErr w:type="gramEnd"/>
    </w:p>
    <w:p w14:paraId="63AEA47B"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have robust governance arrangements in place, to facilitate informed decision making, supported by appropriate advice, policies, and strategies, whilst ensuring compliance with appropriate legislation and statutory guidance.</w:t>
      </w:r>
    </w:p>
    <w:p w14:paraId="3DE8E85D"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manage the Fund in a fair and equitable manner, having regard to what is in the best interest of the Fund’s stakeholders, particularly the scheme members and employers.</w:t>
      </w:r>
    </w:p>
    <w:p w14:paraId="2B26FDEB"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ensure the relevant stakeholders responsible for managing, </w:t>
      </w:r>
      <w:proofErr w:type="gramStart"/>
      <w:r w:rsidRPr="0027770C">
        <w:rPr>
          <w:rFonts w:cstheme="minorHAnsi"/>
          <w:sz w:val="24"/>
          <w:szCs w:val="24"/>
        </w:rPr>
        <w:t>governing</w:t>
      </w:r>
      <w:proofErr w:type="gramEnd"/>
      <w:r w:rsidRPr="0027770C">
        <w:rPr>
          <w:rFonts w:cstheme="minorHAnsi"/>
          <w:sz w:val="24"/>
          <w:szCs w:val="24"/>
        </w:rPr>
        <w:t xml:space="preserve"> and administering the Fund, understand their roles and responsibilities and have the appropriate skills and knowledge to ensure those attributes are maintained in a changing environment.</w:t>
      </w:r>
    </w:p>
    <w:p w14:paraId="11E7FAD0"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continually monitor and measure clearly articulated objectives through business planning.</w:t>
      </w:r>
    </w:p>
    <w:p w14:paraId="0B8DBA42"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continually monitor and manage risk, ensuring the relevant stakeholders </w:t>
      </w:r>
      <w:proofErr w:type="gramStart"/>
      <w:r w:rsidRPr="0027770C">
        <w:rPr>
          <w:rFonts w:cstheme="minorHAnsi"/>
          <w:sz w:val="24"/>
          <w:szCs w:val="24"/>
        </w:rPr>
        <w:t>are able to</w:t>
      </w:r>
      <w:proofErr w:type="gramEnd"/>
      <w:r w:rsidRPr="0027770C">
        <w:rPr>
          <w:rFonts w:cstheme="minorHAnsi"/>
          <w:sz w:val="24"/>
          <w:szCs w:val="24"/>
        </w:rPr>
        <w:t xml:space="preserve"> mitigate risk where appropriate.</w:t>
      </w:r>
    </w:p>
    <w:p w14:paraId="572F2E65"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ensure regular monitoring of employer covenants, putting in place mitigations of adequate strength to protect the Fund.</w:t>
      </w:r>
    </w:p>
    <w:p w14:paraId="4813D047"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ensure appropriate exit strategies are put in place both in the lead up to and termination of a scheme employer.</w:t>
      </w:r>
    </w:p>
    <w:p w14:paraId="3B2A09BD"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put in place performance standards for the Fund and its employers and ensure these are monitored and developed as necessary.</w:t>
      </w:r>
    </w:p>
    <w:p w14:paraId="56C4583F"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 xml:space="preserve">To ensure employer contributions are as stable as possible, recognising the characteristics, </w:t>
      </w:r>
      <w:proofErr w:type="gramStart"/>
      <w:r w:rsidRPr="0027770C">
        <w:rPr>
          <w:rFonts w:cstheme="minorHAnsi"/>
          <w:sz w:val="24"/>
          <w:szCs w:val="24"/>
        </w:rPr>
        <w:t>circumstances</w:t>
      </w:r>
      <w:proofErr w:type="gramEnd"/>
      <w:r w:rsidRPr="0027770C">
        <w:rPr>
          <w:rFonts w:cstheme="minorHAnsi"/>
          <w:sz w:val="24"/>
          <w:szCs w:val="24"/>
        </w:rPr>
        <w:t xml:space="preserve"> and affordability constraints of each employer.</w:t>
      </w:r>
    </w:p>
    <w:p w14:paraId="457A58C1"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administer the Fund in a professional and efficient manner, utilising technological solutions and collaboration.</w:t>
      </w:r>
    </w:p>
    <w:p w14:paraId="01ABC539"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maintain accurate records and ensure data is protected and used for authorised purposes only.</w:t>
      </w:r>
    </w:p>
    <w:p w14:paraId="35B9DEC5"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promote the scheme as a valuable benefit.</w:t>
      </w:r>
    </w:p>
    <w:p w14:paraId="36A3F4D9"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deliver accessible communications to stakeholders.</w:t>
      </w:r>
    </w:p>
    <w:p w14:paraId="4AF50C09"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lastRenderedPageBreak/>
        <w:t>To provide scheme members with up-to-date information about the scheme in order that they can make informed decisions about their benefits.</w:t>
      </w:r>
    </w:p>
    <w:p w14:paraId="35DBA1FE"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seek and review regular feedback from all stakeholders and use the feedback appropriately to shape the administration of the Fund.</w:t>
      </w:r>
    </w:p>
    <w:p w14:paraId="45E25641" w14:textId="77777777" w:rsidR="0027770C" w:rsidRPr="0027770C" w:rsidRDefault="0027770C" w:rsidP="008E5DC8">
      <w:pPr>
        <w:numPr>
          <w:ilvl w:val="0"/>
          <w:numId w:val="3"/>
        </w:numPr>
        <w:spacing w:before="120" w:after="0" w:line="240" w:lineRule="auto"/>
        <w:ind w:left="0" w:hanging="425"/>
        <w:rPr>
          <w:rFonts w:cstheme="minorHAnsi"/>
          <w:sz w:val="24"/>
          <w:szCs w:val="24"/>
        </w:rPr>
      </w:pPr>
      <w:r w:rsidRPr="0027770C">
        <w:rPr>
          <w:rFonts w:cstheme="minorHAnsi"/>
          <w:sz w:val="24"/>
          <w:szCs w:val="24"/>
        </w:rPr>
        <w:t>To ensure cash flows in to and out of the Fund are timely and of the correct amount.</w:t>
      </w:r>
    </w:p>
    <w:p w14:paraId="1713D24F" w14:textId="77777777" w:rsidR="0027770C" w:rsidRPr="0027770C" w:rsidRDefault="0027770C" w:rsidP="008E5DC8">
      <w:pPr>
        <w:numPr>
          <w:ilvl w:val="0"/>
          <w:numId w:val="3"/>
        </w:numPr>
        <w:spacing w:before="120" w:after="0" w:line="240" w:lineRule="auto"/>
        <w:ind w:left="0" w:hanging="426"/>
        <w:rPr>
          <w:rFonts w:cstheme="minorHAnsi"/>
          <w:sz w:val="24"/>
          <w:szCs w:val="24"/>
        </w:rPr>
      </w:pPr>
      <w:r w:rsidRPr="0027770C">
        <w:rPr>
          <w:rFonts w:cstheme="minorHAnsi"/>
          <w:sz w:val="24"/>
          <w:szCs w:val="24"/>
        </w:rPr>
        <w:t>To ensure the long-term solvency of the Fund, taking a prudent long-term view, so that sufficient funds are available to meet all members’/dependants’ benefits as they fall due for payment.</w:t>
      </w:r>
    </w:p>
    <w:p w14:paraId="6E77DA3E" w14:textId="77777777" w:rsidR="0027770C" w:rsidRPr="0027770C" w:rsidRDefault="0027770C" w:rsidP="008E5DC8">
      <w:pPr>
        <w:numPr>
          <w:ilvl w:val="0"/>
          <w:numId w:val="3"/>
        </w:numPr>
        <w:spacing w:before="120" w:after="0" w:line="240" w:lineRule="auto"/>
        <w:ind w:left="0" w:hanging="426"/>
        <w:rPr>
          <w:rFonts w:cstheme="minorHAnsi"/>
          <w:sz w:val="24"/>
          <w:szCs w:val="24"/>
        </w:rPr>
      </w:pPr>
      <w:r w:rsidRPr="0027770C">
        <w:rPr>
          <w:rFonts w:cstheme="minorHAnsi"/>
          <w:sz w:val="24"/>
          <w:szCs w:val="24"/>
        </w:rPr>
        <w:t xml:space="preserve">To put in place a Strategic Asset Allocation ensuring it is appropriately maintained </w:t>
      </w:r>
      <w:proofErr w:type="gramStart"/>
      <w:r w:rsidRPr="0027770C">
        <w:rPr>
          <w:rFonts w:cstheme="minorHAnsi"/>
          <w:sz w:val="24"/>
          <w:szCs w:val="24"/>
        </w:rPr>
        <w:t>taking into account</w:t>
      </w:r>
      <w:proofErr w:type="gramEnd"/>
      <w:r w:rsidRPr="0027770C">
        <w:rPr>
          <w:rFonts w:cstheme="minorHAnsi"/>
          <w:sz w:val="24"/>
          <w:szCs w:val="24"/>
        </w:rPr>
        <w:t xml:space="preserve"> the Funding Strategy.</w:t>
      </w:r>
    </w:p>
    <w:p w14:paraId="06FC698C" w14:textId="77777777" w:rsidR="0027770C" w:rsidRPr="0027770C" w:rsidRDefault="0027770C" w:rsidP="008E5DC8">
      <w:pPr>
        <w:numPr>
          <w:ilvl w:val="0"/>
          <w:numId w:val="3"/>
        </w:numPr>
        <w:spacing w:before="120" w:after="0" w:line="240" w:lineRule="auto"/>
        <w:ind w:left="0" w:hanging="426"/>
        <w:rPr>
          <w:rFonts w:cstheme="minorHAnsi"/>
          <w:sz w:val="24"/>
          <w:szCs w:val="24"/>
        </w:rPr>
      </w:pPr>
      <w:r w:rsidRPr="0027770C">
        <w:rPr>
          <w:rFonts w:cstheme="minorHAnsi"/>
          <w:sz w:val="24"/>
          <w:szCs w:val="24"/>
        </w:rPr>
        <w:t>To maximise investment returns over the long term within agreed risk tolerances.</w:t>
      </w:r>
    </w:p>
    <w:p w14:paraId="1C69DE6D" w14:textId="77777777" w:rsidR="0027770C" w:rsidRPr="0027770C" w:rsidRDefault="0027770C" w:rsidP="008E5DC8">
      <w:pPr>
        <w:numPr>
          <w:ilvl w:val="0"/>
          <w:numId w:val="3"/>
        </w:numPr>
        <w:spacing w:before="120"/>
        <w:ind w:left="0" w:hanging="426"/>
      </w:pPr>
      <w:r w:rsidRPr="0027770C">
        <w:rPr>
          <w:rFonts w:cstheme="minorHAnsi"/>
          <w:sz w:val="24"/>
          <w:szCs w:val="24"/>
        </w:rPr>
        <w:t>To ensure an appropriate cash management strategy is in place so that net cash outgoings can be met as and when required.</w:t>
      </w:r>
    </w:p>
    <w:p w14:paraId="2486C8C7" w14:textId="77777777" w:rsidR="0027770C" w:rsidRPr="0027770C" w:rsidRDefault="0027770C" w:rsidP="008E5DC8">
      <w:pPr>
        <w:numPr>
          <w:ilvl w:val="0"/>
          <w:numId w:val="3"/>
        </w:numPr>
        <w:spacing w:before="120"/>
        <w:ind w:left="0" w:hanging="426"/>
        <w:rPr>
          <w:sz w:val="24"/>
          <w:szCs w:val="24"/>
        </w:rPr>
      </w:pPr>
      <w:r w:rsidRPr="0027770C">
        <w:rPr>
          <w:sz w:val="24"/>
          <w:szCs w:val="24"/>
        </w:rPr>
        <w:t>To invest sustainably to achieve better long-term outcomes for the Fund and its stakeholders by ensuring environmental, social and governance factors are taken account of across all investment decision making.</w:t>
      </w:r>
    </w:p>
    <w:p w14:paraId="61D13137" w14:textId="77777777" w:rsidR="0027770C" w:rsidRPr="0027770C" w:rsidRDefault="0027770C" w:rsidP="0027770C">
      <w:pPr>
        <w:spacing w:after="0" w:line="240" w:lineRule="auto"/>
        <w:rPr>
          <w:rFonts w:cstheme="minorHAnsi"/>
          <w:sz w:val="24"/>
          <w:szCs w:val="24"/>
        </w:rPr>
        <w:sectPr w:rsidR="0027770C" w:rsidRPr="0027770C">
          <w:footerReference w:type="default" r:id="rId11"/>
          <w:headerReference w:type="first" r:id="rId12"/>
          <w:footerReference w:type="first" r:id="rId13"/>
          <w:pgSz w:w="11906" w:h="16838" w:code="9"/>
          <w:pgMar w:top="567" w:right="1134" w:bottom="567" w:left="1440" w:header="567" w:footer="340" w:gutter="0"/>
          <w:cols w:space="708"/>
          <w:titlePg/>
          <w:docGrid w:linePitch="360"/>
        </w:sectPr>
      </w:pPr>
    </w:p>
    <w:p w14:paraId="3159EA4A" w14:textId="77777777" w:rsidR="0027770C" w:rsidRPr="0027770C" w:rsidRDefault="0027770C" w:rsidP="008E5DC8">
      <w:pPr>
        <w:keepNext/>
        <w:keepLines/>
        <w:tabs>
          <w:tab w:val="center" w:pos="4513"/>
          <w:tab w:val="right" w:pos="9026"/>
        </w:tabs>
        <w:spacing w:before="120" w:after="240" w:line="240" w:lineRule="auto"/>
        <w:ind w:left="357" w:hanging="73"/>
        <w:outlineLvl w:val="0"/>
        <w:rPr>
          <w:rFonts w:eastAsiaTheme="majorEastAsia" w:cstheme="minorHAnsi"/>
          <w:b/>
          <w:color w:val="61207F"/>
          <w:sz w:val="24"/>
          <w:szCs w:val="32"/>
        </w:rPr>
      </w:pPr>
      <w:r w:rsidRPr="0027770C">
        <w:rPr>
          <w:rFonts w:eastAsiaTheme="majorEastAsia" w:cstheme="minorHAnsi"/>
          <w:b/>
          <w:color w:val="61207F"/>
          <w:sz w:val="24"/>
          <w:szCs w:val="32"/>
        </w:rPr>
        <w:t>Business as usual</w:t>
      </w:r>
    </w:p>
    <w:p w14:paraId="381A71C7" w14:textId="5D50BF80" w:rsidR="0027770C" w:rsidRPr="0027770C" w:rsidRDefault="0027770C" w:rsidP="008E5DC8">
      <w:pPr>
        <w:spacing w:after="0" w:line="240" w:lineRule="auto"/>
        <w:ind w:left="284"/>
        <w:rPr>
          <w:rFonts w:cstheme="minorHAnsi"/>
          <w:sz w:val="24"/>
          <w:szCs w:val="24"/>
        </w:rPr>
      </w:pPr>
      <w:r w:rsidRPr="0027770C">
        <w:rPr>
          <w:rFonts w:cstheme="minorHAnsi"/>
          <w:sz w:val="24"/>
          <w:szCs w:val="24"/>
        </w:rPr>
        <w:t>The appendix to the business plan highlights the key priorities for the next three years and focuses on areas of change and projects which are in addition to day to day “business as usual” duties. On a day-to-day basis the focus is on the following key elements of Fund management:</w:t>
      </w:r>
    </w:p>
    <w:p w14:paraId="698BA280"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Paying pension benefits to beneficiaries as prescribed by the LGPS Regulations.</w:t>
      </w:r>
    </w:p>
    <w:p w14:paraId="2CE60615"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Ensuring employers provide monthly membership data by the required deadline.</w:t>
      </w:r>
    </w:p>
    <w:p w14:paraId="0F841798"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Communicating with scheme members about their membership of the Fund.</w:t>
      </w:r>
    </w:p>
    <w:p w14:paraId="5989CC07" w14:textId="77777777" w:rsidR="0027770C" w:rsidRPr="0027770C" w:rsidRDefault="0027770C" w:rsidP="008E5DC8">
      <w:pPr>
        <w:numPr>
          <w:ilvl w:val="0"/>
          <w:numId w:val="4"/>
        </w:numPr>
        <w:spacing w:before="120" w:after="0" w:line="240" w:lineRule="auto"/>
        <w:ind w:left="709" w:hanging="425"/>
        <w:rPr>
          <w:rFonts w:cstheme="minorHAnsi"/>
          <w:sz w:val="24"/>
          <w:szCs w:val="24"/>
        </w:rPr>
      </w:pPr>
      <w:r w:rsidRPr="0027770C">
        <w:rPr>
          <w:rFonts w:cstheme="minorHAnsi"/>
          <w:sz w:val="24"/>
          <w:szCs w:val="24"/>
        </w:rPr>
        <w:t>Ensuring all pension contributions that are paid by active members are received as prescribed by the LGPS.</w:t>
      </w:r>
    </w:p>
    <w:p w14:paraId="16651006"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Ensuring all employers pay their pension contributions.</w:t>
      </w:r>
    </w:p>
    <w:p w14:paraId="3E2463BD"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Safeguarding the money in the Fund (the Fund’s assets).</w:t>
      </w:r>
    </w:p>
    <w:p w14:paraId="15130DEC" w14:textId="77777777" w:rsidR="0027770C" w:rsidRPr="0027770C" w:rsidRDefault="0027770C" w:rsidP="008E5DC8">
      <w:pPr>
        <w:numPr>
          <w:ilvl w:val="0"/>
          <w:numId w:val="4"/>
        </w:numPr>
        <w:spacing w:before="120" w:after="0" w:line="240" w:lineRule="auto"/>
        <w:ind w:hanging="76"/>
        <w:rPr>
          <w:rFonts w:cstheme="minorHAnsi"/>
          <w:sz w:val="24"/>
          <w:szCs w:val="24"/>
        </w:rPr>
      </w:pPr>
      <w:r w:rsidRPr="0027770C">
        <w:rPr>
          <w:rFonts w:cstheme="minorHAnsi"/>
          <w:sz w:val="24"/>
          <w:szCs w:val="24"/>
        </w:rPr>
        <w:t xml:space="preserve">Investing any Fund assets that are </w:t>
      </w:r>
      <w:proofErr w:type="gramStart"/>
      <w:r w:rsidRPr="0027770C">
        <w:rPr>
          <w:rFonts w:cstheme="minorHAnsi"/>
          <w:sz w:val="24"/>
          <w:szCs w:val="24"/>
        </w:rPr>
        <w:t>in excess of</w:t>
      </w:r>
      <w:proofErr w:type="gramEnd"/>
      <w:r w:rsidRPr="0027770C">
        <w:rPr>
          <w:rFonts w:cstheme="minorHAnsi"/>
          <w:sz w:val="24"/>
          <w:szCs w:val="24"/>
        </w:rPr>
        <w:t xml:space="preserve"> those needed to pay immediate benefits.</w:t>
      </w:r>
    </w:p>
    <w:p w14:paraId="1709DC6C" w14:textId="4A7B94B0" w:rsidR="0027770C" w:rsidRPr="0027770C" w:rsidRDefault="0027770C" w:rsidP="008E5DC8">
      <w:pPr>
        <w:numPr>
          <w:ilvl w:val="0"/>
          <w:numId w:val="4"/>
        </w:numPr>
        <w:spacing w:before="120" w:after="0" w:line="240" w:lineRule="auto"/>
        <w:ind w:left="709" w:hanging="425"/>
        <w:rPr>
          <w:rFonts w:cstheme="minorHAnsi"/>
          <w:sz w:val="24"/>
          <w:szCs w:val="24"/>
        </w:rPr>
      </w:pPr>
      <w:r w:rsidRPr="0027770C">
        <w:rPr>
          <w:rFonts w:cstheme="minorHAnsi"/>
          <w:sz w:val="24"/>
          <w:szCs w:val="24"/>
        </w:rPr>
        <w:t xml:space="preserve">Working with the </w:t>
      </w:r>
      <w:r w:rsidR="00E814C8">
        <w:rPr>
          <w:rFonts w:cstheme="minorHAnsi"/>
          <w:sz w:val="24"/>
          <w:szCs w:val="24"/>
        </w:rPr>
        <w:t>Fund</w:t>
      </w:r>
      <w:r w:rsidR="00E814C8" w:rsidRPr="0027770C">
        <w:rPr>
          <w:rFonts w:cstheme="minorHAnsi"/>
          <w:sz w:val="24"/>
          <w:szCs w:val="24"/>
        </w:rPr>
        <w:t xml:space="preserve"> </w:t>
      </w:r>
      <w:r w:rsidRPr="0027770C">
        <w:rPr>
          <w:rFonts w:cstheme="minorHAnsi"/>
          <w:sz w:val="24"/>
          <w:szCs w:val="24"/>
        </w:rPr>
        <w:t>Actuary to ensure that the amount employers pay into the Fund is sufficient to pay future pension benefits.</w:t>
      </w:r>
    </w:p>
    <w:p w14:paraId="7059CBDC" w14:textId="77777777" w:rsidR="0027770C" w:rsidRPr="0027770C" w:rsidRDefault="0027770C" w:rsidP="0027770C">
      <w:pPr>
        <w:spacing w:after="0" w:line="240" w:lineRule="auto"/>
        <w:ind w:firstLine="709"/>
        <w:rPr>
          <w:rFonts w:cstheme="minorHAnsi"/>
          <w:sz w:val="24"/>
          <w:szCs w:val="24"/>
        </w:rPr>
      </w:pPr>
    </w:p>
    <w:p w14:paraId="434A7FED" w14:textId="44CE6A17" w:rsidR="0027770C" w:rsidRPr="0027770C" w:rsidRDefault="0027770C" w:rsidP="008E5DC8">
      <w:pPr>
        <w:spacing w:after="0" w:line="240" w:lineRule="auto"/>
        <w:ind w:left="284"/>
        <w:rPr>
          <w:rFonts w:cstheme="minorHAnsi"/>
          <w:sz w:val="24"/>
          <w:szCs w:val="24"/>
        </w:rPr>
      </w:pPr>
      <w:r w:rsidRPr="0027770C">
        <w:rPr>
          <w:rFonts w:cstheme="minorHAnsi"/>
          <w:sz w:val="24"/>
          <w:szCs w:val="24"/>
        </w:rPr>
        <w:t>Managing this on a day-to-day basis involves a wide range of processes and procedures designed around achieving the Fund’s objectives. The Fund is large, complex, and highly regulated. As such these processes and procedures require expert knowledge and experience as illustrated below.</w:t>
      </w:r>
    </w:p>
    <w:p w14:paraId="41B15343" w14:textId="5DC84AD1" w:rsidR="0027770C" w:rsidRPr="0027770C" w:rsidRDefault="0027770C" w:rsidP="008E5DC8">
      <w:pPr>
        <w:spacing w:before="120" w:after="0" w:line="240" w:lineRule="auto"/>
        <w:ind w:firstLine="284"/>
        <w:rPr>
          <w:rFonts w:cstheme="minorHAnsi"/>
          <w:sz w:val="24"/>
          <w:szCs w:val="24"/>
        </w:rPr>
      </w:pPr>
      <w:r w:rsidRPr="0027770C">
        <w:rPr>
          <w:rFonts w:cstheme="minorHAnsi"/>
          <w:sz w:val="24"/>
          <w:szCs w:val="24"/>
        </w:rPr>
        <w:t>Governance</w:t>
      </w:r>
    </w:p>
    <w:p w14:paraId="4AD40D0D"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rFonts w:cstheme="minorHAnsi"/>
          <w:sz w:val="24"/>
          <w:szCs w:val="24"/>
        </w:rPr>
        <w:t>Setting the agenda, reporting, and presenting to the Pension Committee, Investment Sub-Committee and Local Pension Board.</w:t>
      </w:r>
    </w:p>
    <w:p w14:paraId="44059226"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rFonts w:cstheme="minorHAnsi"/>
          <w:sz w:val="24"/>
          <w:szCs w:val="24"/>
        </w:rPr>
        <w:t>Implementing and monitoring areas such as the training, risk management, reporting breaches of the law and compliance with the Pensions Regulator’s code of practice and changing LGPS regulations and over-riding legislation.</w:t>
      </w:r>
    </w:p>
    <w:p w14:paraId="24C4A142"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rFonts w:cstheme="minorHAnsi"/>
          <w:sz w:val="24"/>
          <w:szCs w:val="24"/>
        </w:rPr>
        <w:lastRenderedPageBreak/>
        <w:t>Ensuring adherence to the administering authority’s policies and legal requirements for procurement, cyber security, and data protection.</w:t>
      </w:r>
    </w:p>
    <w:p w14:paraId="266B3892"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sz w:val="24"/>
          <w:szCs w:val="24"/>
        </w:rPr>
        <w:t xml:space="preserve">Ensuring Fund policies and strategies are in place and appropriately maintained. </w:t>
      </w:r>
    </w:p>
    <w:p w14:paraId="7A65F979"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sz w:val="24"/>
          <w:szCs w:val="24"/>
        </w:rPr>
        <w:t>Procurement of advisers and other services.</w:t>
      </w:r>
    </w:p>
    <w:p w14:paraId="35209F41"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sz w:val="24"/>
          <w:szCs w:val="24"/>
        </w:rPr>
        <w:t>Assisting internal and external auditors in their role.</w:t>
      </w:r>
    </w:p>
    <w:p w14:paraId="3F8A43AD" w14:textId="77777777" w:rsidR="0027770C" w:rsidRPr="0027770C" w:rsidRDefault="0027770C" w:rsidP="008E5DC8">
      <w:pPr>
        <w:numPr>
          <w:ilvl w:val="0"/>
          <w:numId w:val="5"/>
        </w:numPr>
        <w:spacing w:before="120" w:after="0" w:line="240" w:lineRule="auto"/>
        <w:ind w:left="567" w:hanging="283"/>
        <w:rPr>
          <w:rFonts w:cstheme="minorHAnsi"/>
          <w:sz w:val="24"/>
          <w:szCs w:val="24"/>
        </w:rPr>
      </w:pPr>
      <w:r w:rsidRPr="0027770C">
        <w:rPr>
          <w:sz w:val="24"/>
          <w:szCs w:val="24"/>
        </w:rPr>
        <w:t>Responding to freedom of information requests.</w:t>
      </w:r>
    </w:p>
    <w:p w14:paraId="35263646" w14:textId="784A4730" w:rsidR="00096035" w:rsidRPr="008E5DC8" w:rsidRDefault="0027770C" w:rsidP="008E5DC8">
      <w:pPr>
        <w:numPr>
          <w:ilvl w:val="0"/>
          <w:numId w:val="5"/>
        </w:numPr>
        <w:spacing w:before="120" w:after="0" w:line="240" w:lineRule="auto"/>
        <w:ind w:left="567" w:hanging="283"/>
        <w:rPr>
          <w:rFonts w:cstheme="minorHAnsi"/>
          <w:sz w:val="24"/>
          <w:szCs w:val="24"/>
        </w:rPr>
      </w:pPr>
      <w:r w:rsidRPr="0027770C">
        <w:rPr>
          <w:sz w:val="24"/>
          <w:szCs w:val="24"/>
        </w:rPr>
        <w:t>Participation in the Joint Committee of the ACCESS pool.</w:t>
      </w:r>
    </w:p>
    <w:p w14:paraId="2140CD6F" w14:textId="77777777" w:rsidR="00096035" w:rsidRDefault="00096035" w:rsidP="0027770C">
      <w:pPr>
        <w:spacing w:after="0" w:line="240" w:lineRule="auto"/>
        <w:ind w:firstLine="709"/>
        <w:rPr>
          <w:rFonts w:cstheme="minorHAnsi"/>
          <w:sz w:val="24"/>
          <w:szCs w:val="24"/>
        </w:rPr>
      </w:pPr>
    </w:p>
    <w:p w14:paraId="40476ED6" w14:textId="495B5847" w:rsidR="0027770C" w:rsidRPr="0027770C" w:rsidRDefault="0027770C" w:rsidP="008E5DC8">
      <w:pPr>
        <w:spacing w:after="0" w:line="240" w:lineRule="auto"/>
        <w:ind w:firstLine="284"/>
        <w:rPr>
          <w:rFonts w:cstheme="minorHAnsi"/>
          <w:sz w:val="24"/>
          <w:szCs w:val="24"/>
        </w:rPr>
      </w:pPr>
      <w:r w:rsidRPr="0027770C">
        <w:rPr>
          <w:rFonts w:cstheme="minorHAnsi"/>
          <w:sz w:val="24"/>
          <w:szCs w:val="24"/>
        </w:rPr>
        <w:t>Accountancy</w:t>
      </w:r>
    </w:p>
    <w:p w14:paraId="0F73EE9F"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Preparing and publishing the Fund’s annual report.</w:t>
      </w:r>
    </w:p>
    <w:p w14:paraId="6D960C4C" w14:textId="02040E7D"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Completing the annual accounts and assisting external auditors.</w:t>
      </w:r>
    </w:p>
    <w:p w14:paraId="3062A4D7"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Preparing the annual budget, monitoring, and reporting quarterly.</w:t>
      </w:r>
    </w:p>
    <w:p w14:paraId="535A8EDE"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Preparation of statutory and non-statutory returns as required.</w:t>
      </w:r>
    </w:p>
    <w:p w14:paraId="5427AE6B"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Conducting monthly bank reconciliations.</w:t>
      </w:r>
    </w:p>
    <w:p w14:paraId="115B1B90"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Cash flow management.</w:t>
      </w:r>
    </w:p>
    <w:p w14:paraId="6F3D0ADF" w14:textId="77777777" w:rsidR="0027770C" w:rsidRPr="0027770C" w:rsidRDefault="0027770C" w:rsidP="008E5DC8">
      <w:pPr>
        <w:numPr>
          <w:ilvl w:val="0"/>
          <w:numId w:val="6"/>
        </w:numPr>
        <w:spacing w:before="120" w:after="0" w:line="240" w:lineRule="auto"/>
        <w:ind w:left="709" w:hanging="425"/>
        <w:rPr>
          <w:rFonts w:cstheme="minorHAnsi"/>
          <w:sz w:val="24"/>
          <w:szCs w:val="24"/>
        </w:rPr>
      </w:pPr>
      <w:r w:rsidRPr="0027770C">
        <w:rPr>
          <w:rFonts w:cstheme="minorHAnsi"/>
          <w:sz w:val="24"/>
          <w:szCs w:val="24"/>
        </w:rPr>
        <w:t>Monthly monitoring of income and expenditure including employer and scheme member contributions.</w:t>
      </w:r>
    </w:p>
    <w:p w14:paraId="13D7099F" w14:textId="77777777" w:rsidR="0027770C" w:rsidRPr="0027770C" w:rsidRDefault="0027770C" w:rsidP="008E5DC8">
      <w:pPr>
        <w:numPr>
          <w:ilvl w:val="0"/>
          <w:numId w:val="6"/>
        </w:numPr>
        <w:spacing w:before="120" w:after="0" w:line="240" w:lineRule="auto"/>
        <w:ind w:hanging="76"/>
        <w:rPr>
          <w:rFonts w:cstheme="minorHAnsi"/>
          <w:sz w:val="24"/>
          <w:szCs w:val="24"/>
        </w:rPr>
      </w:pPr>
      <w:r w:rsidRPr="0027770C">
        <w:rPr>
          <w:rFonts w:cstheme="minorHAnsi"/>
          <w:sz w:val="24"/>
          <w:szCs w:val="24"/>
        </w:rPr>
        <w:t>Invoicing of employers for pensions strain and unfunded benefits.</w:t>
      </w:r>
    </w:p>
    <w:p w14:paraId="3B98CEEF" w14:textId="77777777" w:rsidR="0027770C" w:rsidRPr="0027770C" w:rsidRDefault="0027770C" w:rsidP="0027770C">
      <w:pPr>
        <w:spacing w:after="0" w:line="240" w:lineRule="auto"/>
        <w:ind w:firstLine="709"/>
        <w:rPr>
          <w:rFonts w:cstheme="minorHAnsi"/>
          <w:sz w:val="24"/>
          <w:szCs w:val="24"/>
        </w:rPr>
      </w:pPr>
    </w:p>
    <w:p w14:paraId="03FFD5D6" w14:textId="5F7F4899" w:rsidR="0027770C" w:rsidRPr="0027770C" w:rsidRDefault="0027770C" w:rsidP="008E5DC8">
      <w:pPr>
        <w:spacing w:after="0" w:line="240" w:lineRule="auto"/>
        <w:ind w:firstLine="284"/>
        <w:rPr>
          <w:rFonts w:cstheme="minorHAnsi"/>
          <w:sz w:val="24"/>
          <w:szCs w:val="24"/>
        </w:rPr>
      </w:pPr>
      <w:r w:rsidRPr="0027770C">
        <w:rPr>
          <w:rFonts w:cstheme="minorHAnsi"/>
          <w:sz w:val="24"/>
          <w:szCs w:val="24"/>
        </w:rPr>
        <w:t>Funding</w:t>
      </w:r>
    </w:p>
    <w:p w14:paraId="08BB282B" w14:textId="77777777" w:rsidR="0027770C" w:rsidRPr="0027770C" w:rsidRDefault="0027770C" w:rsidP="008E5DC8">
      <w:pPr>
        <w:numPr>
          <w:ilvl w:val="0"/>
          <w:numId w:val="7"/>
        </w:numPr>
        <w:spacing w:before="120" w:after="0" w:line="240" w:lineRule="auto"/>
        <w:ind w:left="709" w:hanging="425"/>
        <w:rPr>
          <w:rFonts w:cstheme="minorHAnsi"/>
          <w:sz w:val="24"/>
          <w:szCs w:val="24"/>
        </w:rPr>
      </w:pPr>
      <w:r w:rsidRPr="0027770C">
        <w:rPr>
          <w:rFonts w:cstheme="minorHAnsi"/>
          <w:sz w:val="24"/>
          <w:szCs w:val="24"/>
        </w:rPr>
        <w:t>Agreeing the draft funding strategy with the Fund Actuary, for Committee approval, every three years, consulting with employers and monitoring continued appropriateness annually.</w:t>
      </w:r>
    </w:p>
    <w:p w14:paraId="0F00C0A8" w14:textId="77777777" w:rsidR="0027770C" w:rsidRPr="0027770C" w:rsidRDefault="0027770C" w:rsidP="008E5DC8">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triennial valuation alongside the Fund Actuary, providing membership and cash flow data, and appropriately communicating with scheme employers.</w:t>
      </w:r>
    </w:p>
    <w:p w14:paraId="2AEBA800" w14:textId="77777777" w:rsidR="0027770C" w:rsidRPr="0027770C" w:rsidRDefault="0027770C" w:rsidP="008E5DC8">
      <w:pPr>
        <w:numPr>
          <w:ilvl w:val="0"/>
          <w:numId w:val="7"/>
        </w:numPr>
        <w:spacing w:before="120" w:after="0" w:line="240" w:lineRule="auto"/>
        <w:ind w:left="709" w:hanging="425"/>
        <w:rPr>
          <w:rFonts w:cstheme="minorHAnsi"/>
          <w:sz w:val="24"/>
          <w:szCs w:val="24"/>
        </w:rPr>
      </w:pPr>
      <w:r w:rsidRPr="0027770C">
        <w:rPr>
          <w:rFonts w:cstheme="minorHAnsi"/>
          <w:sz w:val="24"/>
          <w:szCs w:val="24"/>
        </w:rPr>
        <w:t>Monitoring the covenant of scheme employers including their ability to pay contributions and managing those who wish to join or cease membership of the scheme.</w:t>
      </w:r>
    </w:p>
    <w:p w14:paraId="2D98DFF8" w14:textId="77777777" w:rsidR="0027770C" w:rsidRPr="0027770C" w:rsidRDefault="0027770C" w:rsidP="008E5DC8">
      <w:pPr>
        <w:numPr>
          <w:ilvl w:val="0"/>
          <w:numId w:val="7"/>
        </w:numPr>
        <w:spacing w:before="120" w:after="0" w:line="240" w:lineRule="auto"/>
        <w:ind w:left="709" w:hanging="425"/>
        <w:rPr>
          <w:rFonts w:cstheme="minorHAnsi"/>
          <w:sz w:val="24"/>
          <w:szCs w:val="24"/>
        </w:rPr>
      </w:pPr>
      <w:r w:rsidRPr="0027770C">
        <w:rPr>
          <w:rFonts w:cstheme="minorHAnsi"/>
          <w:sz w:val="24"/>
          <w:szCs w:val="24"/>
        </w:rPr>
        <w:t>Managing the FRS/IAS reporting cycles alongside the Fund Actuary, based on employer specifications and appropriately communicating with Scheme Employers.</w:t>
      </w:r>
    </w:p>
    <w:p w14:paraId="5CD4EA02" w14:textId="77777777" w:rsidR="0027770C" w:rsidRPr="0027770C" w:rsidRDefault="0027770C" w:rsidP="0027770C">
      <w:pPr>
        <w:spacing w:after="0" w:line="240" w:lineRule="auto"/>
        <w:ind w:firstLine="709"/>
        <w:rPr>
          <w:rFonts w:cstheme="minorHAnsi"/>
          <w:sz w:val="24"/>
          <w:szCs w:val="24"/>
        </w:rPr>
      </w:pPr>
    </w:p>
    <w:p w14:paraId="6F22426A" w14:textId="77777777" w:rsidR="0027770C" w:rsidRPr="0027770C" w:rsidRDefault="0027770C" w:rsidP="00096035">
      <w:pPr>
        <w:spacing w:after="0" w:line="240" w:lineRule="auto"/>
        <w:ind w:firstLine="284"/>
        <w:rPr>
          <w:rFonts w:cstheme="minorHAnsi"/>
          <w:sz w:val="24"/>
          <w:szCs w:val="24"/>
        </w:rPr>
      </w:pPr>
      <w:r w:rsidRPr="0027770C">
        <w:rPr>
          <w:rFonts w:cstheme="minorHAnsi"/>
          <w:sz w:val="24"/>
          <w:szCs w:val="24"/>
        </w:rPr>
        <w:t>Investments</w:t>
      </w:r>
    </w:p>
    <w:p w14:paraId="105AC7BC" w14:textId="77777777" w:rsidR="0027770C" w:rsidRPr="0027770C" w:rsidRDefault="0027770C" w:rsidP="0027770C">
      <w:pPr>
        <w:spacing w:after="0" w:line="240" w:lineRule="auto"/>
        <w:ind w:firstLine="709"/>
        <w:rPr>
          <w:rFonts w:cstheme="minorHAnsi"/>
          <w:sz w:val="24"/>
          <w:szCs w:val="24"/>
        </w:rPr>
      </w:pPr>
    </w:p>
    <w:p w14:paraId="05AD2814" w14:textId="77777777" w:rsidR="0027770C" w:rsidRPr="0027770C" w:rsidRDefault="0027770C" w:rsidP="008E5DC8">
      <w:pPr>
        <w:numPr>
          <w:ilvl w:val="0"/>
          <w:numId w:val="11"/>
        </w:numPr>
        <w:spacing w:before="120" w:after="0" w:line="240" w:lineRule="auto"/>
        <w:ind w:left="709" w:hanging="425"/>
        <w:rPr>
          <w:rFonts w:cstheme="minorHAnsi"/>
          <w:sz w:val="24"/>
          <w:szCs w:val="24"/>
        </w:rPr>
      </w:pPr>
      <w:r w:rsidRPr="0027770C">
        <w:rPr>
          <w:rFonts w:cstheme="minorHAnsi"/>
          <w:sz w:val="24"/>
          <w:szCs w:val="24"/>
        </w:rPr>
        <w:t>Monitoring and reporting on the Fund’s funding position.</w:t>
      </w:r>
    </w:p>
    <w:p w14:paraId="5EE74441" w14:textId="77777777" w:rsidR="0027770C" w:rsidRPr="0027770C" w:rsidRDefault="0027770C" w:rsidP="008E5DC8">
      <w:pPr>
        <w:numPr>
          <w:ilvl w:val="0"/>
          <w:numId w:val="8"/>
        </w:numPr>
        <w:spacing w:before="120" w:after="0" w:line="240" w:lineRule="auto"/>
        <w:ind w:left="709" w:hanging="425"/>
        <w:rPr>
          <w:rFonts w:cstheme="minorHAnsi"/>
          <w:sz w:val="24"/>
          <w:szCs w:val="24"/>
        </w:rPr>
      </w:pPr>
      <w:r w:rsidRPr="0027770C">
        <w:rPr>
          <w:rFonts w:cstheme="minorHAnsi"/>
          <w:sz w:val="24"/>
          <w:szCs w:val="24"/>
        </w:rPr>
        <w:t>Carrying out a review of the investment strategy at appropriate intervals.</w:t>
      </w:r>
    </w:p>
    <w:p w14:paraId="69326C45" w14:textId="77777777" w:rsidR="0027770C" w:rsidRPr="0027770C" w:rsidRDefault="0027770C" w:rsidP="008E5DC8">
      <w:pPr>
        <w:numPr>
          <w:ilvl w:val="0"/>
          <w:numId w:val="8"/>
        </w:numPr>
        <w:spacing w:before="120" w:after="0" w:line="240" w:lineRule="auto"/>
        <w:ind w:left="709" w:hanging="425"/>
        <w:rPr>
          <w:rFonts w:cstheme="minorHAnsi"/>
          <w:sz w:val="24"/>
          <w:szCs w:val="24"/>
        </w:rPr>
      </w:pPr>
      <w:r w:rsidRPr="0027770C">
        <w:rPr>
          <w:rFonts w:cstheme="minorHAnsi"/>
          <w:sz w:val="24"/>
          <w:szCs w:val="24"/>
        </w:rPr>
        <w:t>Managing the Fund’s assets through the asset pool arrangements or directly for non-pool aligned assets.</w:t>
      </w:r>
    </w:p>
    <w:p w14:paraId="4E707A2B" w14:textId="77777777" w:rsidR="0027770C" w:rsidRPr="0027770C" w:rsidRDefault="0027770C" w:rsidP="008E5DC8">
      <w:pPr>
        <w:numPr>
          <w:ilvl w:val="0"/>
          <w:numId w:val="8"/>
        </w:numPr>
        <w:spacing w:before="120" w:after="0" w:line="240" w:lineRule="auto"/>
        <w:ind w:left="709" w:hanging="425"/>
        <w:rPr>
          <w:rFonts w:cstheme="minorHAnsi"/>
          <w:sz w:val="24"/>
          <w:szCs w:val="24"/>
        </w:rPr>
      </w:pPr>
      <w:r w:rsidRPr="0027770C">
        <w:rPr>
          <w:rFonts w:cstheme="minorHAnsi"/>
          <w:sz w:val="24"/>
          <w:szCs w:val="24"/>
        </w:rPr>
        <w:t>Monthly monitoring and implementation of the tactical asset allocation decisions.</w:t>
      </w:r>
    </w:p>
    <w:p w14:paraId="4C0B9B10" w14:textId="77777777" w:rsidR="0027770C" w:rsidRPr="0027770C" w:rsidRDefault="0027770C" w:rsidP="008E5DC8">
      <w:pPr>
        <w:numPr>
          <w:ilvl w:val="0"/>
          <w:numId w:val="8"/>
        </w:numPr>
        <w:spacing w:before="120" w:after="0" w:line="240" w:lineRule="auto"/>
        <w:ind w:left="709" w:hanging="425"/>
        <w:rPr>
          <w:rFonts w:cstheme="minorHAnsi"/>
          <w:sz w:val="24"/>
          <w:szCs w:val="24"/>
        </w:rPr>
      </w:pPr>
      <w:r w:rsidRPr="0027770C">
        <w:rPr>
          <w:rFonts w:cstheme="minorHAnsi"/>
          <w:sz w:val="24"/>
          <w:szCs w:val="24"/>
        </w:rPr>
        <w:t>Working with other LGPS Funds within ACCESS to ensure the pool meets the Fund’s strategic investment requirements.</w:t>
      </w:r>
    </w:p>
    <w:p w14:paraId="74488DAD" w14:textId="77777777" w:rsidR="0027770C" w:rsidRDefault="0027770C" w:rsidP="0027770C">
      <w:pPr>
        <w:spacing w:after="0" w:line="240" w:lineRule="auto"/>
        <w:ind w:left="1418" w:hanging="709"/>
        <w:rPr>
          <w:rFonts w:cstheme="minorHAnsi"/>
          <w:sz w:val="24"/>
          <w:szCs w:val="24"/>
        </w:rPr>
      </w:pPr>
    </w:p>
    <w:p w14:paraId="19CA80CC" w14:textId="77777777" w:rsidR="008E5DC8" w:rsidRPr="0027770C" w:rsidRDefault="008E5DC8" w:rsidP="0027770C">
      <w:pPr>
        <w:spacing w:after="0" w:line="240" w:lineRule="auto"/>
        <w:ind w:left="1418" w:hanging="709"/>
        <w:rPr>
          <w:rFonts w:cstheme="minorHAnsi"/>
          <w:sz w:val="24"/>
          <w:szCs w:val="24"/>
        </w:rPr>
      </w:pPr>
    </w:p>
    <w:p w14:paraId="1E701006" w14:textId="77777777" w:rsidR="0027770C" w:rsidRPr="0027770C" w:rsidRDefault="0027770C" w:rsidP="00096035">
      <w:pPr>
        <w:spacing w:after="0" w:line="240" w:lineRule="auto"/>
        <w:ind w:firstLine="284"/>
        <w:rPr>
          <w:rFonts w:cstheme="minorHAnsi"/>
          <w:sz w:val="24"/>
          <w:szCs w:val="24"/>
        </w:rPr>
      </w:pPr>
      <w:r w:rsidRPr="0027770C">
        <w:rPr>
          <w:rFonts w:cstheme="minorHAnsi"/>
          <w:sz w:val="24"/>
          <w:szCs w:val="24"/>
        </w:rPr>
        <w:lastRenderedPageBreak/>
        <w:t>Administration</w:t>
      </w:r>
    </w:p>
    <w:p w14:paraId="4C23787E" w14:textId="77777777" w:rsidR="0027770C" w:rsidRPr="0027770C" w:rsidRDefault="0027770C" w:rsidP="0027770C">
      <w:pPr>
        <w:spacing w:after="0" w:line="240" w:lineRule="auto"/>
        <w:ind w:firstLine="709"/>
        <w:rPr>
          <w:rFonts w:cstheme="minorHAnsi"/>
          <w:sz w:val="24"/>
          <w:szCs w:val="24"/>
        </w:rPr>
      </w:pPr>
    </w:p>
    <w:p w14:paraId="07D24A1A"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ongoing information to scheme members and their beneficiaries as they join, leave, or change status.</w:t>
      </w:r>
    </w:p>
    <w:p w14:paraId="29717022"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rFonts w:cstheme="minorHAnsi"/>
          <w:sz w:val="24"/>
          <w:szCs w:val="24"/>
        </w:rPr>
        <w:t>Calculating and notifying scheme members of their entitlement to pension and death benefits.</w:t>
      </w:r>
    </w:p>
    <w:p w14:paraId="7FE79407"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quotations of retirement benefits including any additional costs to scheme employers.</w:t>
      </w:r>
    </w:p>
    <w:p w14:paraId="7226BBEA"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rFonts w:cstheme="minorHAnsi"/>
          <w:sz w:val="24"/>
          <w:szCs w:val="24"/>
        </w:rPr>
        <w:t>Providing information on how scheme members can increase their pension benefits.</w:t>
      </w:r>
    </w:p>
    <w:p w14:paraId="5303E516"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rFonts w:cstheme="minorHAnsi"/>
          <w:sz w:val="24"/>
          <w:szCs w:val="24"/>
        </w:rPr>
        <w:t>Maintaining accurate scheme member records.</w:t>
      </w:r>
    </w:p>
    <w:p w14:paraId="5778582E"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sz w:val="24"/>
          <w:szCs w:val="24"/>
        </w:rPr>
        <w:t xml:space="preserve">Receiving monthly membership data from scheme employers, checking its </w:t>
      </w:r>
      <w:proofErr w:type="gramStart"/>
      <w:r w:rsidRPr="0027770C">
        <w:rPr>
          <w:sz w:val="24"/>
          <w:szCs w:val="24"/>
        </w:rPr>
        <w:t>validity</w:t>
      </w:r>
      <w:proofErr w:type="gramEnd"/>
      <w:r w:rsidRPr="0027770C">
        <w:rPr>
          <w:sz w:val="24"/>
          <w:szCs w:val="24"/>
        </w:rPr>
        <w:t xml:space="preserve"> and ensuring it is accurately uploaded to scheme member records.</w:t>
      </w:r>
    </w:p>
    <w:p w14:paraId="3EDBB8B9" w14:textId="77777777" w:rsidR="0027770C" w:rsidRPr="0027770C" w:rsidRDefault="0027770C" w:rsidP="008E5DC8">
      <w:pPr>
        <w:numPr>
          <w:ilvl w:val="0"/>
          <w:numId w:val="19"/>
        </w:numPr>
        <w:spacing w:before="120" w:after="0" w:line="240" w:lineRule="auto"/>
        <w:ind w:left="709" w:hanging="425"/>
        <w:rPr>
          <w:rFonts w:cstheme="minorHAnsi"/>
          <w:sz w:val="24"/>
          <w:szCs w:val="24"/>
        </w:rPr>
      </w:pPr>
      <w:r w:rsidRPr="0027770C">
        <w:rPr>
          <w:sz w:val="24"/>
          <w:szCs w:val="24"/>
        </w:rPr>
        <w:t>Providing an online scheme member self-service facility.</w:t>
      </w:r>
    </w:p>
    <w:p w14:paraId="687F7883" w14:textId="0BFDAD35" w:rsidR="0027770C" w:rsidRPr="008E5DC8" w:rsidRDefault="0027770C" w:rsidP="008E5DC8">
      <w:pPr>
        <w:numPr>
          <w:ilvl w:val="0"/>
          <w:numId w:val="19"/>
        </w:numPr>
        <w:spacing w:before="120" w:after="0" w:line="240" w:lineRule="auto"/>
        <w:ind w:left="709" w:hanging="425"/>
        <w:rPr>
          <w:rFonts w:cstheme="minorHAnsi"/>
          <w:sz w:val="24"/>
          <w:szCs w:val="24"/>
        </w:rPr>
      </w:pPr>
      <w:r w:rsidRPr="0027770C">
        <w:rPr>
          <w:sz w:val="24"/>
          <w:szCs w:val="24"/>
        </w:rPr>
        <w:t>Administering the internal dispute resolution procedure.</w:t>
      </w:r>
    </w:p>
    <w:p w14:paraId="7D3F15D3" w14:textId="77777777" w:rsidR="0027770C" w:rsidRPr="0027770C" w:rsidRDefault="0027770C" w:rsidP="0027770C">
      <w:pPr>
        <w:spacing w:after="0" w:line="240" w:lineRule="auto"/>
        <w:ind w:hanging="720"/>
        <w:rPr>
          <w:rFonts w:cstheme="minorHAnsi"/>
          <w:sz w:val="24"/>
          <w:szCs w:val="24"/>
        </w:rPr>
      </w:pPr>
    </w:p>
    <w:p w14:paraId="2B9240E5" w14:textId="782B8A57" w:rsidR="0027770C" w:rsidRPr="0027770C" w:rsidRDefault="0027770C" w:rsidP="008E5DC8">
      <w:pPr>
        <w:spacing w:after="0" w:line="240" w:lineRule="auto"/>
        <w:ind w:firstLine="284"/>
        <w:rPr>
          <w:rFonts w:cstheme="minorHAnsi"/>
          <w:sz w:val="24"/>
          <w:szCs w:val="24"/>
        </w:rPr>
      </w:pPr>
      <w:r w:rsidRPr="0027770C">
        <w:rPr>
          <w:rFonts w:cstheme="minorHAnsi"/>
          <w:sz w:val="24"/>
          <w:szCs w:val="24"/>
        </w:rPr>
        <w:t>Payroll</w:t>
      </w:r>
    </w:p>
    <w:p w14:paraId="24D0530E" w14:textId="77777777" w:rsidR="0027770C" w:rsidRPr="0027770C" w:rsidRDefault="0027770C" w:rsidP="008E5DC8">
      <w:pPr>
        <w:numPr>
          <w:ilvl w:val="0"/>
          <w:numId w:val="9"/>
        </w:numPr>
        <w:spacing w:before="120" w:after="0" w:line="240" w:lineRule="auto"/>
        <w:ind w:left="358" w:hanging="74"/>
        <w:rPr>
          <w:rFonts w:cstheme="minorHAnsi"/>
          <w:sz w:val="24"/>
          <w:szCs w:val="24"/>
        </w:rPr>
      </w:pPr>
      <w:r w:rsidRPr="0027770C">
        <w:rPr>
          <w:rFonts w:cstheme="minorHAnsi"/>
          <w:sz w:val="24"/>
          <w:szCs w:val="24"/>
        </w:rPr>
        <w:t>Calculating and paying monthly pensions to pensioners and beneficiaries.</w:t>
      </w:r>
    </w:p>
    <w:p w14:paraId="670F0CF6" w14:textId="77777777" w:rsidR="0027770C" w:rsidRPr="0027770C" w:rsidRDefault="0027770C" w:rsidP="008E5DC8">
      <w:pPr>
        <w:numPr>
          <w:ilvl w:val="0"/>
          <w:numId w:val="9"/>
        </w:numPr>
        <w:spacing w:before="120" w:after="0" w:line="240" w:lineRule="auto"/>
        <w:ind w:left="358" w:hanging="74"/>
        <w:rPr>
          <w:rFonts w:cstheme="minorHAnsi"/>
          <w:sz w:val="24"/>
          <w:szCs w:val="24"/>
        </w:rPr>
      </w:pPr>
      <w:r w:rsidRPr="0027770C">
        <w:rPr>
          <w:rFonts w:cstheme="minorHAnsi"/>
          <w:sz w:val="24"/>
          <w:szCs w:val="24"/>
        </w:rPr>
        <w:t>Issuing of payslips at appropriate times.</w:t>
      </w:r>
    </w:p>
    <w:p w14:paraId="47712125" w14:textId="77777777" w:rsidR="0027770C" w:rsidRPr="0027770C" w:rsidRDefault="0027770C" w:rsidP="008E5DC8">
      <w:pPr>
        <w:numPr>
          <w:ilvl w:val="0"/>
          <w:numId w:val="9"/>
        </w:numPr>
        <w:spacing w:before="120" w:after="0" w:line="240" w:lineRule="auto"/>
        <w:ind w:left="358" w:hanging="74"/>
        <w:rPr>
          <w:rFonts w:cstheme="minorHAnsi"/>
          <w:sz w:val="24"/>
          <w:szCs w:val="24"/>
        </w:rPr>
      </w:pPr>
      <w:r w:rsidRPr="0027770C">
        <w:rPr>
          <w:rFonts w:cstheme="minorHAnsi"/>
          <w:sz w:val="24"/>
          <w:szCs w:val="24"/>
        </w:rPr>
        <w:t>Issuing P60s.</w:t>
      </w:r>
    </w:p>
    <w:p w14:paraId="5A1151DF" w14:textId="77777777" w:rsidR="0027770C" w:rsidRPr="0027770C" w:rsidRDefault="0027770C" w:rsidP="008E5DC8">
      <w:pPr>
        <w:numPr>
          <w:ilvl w:val="0"/>
          <w:numId w:val="9"/>
        </w:numPr>
        <w:spacing w:before="120" w:after="0" w:line="240" w:lineRule="auto"/>
        <w:ind w:left="358" w:hanging="74"/>
        <w:rPr>
          <w:rFonts w:cstheme="minorHAnsi"/>
          <w:sz w:val="24"/>
          <w:szCs w:val="24"/>
        </w:rPr>
      </w:pPr>
      <w:r w:rsidRPr="0027770C">
        <w:rPr>
          <w:rFonts w:cstheme="minorHAnsi"/>
          <w:sz w:val="24"/>
          <w:szCs w:val="24"/>
        </w:rPr>
        <w:t>Investigating returned payments and dealing with any under or overpayment of pensions.</w:t>
      </w:r>
    </w:p>
    <w:p w14:paraId="657EB226" w14:textId="77777777" w:rsidR="0027770C" w:rsidRPr="0027770C" w:rsidRDefault="0027770C" w:rsidP="008E5DC8">
      <w:pPr>
        <w:numPr>
          <w:ilvl w:val="0"/>
          <w:numId w:val="9"/>
        </w:numPr>
        <w:spacing w:before="120" w:after="0" w:line="240" w:lineRule="auto"/>
        <w:ind w:left="358" w:hanging="74"/>
        <w:rPr>
          <w:rFonts w:cstheme="minorHAnsi"/>
          <w:sz w:val="24"/>
          <w:szCs w:val="24"/>
        </w:rPr>
      </w:pPr>
      <w:r w:rsidRPr="0027770C">
        <w:rPr>
          <w:rFonts w:cstheme="minorHAnsi"/>
          <w:sz w:val="24"/>
          <w:szCs w:val="24"/>
        </w:rPr>
        <w:t>Updating and maintaining accuracy of pensioner member details.</w:t>
      </w:r>
    </w:p>
    <w:p w14:paraId="4885495A" w14:textId="77777777" w:rsidR="0027770C" w:rsidRPr="0027770C" w:rsidRDefault="0027770C" w:rsidP="0027770C">
      <w:pPr>
        <w:spacing w:after="0" w:line="240" w:lineRule="auto"/>
        <w:ind w:firstLine="709"/>
        <w:rPr>
          <w:rFonts w:cstheme="minorHAnsi"/>
          <w:sz w:val="24"/>
          <w:szCs w:val="24"/>
        </w:rPr>
      </w:pPr>
    </w:p>
    <w:p w14:paraId="3C5BCA9A" w14:textId="77777777" w:rsidR="0027770C" w:rsidRPr="0027770C" w:rsidRDefault="0027770C" w:rsidP="00096035">
      <w:pPr>
        <w:spacing w:after="0" w:line="240" w:lineRule="auto"/>
        <w:ind w:firstLine="284"/>
        <w:rPr>
          <w:rFonts w:cstheme="minorHAnsi"/>
          <w:sz w:val="24"/>
          <w:szCs w:val="24"/>
        </w:rPr>
      </w:pPr>
      <w:r w:rsidRPr="0027770C">
        <w:rPr>
          <w:rFonts w:cstheme="minorHAnsi"/>
          <w:sz w:val="24"/>
          <w:szCs w:val="24"/>
        </w:rPr>
        <w:t>Communication</w:t>
      </w:r>
    </w:p>
    <w:p w14:paraId="287845AC" w14:textId="77777777" w:rsidR="0027770C" w:rsidRPr="0027770C" w:rsidRDefault="0027770C" w:rsidP="00096035">
      <w:pPr>
        <w:spacing w:after="0" w:line="240" w:lineRule="auto"/>
        <w:rPr>
          <w:rFonts w:cstheme="minorHAnsi"/>
          <w:sz w:val="24"/>
          <w:szCs w:val="24"/>
        </w:rPr>
      </w:pPr>
    </w:p>
    <w:p w14:paraId="29159527" w14:textId="77777777" w:rsidR="0027770C" w:rsidRPr="0027770C" w:rsidRDefault="0027770C" w:rsidP="008E5DC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annual benefit statements to all active and deferred scheme members.</w:t>
      </w:r>
    </w:p>
    <w:p w14:paraId="3C07BF74" w14:textId="77777777" w:rsidR="0027770C" w:rsidRPr="0027770C" w:rsidRDefault="0027770C" w:rsidP="008E5DC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all other statutory communications to members.</w:t>
      </w:r>
    </w:p>
    <w:p w14:paraId="10488728" w14:textId="77777777" w:rsidR="0027770C" w:rsidRPr="0027770C" w:rsidRDefault="0027770C" w:rsidP="008E5DC8">
      <w:pPr>
        <w:numPr>
          <w:ilvl w:val="0"/>
          <w:numId w:val="10"/>
        </w:numPr>
        <w:spacing w:before="120" w:after="0" w:line="240" w:lineRule="auto"/>
        <w:ind w:left="358" w:hanging="74"/>
        <w:rPr>
          <w:rFonts w:cstheme="minorHAnsi"/>
          <w:sz w:val="24"/>
          <w:szCs w:val="24"/>
        </w:rPr>
      </w:pPr>
      <w:r w:rsidRPr="0027770C">
        <w:rPr>
          <w:rFonts w:cstheme="minorHAnsi"/>
          <w:sz w:val="24"/>
          <w:szCs w:val="24"/>
        </w:rPr>
        <w:t xml:space="preserve">Providing information to members via one-to-one sessions, </w:t>
      </w:r>
      <w:proofErr w:type="gramStart"/>
      <w:r w:rsidRPr="0027770C">
        <w:rPr>
          <w:rFonts w:cstheme="minorHAnsi"/>
          <w:sz w:val="24"/>
          <w:szCs w:val="24"/>
        </w:rPr>
        <w:t>workshops</w:t>
      </w:r>
      <w:proofErr w:type="gramEnd"/>
      <w:r w:rsidRPr="0027770C">
        <w:rPr>
          <w:rFonts w:cstheme="minorHAnsi"/>
          <w:sz w:val="24"/>
          <w:szCs w:val="24"/>
        </w:rPr>
        <w:t xml:space="preserve"> and newsletters.</w:t>
      </w:r>
    </w:p>
    <w:p w14:paraId="4975BDFB" w14:textId="77777777" w:rsidR="0027770C" w:rsidRPr="0027770C" w:rsidRDefault="0027770C" w:rsidP="008E5DC8">
      <w:pPr>
        <w:numPr>
          <w:ilvl w:val="0"/>
          <w:numId w:val="10"/>
        </w:numPr>
        <w:spacing w:before="120" w:after="0" w:line="240" w:lineRule="auto"/>
        <w:ind w:left="358" w:hanging="74"/>
        <w:rPr>
          <w:sz w:val="24"/>
          <w:szCs w:val="24"/>
        </w:rPr>
      </w:pPr>
      <w:r w:rsidRPr="0027770C">
        <w:rPr>
          <w:sz w:val="24"/>
          <w:szCs w:val="24"/>
        </w:rPr>
        <w:t>Launch new Fund website.</w:t>
      </w:r>
    </w:p>
    <w:p w14:paraId="450625B8" w14:textId="77777777" w:rsidR="0027770C" w:rsidRPr="0027770C" w:rsidRDefault="0027770C" w:rsidP="008E5DC8">
      <w:pPr>
        <w:numPr>
          <w:ilvl w:val="0"/>
          <w:numId w:val="10"/>
        </w:numPr>
        <w:spacing w:before="120" w:after="0" w:line="240" w:lineRule="auto"/>
        <w:ind w:left="358" w:hanging="74"/>
        <w:rPr>
          <w:rFonts w:cstheme="minorHAnsi"/>
          <w:sz w:val="24"/>
          <w:szCs w:val="24"/>
        </w:rPr>
      </w:pPr>
      <w:r w:rsidRPr="0027770C">
        <w:rPr>
          <w:rFonts w:cstheme="minorHAnsi"/>
          <w:sz w:val="24"/>
          <w:szCs w:val="24"/>
        </w:rPr>
        <w:t>Providing new scheme employers with information about their responsibilities.</w:t>
      </w:r>
    </w:p>
    <w:p w14:paraId="17E1CE07" w14:textId="77777777" w:rsidR="0027770C" w:rsidRPr="0027770C" w:rsidRDefault="0027770C" w:rsidP="008E5DC8">
      <w:pPr>
        <w:numPr>
          <w:ilvl w:val="0"/>
          <w:numId w:val="10"/>
        </w:numPr>
        <w:spacing w:before="120" w:after="0" w:line="240" w:lineRule="auto"/>
        <w:ind w:left="358" w:hanging="74"/>
        <w:rPr>
          <w:sz w:val="24"/>
          <w:szCs w:val="24"/>
        </w:rPr>
      </w:pPr>
      <w:r w:rsidRPr="0027770C">
        <w:rPr>
          <w:sz w:val="24"/>
          <w:szCs w:val="24"/>
        </w:rPr>
        <w:t>Providing ongoing training and technical updates to employers.</w:t>
      </w:r>
    </w:p>
    <w:p w14:paraId="4CA98F46" w14:textId="77777777" w:rsidR="0027770C" w:rsidRPr="0027770C" w:rsidRDefault="0027770C" w:rsidP="008E5DC8">
      <w:pPr>
        <w:numPr>
          <w:ilvl w:val="0"/>
          <w:numId w:val="10"/>
        </w:numPr>
        <w:spacing w:before="120" w:after="0" w:line="240" w:lineRule="auto"/>
        <w:ind w:left="358" w:hanging="74"/>
        <w:rPr>
          <w:sz w:val="24"/>
          <w:szCs w:val="24"/>
        </w:rPr>
      </w:pPr>
      <w:r w:rsidRPr="0027770C">
        <w:rPr>
          <w:sz w:val="24"/>
          <w:szCs w:val="24"/>
        </w:rPr>
        <w:t>Prepare for the next triennial valuation</w:t>
      </w:r>
    </w:p>
    <w:p w14:paraId="1FEA5B21" w14:textId="77777777" w:rsidR="0027770C" w:rsidRPr="0027770C" w:rsidRDefault="0027770C" w:rsidP="0027770C">
      <w:pPr>
        <w:spacing w:after="0" w:line="240" w:lineRule="auto"/>
        <w:ind w:firstLine="709"/>
        <w:contextualSpacing/>
        <w:rPr>
          <w:rFonts w:cstheme="minorHAnsi"/>
          <w:sz w:val="24"/>
          <w:szCs w:val="24"/>
        </w:rPr>
      </w:pPr>
    </w:p>
    <w:p w14:paraId="0BFBDF74" w14:textId="66BB9155" w:rsidR="0027770C" w:rsidRPr="0027770C" w:rsidRDefault="0027770C" w:rsidP="008E5DC8">
      <w:pPr>
        <w:spacing w:after="0" w:line="240" w:lineRule="auto"/>
        <w:ind w:firstLine="284"/>
        <w:rPr>
          <w:rFonts w:cstheme="minorHAnsi"/>
          <w:sz w:val="24"/>
          <w:szCs w:val="24"/>
        </w:rPr>
      </w:pPr>
      <w:r w:rsidRPr="0027770C">
        <w:rPr>
          <w:rFonts w:cstheme="minorHAnsi"/>
          <w:sz w:val="24"/>
          <w:szCs w:val="24"/>
        </w:rPr>
        <w:t>Technical</w:t>
      </w:r>
    </w:p>
    <w:p w14:paraId="58B814B8"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t>Maintaining and updating the pensions administration and pensioner payroll system.</w:t>
      </w:r>
    </w:p>
    <w:p w14:paraId="28FFBDCC"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t>Ensuring presence, accuracy, and regular review of scheme member data in line with the expectations of the Pensions Regulator and to comply with the General Data Protection Regulations.</w:t>
      </w:r>
    </w:p>
    <w:p w14:paraId="7621049C"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guidance on changes in processes following new or amending legislation.</w:t>
      </w:r>
    </w:p>
    <w:p w14:paraId="6BBADC24"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t>Monitoring and reporting on progress against key performance indicators and daily work management.</w:t>
      </w:r>
    </w:p>
    <w:p w14:paraId="7A9C3A80"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t>Providing reports and extracts for GAD and other government departments.</w:t>
      </w:r>
    </w:p>
    <w:p w14:paraId="567D3038" w14:textId="77777777" w:rsidR="0027770C" w:rsidRPr="0027770C" w:rsidRDefault="0027770C" w:rsidP="008E5DC8">
      <w:pPr>
        <w:numPr>
          <w:ilvl w:val="0"/>
          <w:numId w:val="10"/>
        </w:numPr>
        <w:spacing w:before="120" w:after="0" w:line="240" w:lineRule="auto"/>
        <w:ind w:left="851" w:hanging="567"/>
        <w:rPr>
          <w:rFonts w:cstheme="minorHAnsi"/>
          <w:sz w:val="24"/>
          <w:szCs w:val="24"/>
        </w:rPr>
      </w:pPr>
      <w:r w:rsidRPr="0027770C">
        <w:rPr>
          <w:rFonts w:cstheme="minorHAnsi"/>
          <w:sz w:val="24"/>
          <w:szCs w:val="24"/>
        </w:rPr>
        <w:lastRenderedPageBreak/>
        <w:t>Reporting and making payments to HMRC.</w:t>
      </w:r>
    </w:p>
    <w:p w14:paraId="4896F5D6" w14:textId="77777777" w:rsidR="0030334E" w:rsidRDefault="0027770C" w:rsidP="00096035">
      <w:pPr>
        <w:numPr>
          <w:ilvl w:val="0"/>
          <w:numId w:val="10"/>
        </w:numPr>
        <w:spacing w:after="0" w:line="240" w:lineRule="auto"/>
        <w:ind w:left="851" w:hanging="567"/>
        <w:contextualSpacing/>
        <w:rPr>
          <w:rFonts w:cstheme="minorHAnsi"/>
          <w:sz w:val="24"/>
          <w:szCs w:val="24"/>
        </w:rPr>
      </w:pPr>
      <w:r w:rsidRPr="0027770C">
        <w:rPr>
          <w:rFonts w:cstheme="minorHAnsi"/>
          <w:sz w:val="24"/>
          <w:szCs w:val="24"/>
        </w:rPr>
        <w:t>Processing bulk updates to member records such as new joiners and leavers, pensions increase, CARE revaluation and monthly pensionable pay and contribution data.</w:t>
      </w:r>
    </w:p>
    <w:p w14:paraId="3CBD1E21" w14:textId="77777777" w:rsidR="0027770C" w:rsidRPr="0027770C" w:rsidRDefault="0027770C" w:rsidP="0030334E">
      <w:pPr>
        <w:tabs>
          <w:tab w:val="center" w:pos="4513"/>
          <w:tab w:val="right" w:pos="9026"/>
        </w:tabs>
        <w:spacing w:before="240" w:after="240" w:line="240" w:lineRule="auto"/>
        <w:outlineLvl w:val="0"/>
        <w:rPr>
          <w:rFonts w:eastAsiaTheme="majorEastAsia" w:cstheme="minorHAnsi"/>
          <w:b/>
          <w:color w:val="61207F"/>
          <w:sz w:val="24"/>
          <w:szCs w:val="32"/>
        </w:rPr>
      </w:pPr>
      <w:r w:rsidRPr="0027770C">
        <w:rPr>
          <w:rFonts w:eastAsiaTheme="majorEastAsia" w:cstheme="minorHAnsi"/>
          <w:b/>
          <w:color w:val="61207F"/>
          <w:sz w:val="24"/>
          <w:szCs w:val="32"/>
        </w:rPr>
        <w:t>Challenges and influences over the next three years</w:t>
      </w:r>
    </w:p>
    <w:p w14:paraId="3E399C66" w14:textId="77777777" w:rsidR="0027770C" w:rsidRPr="0027770C" w:rsidRDefault="0027770C" w:rsidP="008E5DC8">
      <w:pPr>
        <w:spacing w:after="0" w:line="240" w:lineRule="auto"/>
        <w:ind w:left="284"/>
        <w:rPr>
          <w:rFonts w:cstheme="minorHAnsi"/>
          <w:sz w:val="24"/>
          <w:szCs w:val="24"/>
        </w:rPr>
      </w:pPr>
      <w:r w:rsidRPr="0027770C">
        <w:rPr>
          <w:rFonts w:cstheme="minorHAnsi"/>
          <w:sz w:val="24"/>
          <w:szCs w:val="24"/>
        </w:rPr>
        <w:t>The current environment is such that there is an unprecedented volume of external factors that could impact the management of the Fund:</w:t>
      </w:r>
    </w:p>
    <w:p w14:paraId="67EC6398" w14:textId="77777777" w:rsidR="0027770C" w:rsidRPr="0027770C" w:rsidRDefault="0027770C" w:rsidP="008E5DC8">
      <w:pPr>
        <w:spacing w:after="0" w:line="240" w:lineRule="auto"/>
        <w:contextualSpacing/>
        <w:rPr>
          <w:rFonts w:cstheme="minorHAnsi"/>
          <w:sz w:val="24"/>
          <w:szCs w:val="24"/>
        </w:rPr>
      </w:pPr>
    </w:p>
    <w:p w14:paraId="72B5BABF" w14:textId="77777777" w:rsid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increased oversight by the Pensions Regulator and the issuance of the new general code of practice.</w:t>
      </w:r>
    </w:p>
    <w:p w14:paraId="5E03DFE1" w14:textId="6713AF56" w:rsidR="0030227F" w:rsidRPr="0030227F" w:rsidRDefault="0030227F"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Implementation of Pension Dashboards.</w:t>
      </w:r>
    </w:p>
    <w:p w14:paraId="40CA2D3E" w14:textId="57E83453"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 xml:space="preserve">New and amending regulations affecting the Local Government Pension Scheme including </w:t>
      </w:r>
      <w:r w:rsidR="009C29CE">
        <w:rPr>
          <w:rFonts w:cstheme="minorHAnsi"/>
          <w:sz w:val="24"/>
          <w:szCs w:val="24"/>
        </w:rPr>
        <w:t xml:space="preserve">the </w:t>
      </w:r>
      <w:r w:rsidRPr="0027770C">
        <w:rPr>
          <w:rFonts w:cstheme="minorHAnsi"/>
          <w:sz w:val="24"/>
          <w:szCs w:val="24"/>
        </w:rPr>
        <w:t>remedy resulting from the McCloud high court ruling.</w:t>
      </w:r>
    </w:p>
    <w:p w14:paraId="72B4FC90" w14:textId="77777777" w:rsidR="009C29CE"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The impact of the abolishment of the Lifetime Allowance from 6 April 2024.</w:t>
      </w:r>
    </w:p>
    <w:p w14:paraId="2736871B" w14:textId="022C37D0"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The ongoing implementation of the government’s requirements to pool LGPS pension fund assets with other Funds.</w:t>
      </w:r>
    </w:p>
    <w:p w14:paraId="71E9D9A4" w14:textId="5D035EFB"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Maintaining the skills and knowledge of officers and Committee and Board members to comply with the requirements of MIFIDII, CIPFA’s skills and knowledge framework</w:t>
      </w:r>
      <w:r w:rsidR="00A833A1">
        <w:rPr>
          <w:rFonts w:cstheme="minorHAnsi"/>
          <w:sz w:val="24"/>
          <w:szCs w:val="24"/>
        </w:rPr>
        <w:t>,</w:t>
      </w:r>
      <w:r w:rsidRPr="0027770C">
        <w:rPr>
          <w:rFonts w:cstheme="minorHAnsi"/>
          <w:sz w:val="24"/>
          <w:szCs w:val="24"/>
        </w:rPr>
        <w:t xml:space="preserve"> and </w:t>
      </w:r>
      <w:r w:rsidR="00A833A1">
        <w:rPr>
          <w:rFonts w:cstheme="minorHAnsi"/>
          <w:sz w:val="24"/>
          <w:szCs w:val="24"/>
        </w:rPr>
        <w:t xml:space="preserve">best practice and </w:t>
      </w:r>
      <w:r w:rsidRPr="0027770C">
        <w:rPr>
          <w:rFonts w:cstheme="minorHAnsi"/>
          <w:sz w:val="24"/>
          <w:szCs w:val="24"/>
        </w:rPr>
        <w:t>guidance stemming from the Scheme Advisory Board’s Good Governance Review.</w:t>
      </w:r>
    </w:p>
    <w:p w14:paraId="334F69AE" w14:textId="236A9A93" w:rsidR="0027770C" w:rsidRPr="0027770C" w:rsidRDefault="00302CA7" w:rsidP="008E5DC8">
      <w:pPr>
        <w:numPr>
          <w:ilvl w:val="0"/>
          <w:numId w:val="12"/>
        </w:numPr>
        <w:spacing w:before="120" w:after="0" w:line="240" w:lineRule="auto"/>
        <w:ind w:left="568" w:hanging="284"/>
        <w:rPr>
          <w:rFonts w:cstheme="minorHAnsi"/>
          <w:sz w:val="24"/>
          <w:szCs w:val="24"/>
        </w:rPr>
      </w:pPr>
      <w:r>
        <w:rPr>
          <w:rFonts w:cstheme="minorHAnsi"/>
          <w:sz w:val="24"/>
          <w:szCs w:val="24"/>
        </w:rPr>
        <w:t xml:space="preserve">The </w:t>
      </w:r>
      <w:r w:rsidR="0027770C" w:rsidRPr="0027770C">
        <w:rPr>
          <w:rFonts w:cstheme="minorHAnsi"/>
          <w:sz w:val="24"/>
          <w:szCs w:val="24"/>
        </w:rPr>
        <w:t xml:space="preserve">number </w:t>
      </w:r>
      <w:r>
        <w:rPr>
          <w:rFonts w:cstheme="minorHAnsi"/>
          <w:sz w:val="24"/>
          <w:szCs w:val="24"/>
        </w:rPr>
        <w:t xml:space="preserve">and diversity </w:t>
      </w:r>
      <w:r w:rsidR="0027770C" w:rsidRPr="0027770C">
        <w:rPr>
          <w:rFonts w:cstheme="minorHAnsi"/>
          <w:sz w:val="24"/>
          <w:szCs w:val="24"/>
        </w:rPr>
        <w:t>of scheme employers due to alternative provision models within the local government universe.</w:t>
      </w:r>
    </w:p>
    <w:p w14:paraId="089610DB" w14:textId="77777777" w:rsidR="0027770C" w:rsidRPr="0027770C" w:rsidRDefault="0027770C" w:rsidP="008E5DC8">
      <w:pPr>
        <w:numPr>
          <w:ilvl w:val="0"/>
          <w:numId w:val="13"/>
        </w:numPr>
        <w:spacing w:before="120" w:after="0" w:line="240" w:lineRule="auto"/>
        <w:ind w:left="568" w:hanging="284"/>
        <w:rPr>
          <w:rFonts w:cstheme="minorHAnsi"/>
          <w:sz w:val="24"/>
          <w:szCs w:val="24"/>
        </w:rPr>
      </w:pPr>
      <w:r w:rsidRPr="0027770C">
        <w:rPr>
          <w:rFonts w:cstheme="minorHAnsi"/>
          <w:sz w:val="24"/>
          <w:szCs w:val="24"/>
        </w:rPr>
        <w:t xml:space="preserve">Finding innovative and digital ways of working for the benefit of the Fund, the </w:t>
      </w:r>
      <w:proofErr w:type="gramStart"/>
      <w:r w:rsidRPr="0027770C">
        <w:rPr>
          <w:rFonts w:cstheme="minorHAnsi"/>
          <w:sz w:val="24"/>
          <w:szCs w:val="24"/>
        </w:rPr>
        <w:t>member</w:t>
      </w:r>
      <w:proofErr w:type="gramEnd"/>
      <w:r w:rsidRPr="0027770C">
        <w:rPr>
          <w:rFonts w:cstheme="minorHAnsi"/>
          <w:sz w:val="24"/>
          <w:szCs w:val="24"/>
        </w:rPr>
        <w:t xml:space="preserve"> and the scheme employer to achieve the Fund’s strategies on administration, communication and employer engagement.</w:t>
      </w:r>
    </w:p>
    <w:p w14:paraId="00115078" w14:textId="77777777"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The increasing scrutiny and transparency on data quality.</w:t>
      </w:r>
    </w:p>
    <w:p w14:paraId="3348B3D5" w14:textId="77777777"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To stay ahead of the increasingly sophisticated challenges presented by cyber-crime.</w:t>
      </w:r>
    </w:p>
    <w:p w14:paraId="0727BA9D" w14:textId="77777777" w:rsidR="0027770C" w:rsidRPr="0027770C" w:rsidRDefault="0027770C" w:rsidP="008E5DC8">
      <w:pPr>
        <w:numPr>
          <w:ilvl w:val="0"/>
          <w:numId w:val="12"/>
        </w:numPr>
        <w:spacing w:before="120" w:after="0" w:line="240" w:lineRule="auto"/>
        <w:ind w:left="568" w:hanging="284"/>
        <w:rPr>
          <w:rFonts w:cstheme="minorHAnsi"/>
          <w:sz w:val="24"/>
          <w:szCs w:val="24"/>
        </w:rPr>
      </w:pPr>
      <w:r w:rsidRPr="0027770C">
        <w:rPr>
          <w:rFonts w:cstheme="minorHAnsi"/>
          <w:sz w:val="24"/>
          <w:szCs w:val="24"/>
        </w:rPr>
        <w:t>Evidencing savings and improved investment governance arising from asset pooling.</w:t>
      </w:r>
    </w:p>
    <w:p w14:paraId="1A2EDE0C" w14:textId="77777777" w:rsidR="0027770C" w:rsidRPr="0027770C" w:rsidRDefault="0027770C" w:rsidP="008E5DC8">
      <w:pPr>
        <w:numPr>
          <w:ilvl w:val="0"/>
          <w:numId w:val="13"/>
        </w:numPr>
        <w:spacing w:before="120" w:after="0" w:line="240" w:lineRule="auto"/>
        <w:ind w:left="568" w:hanging="284"/>
        <w:rPr>
          <w:rFonts w:cstheme="minorHAnsi"/>
        </w:rPr>
      </w:pPr>
      <w:r w:rsidRPr="0027770C">
        <w:rPr>
          <w:rFonts w:cstheme="minorHAnsi"/>
          <w:sz w:val="24"/>
          <w:szCs w:val="24"/>
        </w:rPr>
        <w:t>The risk of members being exposed to potential scams and the increasing requirements of the Fund to provide protection against this.</w:t>
      </w:r>
    </w:p>
    <w:p w14:paraId="13093101" w14:textId="77777777" w:rsidR="0027770C" w:rsidRPr="0027770C" w:rsidRDefault="0027770C" w:rsidP="008E5DC8">
      <w:pPr>
        <w:numPr>
          <w:ilvl w:val="0"/>
          <w:numId w:val="13"/>
        </w:numPr>
        <w:spacing w:before="120" w:after="0" w:line="240" w:lineRule="auto"/>
        <w:ind w:left="568" w:hanging="284"/>
        <w:rPr>
          <w:rFonts w:cstheme="minorHAnsi"/>
          <w:sz w:val="24"/>
          <w:szCs w:val="24"/>
        </w:rPr>
      </w:pPr>
      <w:r w:rsidRPr="0027770C">
        <w:rPr>
          <w:rFonts w:cstheme="minorHAnsi"/>
          <w:sz w:val="24"/>
          <w:szCs w:val="24"/>
        </w:rPr>
        <w:t>The need to manage the climate risk within the Fund’s investment portfolio as well as meet future statutory reporting requirements including those related to the Task Force on Climate-Related Financial Disclosures (TCFD).</w:t>
      </w:r>
    </w:p>
    <w:p w14:paraId="2097E19C" w14:textId="77777777" w:rsidR="0027770C" w:rsidRPr="0027770C" w:rsidRDefault="0027770C" w:rsidP="008E5DC8">
      <w:pPr>
        <w:spacing w:after="0" w:line="240" w:lineRule="auto"/>
        <w:ind w:left="425"/>
        <w:contextualSpacing/>
        <w:rPr>
          <w:rFonts w:cstheme="minorHAnsi"/>
          <w:highlight w:val="yellow"/>
        </w:rPr>
      </w:pPr>
    </w:p>
    <w:p w14:paraId="7DB6D6FD" w14:textId="77777777" w:rsidR="0027770C" w:rsidRPr="0027770C" w:rsidRDefault="0027770C" w:rsidP="008E5DC8">
      <w:pPr>
        <w:spacing w:after="0" w:line="240" w:lineRule="auto"/>
        <w:ind w:left="284"/>
        <w:rPr>
          <w:rFonts w:cstheme="minorHAnsi"/>
          <w:sz w:val="24"/>
          <w:szCs w:val="24"/>
        </w:rPr>
      </w:pPr>
      <w:r w:rsidRPr="0027770C">
        <w:rPr>
          <w:rFonts w:cstheme="minorHAnsi"/>
          <w:sz w:val="24"/>
          <w:szCs w:val="24"/>
        </w:rPr>
        <w:t>These and other priorities for the next three years are articulated in more detail in the appendix to this business plan, split into six sections:</w:t>
      </w:r>
    </w:p>
    <w:p w14:paraId="6A62A663" w14:textId="77777777" w:rsidR="0027770C" w:rsidRPr="0027770C" w:rsidRDefault="0027770C" w:rsidP="008E5DC8">
      <w:pPr>
        <w:spacing w:after="0" w:line="240" w:lineRule="auto"/>
        <w:rPr>
          <w:rFonts w:cstheme="minorHAnsi"/>
          <w:sz w:val="24"/>
          <w:szCs w:val="24"/>
        </w:rPr>
      </w:pPr>
    </w:p>
    <w:p w14:paraId="6596152E" w14:textId="77777777" w:rsidR="0027770C" w:rsidRPr="0027770C" w:rsidRDefault="0027770C" w:rsidP="008E5DC8">
      <w:pPr>
        <w:numPr>
          <w:ilvl w:val="0"/>
          <w:numId w:val="16"/>
        </w:numPr>
        <w:spacing w:after="0" w:line="240" w:lineRule="auto"/>
        <w:ind w:left="567" w:hanging="283"/>
        <w:contextualSpacing/>
        <w:rPr>
          <w:rFonts w:cstheme="minorHAnsi"/>
          <w:sz w:val="24"/>
          <w:szCs w:val="24"/>
        </w:rPr>
      </w:pPr>
      <w:r w:rsidRPr="0027770C">
        <w:rPr>
          <w:rFonts w:cstheme="minorHAnsi"/>
          <w:sz w:val="24"/>
          <w:szCs w:val="24"/>
        </w:rPr>
        <w:t>Procurement of services</w:t>
      </w:r>
    </w:p>
    <w:p w14:paraId="49B77128"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Core governance activities</w:t>
      </w:r>
    </w:p>
    <w:p w14:paraId="1D7CF781"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Scheme member and data projects</w:t>
      </w:r>
    </w:p>
    <w:p w14:paraId="5E2FDFE3"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Scheme employer projects</w:t>
      </w:r>
    </w:p>
    <w:p w14:paraId="6DACE100"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Investment related activities.</w:t>
      </w:r>
    </w:p>
    <w:p w14:paraId="1C40BF87" w14:textId="77777777" w:rsidR="0027770C" w:rsidRPr="0027770C" w:rsidRDefault="0027770C" w:rsidP="008E5DC8">
      <w:pPr>
        <w:numPr>
          <w:ilvl w:val="0"/>
          <w:numId w:val="15"/>
        </w:numPr>
        <w:spacing w:after="0" w:line="240" w:lineRule="auto"/>
        <w:ind w:left="567" w:hanging="283"/>
        <w:contextualSpacing/>
        <w:rPr>
          <w:rFonts w:cstheme="minorHAnsi"/>
          <w:sz w:val="24"/>
          <w:szCs w:val="24"/>
        </w:rPr>
      </w:pPr>
      <w:r w:rsidRPr="0027770C">
        <w:rPr>
          <w:rFonts w:cstheme="minorHAnsi"/>
          <w:sz w:val="24"/>
          <w:szCs w:val="24"/>
        </w:rPr>
        <w:t>Communications</w:t>
      </w:r>
    </w:p>
    <w:p w14:paraId="7B0061B3" w14:textId="385F67D3" w:rsidR="0027770C" w:rsidRDefault="0027770C" w:rsidP="008E5DC8">
      <w:pPr>
        <w:spacing w:after="0" w:line="240" w:lineRule="auto"/>
        <w:rPr>
          <w:rFonts w:ascii="Arial" w:hAnsi="Arial" w:cs="Arial"/>
          <w:sz w:val="24"/>
          <w:szCs w:val="24"/>
        </w:rPr>
      </w:pPr>
    </w:p>
    <w:p w14:paraId="6217E427" w14:textId="77777777" w:rsidR="000A0DB3" w:rsidRPr="0027770C" w:rsidRDefault="000A0DB3" w:rsidP="0027770C">
      <w:pPr>
        <w:spacing w:after="0" w:line="240" w:lineRule="auto"/>
        <w:rPr>
          <w:rFonts w:ascii="Arial" w:hAnsi="Arial" w:cs="Arial"/>
          <w:sz w:val="24"/>
          <w:szCs w:val="24"/>
        </w:rPr>
      </w:pPr>
    </w:p>
    <w:bookmarkEnd w:id="1"/>
    <w:p w14:paraId="58B1110D" w14:textId="77777777" w:rsidR="0027770C" w:rsidRPr="0027770C" w:rsidRDefault="0027770C" w:rsidP="00096035">
      <w:pPr>
        <w:keepNext/>
        <w:keepLines/>
        <w:tabs>
          <w:tab w:val="center" w:pos="4513"/>
          <w:tab w:val="right" w:pos="9026"/>
        </w:tabs>
        <w:spacing w:before="240" w:after="240" w:line="240" w:lineRule="auto"/>
        <w:ind w:left="357" w:hanging="73"/>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Budget</w:t>
      </w:r>
    </w:p>
    <w:p w14:paraId="1BE817D6"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All the costs associated with the management of the Fund are charged to the Fund and not West Northamptonshire Council. The following shows the expected income and expenditure (cash flow) of the Fund as well as the anticipated operating costs.</w:t>
      </w:r>
    </w:p>
    <w:p w14:paraId="31E726BD" w14:textId="77777777" w:rsidR="0027770C" w:rsidRPr="0027770C" w:rsidRDefault="0027770C" w:rsidP="0027770C">
      <w:pPr>
        <w:spacing w:after="0"/>
        <w:rPr>
          <w:rFonts w:cstheme="minorHAnsi"/>
          <w:b/>
          <w:sz w:val="24"/>
          <w:szCs w:val="24"/>
        </w:rPr>
      </w:pPr>
    </w:p>
    <w:p w14:paraId="0BC5EAC5" w14:textId="77777777" w:rsidR="0027770C" w:rsidRPr="0027770C" w:rsidRDefault="0027770C" w:rsidP="00096035">
      <w:pPr>
        <w:ind w:firstLine="284"/>
        <w:rPr>
          <w:rFonts w:cstheme="minorHAnsi"/>
          <w:b/>
          <w:sz w:val="24"/>
          <w:szCs w:val="24"/>
        </w:rPr>
      </w:pPr>
      <w:r w:rsidRPr="0027770C">
        <w:rPr>
          <w:rFonts w:cstheme="minorHAnsi"/>
          <w:b/>
          <w:sz w:val="24"/>
          <w:szCs w:val="24"/>
        </w:rPr>
        <w:t>Cash flow projection 2022/23 to 2025/26</w:t>
      </w:r>
    </w:p>
    <w:p w14:paraId="42CC2D55" w14:textId="77777777" w:rsidR="0027770C" w:rsidRPr="0027770C" w:rsidRDefault="0027770C" w:rsidP="00096035">
      <w:pPr>
        <w:spacing w:after="0" w:line="240" w:lineRule="auto"/>
        <w:ind w:left="284"/>
        <w:rPr>
          <w:rFonts w:cstheme="minorHAnsi"/>
          <w:sz w:val="24"/>
          <w:szCs w:val="24"/>
        </w:rPr>
      </w:pPr>
      <w:r w:rsidRPr="0027770C">
        <w:rPr>
          <w:rFonts w:cstheme="minorHAnsi"/>
          <w:sz w:val="24"/>
          <w:szCs w:val="24"/>
        </w:rPr>
        <w:t>The following tables provide estimates of the Fund account, investment and administration income and expenditure for the next three years.</w:t>
      </w:r>
    </w:p>
    <w:p w14:paraId="2DF3DE56" w14:textId="77777777" w:rsidR="0027770C" w:rsidRPr="0027770C" w:rsidRDefault="0027770C" w:rsidP="0027770C">
      <w:pPr>
        <w:spacing w:after="0" w:line="240" w:lineRule="auto"/>
        <w:rPr>
          <w:rFonts w:cstheme="minorHAnsi"/>
          <w:sz w:val="24"/>
          <w:szCs w:val="24"/>
        </w:rPr>
      </w:pPr>
    </w:p>
    <w:tbl>
      <w:tblPr>
        <w:tblStyle w:val="TableGrid"/>
        <w:tblW w:w="0" w:type="auto"/>
        <w:tblInd w:w="284" w:type="dxa"/>
        <w:tblLook w:val="04A0" w:firstRow="1" w:lastRow="0" w:firstColumn="1" w:lastColumn="0" w:noHBand="0" w:noVBand="1"/>
      </w:tblPr>
      <w:tblGrid>
        <w:gridCol w:w="4111"/>
        <w:gridCol w:w="1275"/>
        <w:gridCol w:w="1158"/>
        <w:gridCol w:w="1158"/>
        <w:gridCol w:w="1158"/>
        <w:gridCol w:w="1276"/>
      </w:tblGrid>
      <w:tr w:rsidR="00D92911" w:rsidRPr="00D92911" w14:paraId="60A96C02" w14:textId="77777777" w:rsidTr="00096035">
        <w:trPr>
          <w:trHeight w:val="300"/>
        </w:trPr>
        <w:tc>
          <w:tcPr>
            <w:tcW w:w="4111" w:type="dxa"/>
            <w:tcBorders>
              <w:top w:val="nil"/>
              <w:left w:val="nil"/>
              <w:bottom w:val="nil"/>
              <w:right w:val="single" w:sz="4" w:space="0" w:color="auto"/>
            </w:tcBorders>
            <w:shd w:val="clear" w:color="auto" w:fill="auto"/>
            <w:noWrap/>
            <w:hideMark/>
          </w:tcPr>
          <w:p w14:paraId="78AA291F" w14:textId="77777777" w:rsidR="00D92911" w:rsidRPr="00D92911" w:rsidRDefault="00D92911">
            <w:pPr>
              <w:rPr>
                <w:rFonts w:ascii="Calibri" w:hAnsi="Calibri" w:cs="Calibri"/>
                <w:sz w:val="24"/>
                <w:szCs w:val="24"/>
              </w:rPr>
            </w:pPr>
          </w:p>
        </w:tc>
        <w:tc>
          <w:tcPr>
            <w:tcW w:w="1275" w:type="dxa"/>
            <w:vMerge w:val="restart"/>
            <w:tcBorders>
              <w:left w:val="single" w:sz="4" w:space="0" w:color="auto"/>
              <w:right w:val="single" w:sz="4" w:space="0" w:color="auto"/>
            </w:tcBorders>
            <w:shd w:val="clear" w:color="auto" w:fill="auto"/>
          </w:tcPr>
          <w:p w14:paraId="32F88E49"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2023/24 Estimate</w:t>
            </w:r>
          </w:p>
        </w:tc>
        <w:tc>
          <w:tcPr>
            <w:tcW w:w="1158" w:type="dxa"/>
            <w:vMerge w:val="restart"/>
            <w:tcBorders>
              <w:left w:val="single" w:sz="4" w:space="0" w:color="auto"/>
              <w:right w:val="single" w:sz="4" w:space="0" w:color="auto"/>
            </w:tcBorders>
            <w:shd w:val="clear" w:color="auto" w:fill="auto"/>
          </w:tcPr>
          <w:p w14:paraId="04776276"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2023/24 Forecast</w:t>
            </w:r>
          </w:p>
        </w:tc>
        <w:tc>
          <w:tcPr>
            <w:tcW w:w="1158" w:type="dxa"/>
            <w:vMerge w:val="restart"/>
            <w:tcBorders>
              <w:left w:val="single" w:sz="4" w:space="0" w:color="auto"/>
            </w:tcBorders>
            <w:shd w:val="clear" w:color="auto" w:fill="auto"/>
            <w:hideMark/>
          </w:tcPr>
          <w:p w14:paraId="7308F778"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2024/25 Estimate</w:t>
            </w:r>
          </w:p>
        </w:tc>
        <w:tc>
          <w:tcPr>
            <w:tcW w:w="1158" w:type="dxa"/>
            <w:vMerge w:val="restart"/>
            <w:shd w:val="clear" w:color="auto" w:fill="auto"/>
            <w:hideMark/>
          </w:tcPr>
          <w:p w14:paraId="3A0AB60C"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2025/26 Estimate</w:t>
            </w:r>
          </w:p>
        </w:tc>
        <w:tc>
          <w:tcPr>
            <w:tcW w:w="1276" w:type="dxa"/>
            <w:vMerge w:val="restart"/>
            <w:shd w:val="clear" w:color="auto" w:fill="auto"/>
            <w:hideMark/>
          </w:tcPr>
          <w:p w14:paraId="47F6C326"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2026/27 Estimate</w:t>
            </w:r>
          </w:p>
        </w:tc>
      </w:tr>
      <w:tr w:rsidR="00D92911" w:rsidRPr="00D92911" w14:paraId="76B9EF87" w14:textId="77777777" w:rsidTr="00096035">
        <w:trPr>
          <w:trHeight w:val="315"/>
        </w:trPr>
        <w:tc>
          <w:tcPr>
            <w:tcW w:w="4111" w:type="dxa"/>
            <w:tcBorders>
              <w:top w:val="nil"/>
              <w:left w:val="nil"/>
              <w:bottom w:val="nil"/>
              <w:right w:val="single" w:sz="4" w:space="0" w:color="auto"/>
            </w:tcBorders>
            <w:shd w:val="clear" w:color="auto" w:fill="auto"/>
            <w:noWrap/>
            <w:hideMark/>
          </w:tcPr>
          <w:p w14:paraId="5EA17572" w14:textId="77777777" w:rsidR="00D92911" w:rsidRPr="00D92911" w:rsidRDefault="00D92911">
            <w:pPr>
              <w:rPr>
                <w:rFonts w:ascii="Calibri" w:hAnsi="Calibri" w:cs="Calibri"/>
                <w:b/>
                <w:bCs/>
                <w:sz w:val="24"/>
                <w:szCs w:val="24"/>
              </w:rPr>
            </w:pPr>
          </w:p>
        </w:tc>
        <w:tc>
          <w:tcPr>
            <w:tcW w:w="1275" w:type="dxa"/>
            <w:vMerge/>
            <w:tcBorders>
              <w:left w:val="single" w:sz="4" w:space="0" w:color="auto"/>
              <w:right w:val="single" w:sz="4" w:space="0" w:color="auto"/>
            </w:tcBorders>
            <w:shd w:val="clear" w:color="auto" w:fill="auto"/>
          </w:tcPr>
          <w:p w14:paraId="732385C1" w14:textId="77777777" w:rsidR="00D92911" w:rsidRPr="00D92911" w:rsidRDefault="00D92911">
            <w:pPr>
              <w:rPr>
                <w:rFonts w:ascii="Calibri" w:hAnsi="Calibri" w:cs="Calibri"/>
                <w:b/>
                <w:bCs/>
                <w:sz w:val="24"/>
                <w:szCs w:val="24"/>
              </w:rPr>
            </w:pPr>
          </w:p>
        </w:tc>
        <w:tc>
          <w:tcPr>
            <w:tcW w:w="1158" w:type="dxa"/>
            <w:vMerge/>
            <w:tcBorders>
              <w:left w:val="single" w:sz="4" w:space="0" w:color="auto"/>
              <w:right w:val="single" w:sz="4" w:space="0" w:color="auto"/>
            </w:tcBorders>
            <w:shd w:val="clear" w:color="auto" w:fill="auto"/>
          </w:tcPr>
          <w:p w14:paraId="34CF3A2B" w14:textId="77777777" w:rsidR="00D92911" w:rsidRPr="00D92911" w:rsidRDefault="00D92911">
            <w:pPr>
              <w:rPr>
                <w:rFonts w:ascii="Calibri" w:hAnsi="Calibri" w:cs="Calibri"/>
                <w:b/>
                <w:bCs/>
                <w:sz w:val="24"/>
                <w:szCs w:val="24"/>
              </w:rPr>
            </w:pPr>
          </w:p>
        </w:tc>
        <w:tc>
          <w:tcPr>
            <w:tcW w:w="1158" w:type="dxa"/>
            <w:vMerge/>
            <w:tcBorders>
              <w:left w:val="single" w:sz="4" w:space="0" w:color="auto"/>
            </w:tcBorders>
            <w:shd w:val="clear" w:color="auto" w:fill="auto"/>
            <w:hideMark/>
          </w:tcPr>
          <w:p w14:paraId="0CF7639C" w14:textId="77777777" w:rsidR="00D92911" w:rsidRPr="00D92911" w:rsidRDefault="00D92911">
            <w:pPr>
              <w:rPr>
                <w:rFonts w:ascii="Calibri" w:hAnsi="Calibri" w:cs="Calibri"/>
                <w:b/>
                <w:bCs/>
                <w:sz w:val="24"/>
                <w:szCs w:val="24"/>
              </w:rPr>
            </w:pPr>
          </w:p>
        </w:tc>
        <w:tc>
          <w:tcPr>
            <w:tcW w:w="1158" w:type="dxa"/>
            <w:vMerge/>
            <w:shd w:val="clear" w:color="auto" w:fill="auto"/>
            <w:hideMark/>
          </w:tcPr>
          <w:p w14:paraId="09B4FEF0" w14:textId="77777777" w:rsidR="00D92911" w:rsidRPr="00D92911" w:rsidRDefault="00D92911">
            <w:pPr>
              <w:rPr>
                <w:rFonts w:ascii="Calibri" w:hAnsi="Calibri" w:cs="Calibri"/>
                <w:b/>
                <w:bCs/>
                <w:sz w:val="24"/>
                <w:szCs w:val="24"/>
              </w:rPr>
            </w:pPr>
          </w:p>
        </w:tc>
        <w:tc>
          <w:tcPr>
            <w:tcW w:w="1276" w:type="dxa"/>
            <w:vMerge/>
            <w:shd w:val="clear" w:color="auto" w:fill="auto"/>
            <w:hideMark/>
          </w:tcPr>
          <w:p w14:paraId="7FA4F78E" w14:textId="77777777" w:rsidR="00D92911" w:rsidRPr="00D92911" w:rsidRDefault="00D92911">
            <w:pPr>
              <w:rPr>
                <w:rFonts w:ascii="Calibri" w:hAnsi="Calibri" w:cs="Calibri"/>
                <w:b/>
                <w:bCs/>
                <w:sz w:val="24"/>
                <w:szCs w:val="24"/>
              </w:rPr>
            </w:pPr>
          </w:p>
        </w:tc>
      </w:tr>
      <w:tr w:rsidR="0012018A" w:rsidRPr="00D92911" w14:paraId="20E1E808" w14:textId="77777777" w:rsidTr="00096035">
        <w:trPr>
          <w:trHeight w:val="330"/>
        </w:trPr>
        <w:tc>
          <w:tcPr>
            <w:tcW w:w="4111" w:type="dxa"/>
            <w:tcBorders>
              <w:top w:val="nil"/>
              <w:left w:val="nil"/>
              <w:bottom w:val="single" w:sz="4" w:space="0" w:color="auto"/>
              <w:right w:val="single" w:sz="4" w:space="0" w:color="auto"/>
            </w:tcBorders>
            <w:shd w:val="clear" w:color="auto" w:fill="auto"/>
            <w:hideMark/>
          </w:tcPr>
          <w:p w14:paraId="56271271" w14:textId="77777777" w:rsidR="00D92911" w:rsidRPr="00D92911" w:rsidRDefault="00D92911">
            <w:pPr>
              <w:rPr>
                <w:rFonts w:ascii="Calibri" w:hAnsi="Calibri" w:cs="Calibr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FB5164"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B6E4916"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0F6B013"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2CDB5FF"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£000</w:t>
            </w:r>
          </w:p>
        </w:tc>
        <w:tc>
          <w:tcPr>
            <w:tcW w:w="1276" w:type="dxa"/>
            <w:tcBorders>
              <w:top w:val="single" w:sz="4" w:space="0" w:color="auto"/>
              <w:left w:val="single" w:sz="4" w:space="0" w:color="auto"/>
              <w:bottom w:val="single" w:sz="4" w:space="0" w:color="auto"/>
            </w:tcBorders>
            <w:shd w:val="clear" w:color="auto" w:fill="auto"/>
            <w:hideMark/>
          </w:tcPr>
          <w:p w14:paraId="58CBE375"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£000</w:t>
            </w:r>
          </w:p>
        </w:tc>
      </w:tr>
      <w:tr w:rsidR="0012018A" w:rsidRPr="00D92911" w14:paraId="7A899A0D" w14:textId="77777777" w:rsidTr="00096035">
        <w:trPr>
          <w:trHeight w:val="300"/>
        </w:trPr>
        <w:tc>
          <w:tcPr>
            <w:tcW w:w="4111" w:type="dxa"/>
            <w:tcBorders>
              <w:top w:val="single" w:sz="4" w:space="0" w:color="auto"/>
            </w:tcBorders>
            <w:shd w:val="clear" w:color="auto" w:fill="auto"/>
            <w:hideMark/>
          </w:tcPr>
          <w:p w14:paraId="158F3D4C" w14:textId="77777777" w:rsidR="00D92911" w:rsidRPr="00D92911" w:rsidRDefault="00D92911">
            <w:pPr>
              <w:rPr>
                <w:rFonts w:ascii="Calibri" w:hAnsi="Calibri" w:cs="Calibri"/>
                <w:sz w:val="24"/>
                <w:szCs w:val="24"/>
              </w:rPr>
            </w:pPr>
            <w:r w:rsidRPr="00D92911">
              <w:rPr>
                <w:rFonts w:ascii="Calibri" w:hAnsi="Calibri" w:cs="Calibri"/>
                <w:sz w:val="24"/>
                <w:szCs w:val="24"/>
              </w:rPr>
              <w:t>Contributions</w:t>
            </w:r>
            <w:r w:rsidRPr="00D92911">
              <w:rPr>
                <w:rStyle w:val="FootnoteReference"/>
                <w:rFonts w:ascii="Calibri" w:hAnsi="Calibri" w:cs="Calibri"/>
                <w:sz w:val="24"/>
                <w:szCs w:val="24"/>
              </w:rPr>
              <w:footnoteRef/>
            </w:r>
          </w:p>
        </w:tc>
        <w:tc>
          <w:tcPr>
            <w:tcW w:w="1275" w:type="dxa"/>
            <w:tcBorders>
              <w:top w:val="single" w:sz="4" w:space="0" w:color="auto"/>
              <w:left w:val="nil"/>
              <w:bottom w:val="single" w:sz="4" w:space="0" w:color="auto"/>
              <w:right w:val="single" w:sz="4" w:space="0" w:color="auto"/>
            </w:tcBorders>
            <w:shd w:val="clear" w:color="auto" w:fill="auto"/>
          </w:tcPr>
          <w:p w14:paraId="332F3D8A"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(117,000)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658A210"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(126,000)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14E0BD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(135,000)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A2A0523"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(138,000)</w:t>
            </w:r>
          </w:p>
        </w:tc>
        <w:tc>
          <w:tcPr>
            <w:tcW w:w="1276" w:type="dxa"/>
            <w:tcBorders>
              <w:top w:val="single" w:sz="4" w:space="0" w:color="auto"/>
              <w:left w:val="single" w:sz="4" w:space="0" w:color="auto"/>
              <w:bottom w:val="single" w:sz="4" w:space="0" w:color="auto"/>
            </w:tcBorders>
            <w:shd w:val="clear" w:color="auto" w:fill="auto"/>
            <w:hideMark/>
          </w:tcPr>
          <w:p w14:paraId="2913E01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(143,000)</w:t>
            </w:r>
          </w:p>
        </w:tc>
      </w:tr>
      <w:tr w:rsidR="0012018A" w:rsidRPr="00D92911" w14:paraId="140B5A4D" w14:textId="77777777" w:rsidTr="00096035">
        <w:trPr>
          <w:trHeight w:val="315"/>
        </w:trPr>
        <w:tc>
          <w:tcPr>
            <w:tcW w:w="4111" w:type="dxa"/>
            <w:tcBorders>
              <w:right w:val="single" w:sz="4" w:space="0" w:color="auto"/>
            </w:tcBorders>
            <w:shd w:val="clear" w:color="auto" w:fill="auto"/>
            <w:hideMark/>
          </w:tcPr>
          <w:p w14:paraId="0BE7E14B" w14:textId="77777777" w:rsidR="00D92911" w:rsidRPr="00D92911" w:rsidRDefault="00D92911">
            <w:pPr>
              <w:rPr>
                <w:rFonts w:ascii="Calibri" w:hAnsi="Calibri" w:cs="Calibri"/>
                <w:sz w:val="24"/>
                <w:szCs w:val="24"/>
              </w:rPr>
            </w:pPr>
            <w:r w:rsidRPr="00D92911">
              <w:rPr>
                <w:rFonts w:ascii="Calibri" w:hAnsi="Calibri" w:cs="Calibri"/>
                <w:sz w:val="24"/>
                <w:szCs w:val="24"/>
              </w:rPr>
              <w:t>Transfers in from other pension funds</w:t>
            </w:r>
            <w:r w:rsidRPr="00D92911">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C027"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(10,500)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C6A8410"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(20,000)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D59493B"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(17,500)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55B3A2A"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(18,000)</w:t>
            </w:r>
          </w:p>
        </w:tc>
        <w:tc>
          <w:tcPr>
            <w:tcW w:w="1276" w:type="dxa"/>
            <w:tcBorders>
              <w:top w:val="single" w:sz="4" w:space="0" w:color="auto"/>
              <w:left w:val="single" w:sz="4" w:space="0" w:color="auto"/>
              <w:bottom w:val="single" w:sz="4" w:space="0" w:color="auto"/>
            </w:tcBorders>
            <w:shd w:val="clear" w:color="auto" w:fill="auto"/>
            <w:hideMark/>
          </w:tcPr>
          <w:p w14:paraId="47D36660"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(18,500)</w:t>
            </w:r>
          </w:p>
        </w:tc>
      </w:tr>
      <w:tr w:rsidR="0012018A" w:rsidRPr="00D92911" w14:paraId="2228476D" w14:textId="77777777" w:rsidTr="00096035">
        <w:trPr>
          <w:trHeight w:val="330"/>
        </w:trPr>
        <w:tc>
          <w:tcPr>
            <w:tcW w:w="4111" w:type="dxa"/>
            <w:tcBorders>
              <w:right w:val="single" w:sz="4" w:space="0" w:color="auto"/>
            </w:tcBorders>
            <w:shd w:val="clear" w:color="auto" w:fill="auto"/>
            <w:hideMark/>
          </w:tcPr>
          <w:p w14:paraId="12940541"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TOTAL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A5AD1"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(127,500)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39AD359"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(146,000)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5AAEBDA"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(152,500)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926E0F6"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(156,000)</w:t>
            </w:r>
          </w:p>
        </w:tc>
        <w:tc>
          <w:tcPr>
            <w:tcW w:w="1276" w:type="dxa"/>
            <w:tcBorders>
              <w:top w:val="single" w:sz="4" w:space="0" w:color="auto"/>
              <w:left w:val="single" w:sz="4" w:space="0" w:color="auto"/>
              <w:bottom w:val="single" w:sz="4" w:space="0" w:color="auto"/>
            </w:tcBorders>
            <w:shd w:val="clear" w:color="auto" w:fill="auto"/>
            <w:hideMark/>
          </w:tcPr>
          <w:p w14:paraId="7391243E"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(161,500)</w:t>
            </w:r>
          </w:p>
        </w:tc>
      </w:tr>
      <w:tr w:rsidR="0012018A" w:rsidRPr="00D92911" w14:paraId="20B1F452" w14:textId="77777777" w:rsidTr="00096035">
        <w:trPr>
          <w:trHeight w:val="300"/>
        </w:trPr>
        <w:tc>
          <w:tcPr>
            <w:tcW w:w="4111" w:type="dxa"/>
            <w:tcBorders>
              <w:right w:val="single" w:sz="4" w:space="0" w:color="auto"/>
            </w:tcBorders>
            <w:shd w:val="clear" w:color="auto" w:fill="auto"/>
            <w:hideMark/>
          </w:tcPr>
          <w:p w14:paraId="7E48DF76" w14:textId="77777777" w:rsidR="00D92911" w:rsidRPr="00D92911" w:rsidRDefault="00D92911">
            <w:pPr>
              <w:rPr>
                <w:rFonts w:ascii="Calibri" w:hAnsi="Calibri" w:cs="Calibri"/>
                <w:sz w:val="24"/>
                <w:szCs w:val="24"/>
              </w:rPr>
            </w:pPr>
            <w:r w:rsidRPr="00D92911">
              <w:rPr>
                <w:rFonts w:ascii="Calibri" w:hAnsi="Calibri" w:cs="Calibri"/>
                <w:sz w:val="24"/>
                <w:szCs w:val="24"/>
              </w:rPr>
              <w:t>Benefits payable</w:t>
            </w:r>
            <w:r w:rsidRPr="00D92911">
              <w:rPr>
                <w:rStyle w:val="FootnoteReference"/>
                <w:rFonts w:ascii="Calibri" w:hAnsi="Calibri" w:cs="Calibri"/>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19AEB"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118,000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490F652" w14:textId="768BED8F"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117,000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8469688"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128,000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09CB14"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133,000</w:t>
            </w:r>
          </w:p>
        </w:tc>
        <w:tc>
          <w:tcPr>
            <w:tcW w:w="1276" w:type="dxa"/>
            <w:tcBorders>
              <w:top w:val="single" w:sz="4" w:space="0" w:color="auto"/>
              <w:left w:val="single" w:sz="4" w:space="0" w:color="auto"/>
              <w:bottom w:val="single" w:sz="4" w:space="0" w:color="auto"/>
            </w:tcBorders>
            <w:shd w:val="clear" w:color="auto" w:fill="auto"/>
            <w:hideMark/>
          </w:tcPr>
          <w:p w14:paraId="3DC098C8"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139,000</w:t>
            </w:r>
          </w:p>
        </w:tc>
      </w:tr>
      <w:tr w:rsidR="0012018A" w:rsidRPr="00D92911" w14:paraId="46284996" w14:textId="77777777" w:rsidTr="00096035">
        <w:trPr>
          <w:trHeight w:val="276"/>
        </w:trPr>
        <w:tc>
          <w:tcPr>
            <w:tcW w:w="4111" w:type="dxa"/>
            <w:tcBorders>
              <w:right w:val="single" w:sz="4" w:space="0" w:color="auto"/>
            </w:tcBorders>
            <w:shd w:val="clear" w:color="auto" w:fill="auto"/>
            <w:hideMark/>
          </w:tcPr>
          <w:p w14:paraId="65F6A216" w14:textId="77777777" w:rsidR="00D92911" w:rsidRPr="00D92911" w:rsidRDefault="00D92911">
            <w:pPr>
              <w:rPr>
                <w:rFonts w:ascii="Calibri" w:hAnsi="Calibri" w:cs="Calibri"/>
                <w:sz w:val="24"/>
                <w:szCs w:val="24"/>
              </w:rPr>
            </w:pPr>
            <w:r w:rsidRPr="00D92911">
              <w:rPr>
                <w:rFonts w:ascii="Calibri" w:hAnsi="Calibri" w:cs="Calibri"/>
                <w:sz w:val="24"/>
                <w:szCs w:val="24"/>
              </w:rPr>
              <w:t>Payments to and on account of leavers</w:t>
            </w:r>
            <w:r w:rsidRPr="00D92911">
              <w:rPr>
                <w:rStyle w:val="FootnoteReference"/>
                <w:rFonts w:ascii="Calibri" w:hAnsi="Calibri" w:cs="Calibr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51DF4"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10,000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C4AEC0F"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14,500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4EF429"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12,500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CF99447"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13,000</w:t>
            </w:r>
          </w:p>
        </w:tc>
        <w:tc>
          <w:tcPr>
            <w:tcW w:w="1276" w:type="dxa"/>
            <w:tcBorders>
              <w:top w:val="single" w:sz="4" w:space="0" w:color="auto"/>
              <w:left w:val="single" w:sz="4" w:space="0" w:color="auto"/>
              <w:bottom w:val="single" w:sz="4" w:space="0" w:color="auto"/>
            </w:tcBorders>
            <w:shd w:val="clear" w:color="auto" w:fill="auto"/>
            <w:hideMark/>
          </w:tcPr>
          <w:p w14:paraId="5DBA10ED"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13,500</w:t>
            </w:r>
          </w:p>
        </w:tc>
      </w:tr>
      <w:tr w:rsidR="0012018A" w:rsidRPr="00D92911" w14:paraId="0C93FCD1" w14:textId="77777777" w:rsidTr="00096035">
        <w:trPr>
          <w:trHeight w:val="330"/>
        </w:trPr>
        <w:tc>
          <w:tcPr>
            <w:tcW w:w="4111" w:type="dxa"/>
            <w:tcBorders>
              <w:right w:val="single" w:sz="4" w:space="0" w:color="auto"/>
            </w:tcBorders>
            <w:shd w:val="clear" w:color="auto" w:fill="auto"/>
            <w:hideMark/>
          </w:tcPr>
          <w:p w14:paraId="129BD224"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TOTAL PAYMENTS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96FF6"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128,000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6A93C1B" w14:textId="4BEC949D"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131,500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573CEDE"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140,500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6D40C9D"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146,000</w:t>
            </w:r>
          </w:p>
        </w:tc>
        <w:tc>
          <w:tcPr>
            <w:tcW w:w="1276" w:type="dxa"/>
            <w:tcBorders>
              <w:top w:val="single" w:sz="4" w:space="0" w:color="auto"/>
              <w:left w:val="single" w:sz="4" w:space="0" w:color="auto"/>
              <w:bottom w:val="single" w:sz="4" w:space="0" w:color="auto"/>
            </w:tcBorders>
            <w:shd w:val="clear" w:color="auto" w:fill="auto"/>
            <w:hideMark/>
          </w:tcPr>
          <w:p w14:paraId="1FF4C771"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152,500</w:t>
            </w:r>
          </w:p>
        </w:tc>
      </w:tr>
      <w:tr w:rsidR="0012018A" w:rsidRPr="00D92911" w14:paraId="3B5D1ECB" w14:textId="77777777" w:rsidTr="00096035">
        <w:trPr>
          <w:trHeight w:val="645"/>
        </w:trPr>
        <w:tc>
          <w:tcPr>
            <w:tcW w:w="4111" w:type="dxa"/>
            <w:tcBorders>
              <w:right w:val="single" w:sz="4" w:space="0" w:color="auto"/>
            </w:tcBorders>
            <w:shd w:val="clear" w:color="auto" w:fill="auto"/>
            <w:hideMark/>
          </w:tcPr>
          <w:p w14:paraId="24568B56"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Net (additions)/withdrawals from dealings with members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2C1891"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500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1B74099" w14:textId="12D9D252"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(14,500)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E362A30"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(12,000)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EFD4FE7"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(10,000)</w:t>
            </w:r>
          </w:p>
        </w:tc>
        <w:tc>
          <w:tcPr>
            <w:tcW w:w="1276" w:type="dxa"/>
            <w:tcBorders>
              <w:top w:val="single" w:sz="4" w:space="0" w:color="auto"/>
              <w:left w:val="single" w:sz="4" w:space="0" w:color="auto"/>
              <w:bottom w:val="single" w:sz="4" w:space="0" w:color="auto"/>
            </w:tcBorders>
            <w:shd w:val="clear" w:color="auto" w:fill="auto"/>
            <w:hideMark/>
          </w:tcPr>
          <w:p w14:paraId="26EF09F1"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(9,000)</w:t>
            </w:r>
          </w:p>
        </w:tc>
      </w:tr>
      <w:tr w:rsidR="0012018A" w:rsidRPr="00D92911" w14:paraId="704DBB97" w14:textId="77777777" w:rsidTr="00096035">
        <w:trPr>
          <w:trHeight w:val="315"/>
        </w:trPr>
        <w:tc>
          <w:tcPr>
            <w:tcW w:w="4111" w:type="dxa"/>
            <w:tcBorders>
              <w:right w:val="single" w:sz="4" w:space="0" w:color="auto"/>
            </w:tcBorders>
            <w:shd w:val="clear" w:color="auto" w:fill="auto"/>
            <w:hideMark/>
          </w:tcPr>
          <w:p w14:paraId="7E732D15" w14:textId="77777777" w:rsidR="00D92911" w:rsidRPr="00D92911" w:rsidRDefault="00D92911">
            <w:pPr>
              <w:rPr>
                <w:rFonts w:ascii="Calibri" w:hAnsi="Calibri" w:cs="Calibri"/>
                <w:sz w:val="24"/>
                <w:szCs w:val="24"/>
              </w:rPr>
            </w:pPr>
            <w:r w:rsidRPr="00D92911">
              <w:rPr>
                <w:rFonts w:ascii="Calibri" w:hAnsi="Calibri" w:cs="Calibri"/>
                <w:sz w:val="24"/>
                <w:szCs w:val="24"/>
              </w:rPr>
              <w:t>Management expenses (Invoiced)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956894"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4,078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5D9C99D"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4,069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F184953" w14:textId="10007F14" w:rsidR="00D92911" w:rsidRPr="00D92911" w:rsidRDefault="00D92911">
            <w:pPr>
              <w:jc w:val="right"/>
              <w:rPr>
                <w:rFonts w:ascii="Calibri" w:hAnsi="Calibri" w:cs="Calibri"/>
                <w:sz w:val="24"/>
                <w:szCs w:val="24"/>
              </w:rPr>
            </w:pPr>
            <w:r w:rsidRPr="00D92911">
              <w:rPr>
                <w:rFonts w:ascii="Calibri" w:hAnsi="Calibri" w:cs="Calibri"/>
                <w:sz w:val="24"/>
                <w:szCs w:val="24"/>
              </w:rPr>
              <w:t>4,6</w:t>
            </w:r>
            <w:r w:rsidR="003A6704">
              <w:rPr>
                <w:rFonts w:ascii="Calibri" w:hAnsi="Calibri" w:cs="Calibri"/>
                <w:sz w:val="24"/>
                <w:szCs w:val="24"/>
              </w:rPr>
              <w:t>52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61C1E551"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4,973</w:t>
            </w:r>
          </w:p>
        </w:tc>
        <w:tc>
          <w:tcPr>
            <w:tcW w:w="1276" w:type="dxa"/>
            <w:tcBorders>
              <w:top w:val="single" w:sz="4" w:space="0" w:color="auto"/>
              <w:left w:val="single" w:sz="4" w:space="0" w:color="auto"/>
              <w:bottom w:val="single" w:sz="4" w:space="0" w:color="auto"/>
            </w:tcBorders>
            <w:shd w:val="clear" w:color="auto" w:fill="auto"/>
            <w:hideMark/>
          </w:tcPr>
          <w:p w14:paraId="6687517B"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5,053</w:t>
            </w:r>
          </w:p>
        </w:tc>
      </w:tr>
      <w:tr w:rsidR="0012018A" w:rsidRPr="00D92911" w14:paraId="53513C72" w14:textId="77777777" w:rsidTr="00096035">
        <w:trPr>
          <w:trHeight w:val="369"/>
        </w:trPr>
        <w:tc>
          <w:tcPr>
            <w:tcW w:w="4111" w:type="dxa"/>
            <w:tcBorders>
              <w:right w:val="single" w:sz="4" w:space="0" w:color="auto"/>
            </w:tcBorders>
            <w:shd w:val="clear" w:color="auto" w:fill="auto"/>
            <w:hideMark/>
          </w:tcPr>
          <w:p w14:paraId="71227CE0" w14:textId="77777777" w:rsidR="00D92911" w:rsidRPr="00D92911" w:rsidRDefault="00D92911">
            <w:pPr>
              <w:rPr>
                <w:rFonts w:ascii="Calibri" w:hAnsi="Calibri" w:cs="Calibri"/>
                <w:sz w:val="24"/>
                <w:szCs w:val="24"/>
              </w:rPr>
            </w:pPr>
            <w:r w:rsidRPr="00D92911">
              <w:rPr>
                <w:rFonts w:ascii="Calibri" w:hAnsi="Calibri" w:cs="Calibri"/>
                <w:sz w:val="24"/>
                <w:szCs w:val="24"/>
              </w:rPr>
              <w:t>Management expenses (</w:t>
            </w:r>
            <w:proofErr w:type="gramStart"/>
            <w:r w:rsidRPr="00D92911">
              <w:rPr>
                <w:rFonts w:ascii="Calibri" w:hAnsi="Calibri" w:cs="Calibri"/>
                <w:sz w:val="24"/>
                <w:szCs w:val="24"/>
              </w:rPr>
              <w:t>Non-invoiced</w:t>
            </w:r>
            <w:proofErr w:type="gramEnd"/>
            <w:r w:rsidRPr="00D92911">
              <w:rPr>
                <w:rFonts w:ascii="Calibri" w:hAnsi="Calibri" w:cs="Calibri"/>
                <w:sz w:val="24"/>
                <w:szCs w:val="24"/>
              </w:rPr>
              <w:t>)</w:t>
            </w:r>
            <w:r w:rsidRPr="00D92911">
              <w:rPr>
                <w:rStyle w:val="FootnoteReference"/>
                <w:rFonts w:ascii="Calibri" w:hAnsi="Calibri" w:cs="Calibri"/>
                <w:sz w:val="24"/>
                <w:szCs w:val="24"/>
              </w:rPr>
              <w:t xml:space="preserve">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D824D"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13,100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2E1CB797"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12,900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EBBD9C0"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79D4F94"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14,000</w:t>
            </w:r>
          </w:p>
        </w:tc>
        <w:tc>
          <w:tcPr>
            <w:tcW w:w="1276" w:type="dxa"/>
            <w:tcBorders>
              <w:top w:val="single" w:sz="4" w:space="0" w:color="auto"/>
              <w:left w:val="single" w:sz="4" w:space="0" w:color="auto"/>
              <w:bottom w:val="single" w:sz="4" w:space="0" w:color="auto"/>
            </w:tcBorders>
            <w:shd w:val="clear" w:color="auto" w:fill="auto"/>
            <w:hideMark/>
          </w:tcPr>
          <w:p w14:paraId="5902966A"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14,700</w:t>
            </w:r>
          </w:p>
        </w:tc>
      </w:tr>
      <w:tr w:rsidR="0012018A" w:rsidRPr="00D92911" w14:paraId="6A732EEC" w14:textId="77777777" w:rsidTr="00096035">
        <w:trPr>
          <w:trHeight w:val="417"/>
        </w:trPr>
        <w:tc>
          <w:tcPr>
            <w:tcW w:w="4111" w:type="dxa"/>
            <w:tcBorders>
              <w:right w:val="single" w:sz="4" w:space="0" w:color="auto"/>
            </w:tcBorders>
            <w:shd w:val="clear" w:color="auto" w:fill="auto"/>
            <w:hideMark/>
          </w:tcPr>
          <w:p w14:paraId="6E88B661"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TOTAL MANAGEMENT EXPENSES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C9A6B2"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17,178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0C0CAD18"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16,969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592E8F" w14:textId="7B1C03A9"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18,1</w:t>
            </w:r>
            <w:r w:rsidR="008E54B9">
              <w:rPr>
                <w:rFonts w:ascii="Calibri" w:hAnsi="Calibri" w:cs="Calibri"/>
                <w:b/>
                <w:bCs/>
                <w:sz w:val="24"/>
                <w:szCs w:val="24"/>
              </w:rPr>
              <w:t>52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5C10AC"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18,973</w:t>
            </w:r>
          </w:p>
        </w:tc>
        <w:tc>
          <w:tcPr>
            <w:tcW w:w="1276" w:type="dxa"/>
            <w:tcBorders>
              <w:top w:val="single" w:sz="4" w:space="0" w:color="auto"/>
              <w:left w:val="single" w:sz="4" w:space="0" w:color="auto"/>
              <w:bottom w:val="single" w:sz="4" w:space="0" w:color="auto"/>
            </w:tcBorders>
            <w:shd w:val="clear" w:color="auto" w:fill="auto"/>
            <w:hideMark/>
          </w:tcPr>
          <w:p w14:paraId="03F85F78"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19,753</w:t>
            </w:r>
          </w:p>
        </w:tc>
      </w:tr>
      <w:tr w:rsidR="0012018A" w:rsidRPr="00D92911" w14:paraId="2A8AE201" w14:textId="77777777" w:rsidTr="00096035">
        <w:trPr>
          <w:trHeight w:val="282"/>
        </w:trPr>
        <w:tc>
          <w:tcPr>
            <w:tcW w:w="4111" w:type="dxa"/>
            <w:tcBorders>
              <w:right w:val="single" w:sz="4" w:space="0" w:color="auto"/>
            </w:tcBorders>
            <w:shd w:val="clear" w:color="auto" w:fill="auto"/>
            <w:hideMark/>
          </w:tcPr>
          <w:p w14:paraId="5FDBF3A4"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TOTAL INCOME LESS EXPENDITURE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1EC79A"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17,678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DC1D6F"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2,469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66217E5" w14:textId="0E55548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6,1</w:t>
            </w:r>
            <w:r w:rsidR="008E54B9">
              <w:rPr>
                <w:rFonts w:ascii="Calibri" w:hAnsi="Calibri" w:cs="Calibri"/>
                <w:b/>
                <w:bCs/>
                <w:sz w:val="24"/>
                <w:szCs w:val="24"/>
              </w:rPr>
              <w:t>52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3C3B8DAC"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8,973</w:t>
            </w:r>
          </w:p>
        </w:tc>
        <w:tc>
          <w:tcPr>
            <w:tcW w:w="1276" w:type="dxa"/>
            <w:tcBorders>
              <w:top w:val="single" w:sz="4" w:space="0" w:color="auto"/>
              <w:left w:val="single" w:sz="4" w:space="0" w:color="auto"/>
              <w:bottom w:val="single" w:sz="4" w:space="0" w:color="auto"/>
            </w:tcBorders>
            <w:shd w:val="clear" w:color="auto" w:fill="auto"/>
            <w:hideMark/>
          </w:tcPr>
          <w:p w14:paraId="53B6E563"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10,753</w:t>
            </w:r>
          </w:p>
        </w:tc>
      </w:tr>
      <w:tr w:rsidR="0012018A" w:rsidRPr="00D92911" w14:paraId="48B4BED1" w14:textId="77777777" w:rsidTr="00096035">
        <w:trPr>
          <w:trHeight w:val="300"/>
        </w:trPr>
        <w:tc>
          <w:tcPr>
            <w:tcW w:w="4111" w:type="dxa"/>
            <w:tcBorders>
              <w:right w:val="single" w:sz="4" w:space="0" w:color="auto"/>
            </w:tcBorders>
            <w:shd w:val="clear" w:color="auto" w:fill="auto"/>
            <w:hideMark/>
          </w:tcPr>
          <w:p w14:paraId="2D0D0E71" w14:textId="77777777" w:rsidR="00D92911" w:rsidRPr="00D92911" w:rsidRDefault="00D92911">
            <w:pPr>
              <w:rPr>
                <w:rFonts w:ascii="Calibri" w:hAnsi="Calibri" w:cs="Calibri"/>
                <w:sz w:val="24"/>
                <w:szCs w:val="24"/>
              </w:rPr>
            </w:pPr>
            <w:r w:rsidRPr="00D92911">
              <w:rPr>
                <w:rFonts w:ascii="Calibri" w:hAnsi="Calibri" w:cs="Calibri"/>
                <w:sz w:val="24"/>
                <w:szCs w:val="24"/>
              </w:rPr>
              <w:t>Investment income</w:t>
            </w:r>
            <w:r w:rsidRPr="00D92911">
              <w:rPr>
                <w:rStyle w:val="FootnoteReference"/>
                <w:rFonts w:ascii="Calibri" w:hAnsi="Calibri" w:cs="Calibri"/>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FC2DD"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(31,000)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11392D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(35,000)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6F62EC7"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(32,000)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5D6D8A38"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(33,000)</w:t>
            </w:r>
          </w:p>
        </w:tc>
        <w:tc>
          <w:tcPr>
            <w:tcW w:w="1276" w:type="dxa"/>
            <w:tcBorders>
              <w:top w:val="single" w:sz="4" w:space="0" w:color="auto"/>
              <w:left w:val="single" w:sz="4" w:space="0" w:color="auto"/>
              <w:bottom w:val="single" w:sz="4" w:space="0" w:color="auto"/>
            </w:tcBorders>
            <w:shd w:val="clear" w:color="auto" w:fill="auto"/>
            <w:hideMark/>
          </w:tcPr>
          <w:p w14:paraId="4E5C5EFC"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(34,000)</w:t>
            </w:r>
          </w:p>
        </w:tc>
      </w:tr>
      <w:tr w:rsidR="0012018A" w:rsidRPr="00D92911" w14:paraId="42D38D38" w14:textId="77777777" w:rsidTr="00096035">
        <w:trPr>
          <w:trHeight w:val="300"/>
        </w:trPr>
        <w:tc>
          <w:tcPr>
            <w:tcW w:w="4111" w:type="dxa"/>
            <w:tcBorders>
              <w:right w:val="single" w:sz="4" w:space="0" w:color="auto"/>
            </w:tcBorders>
            <w:shd w:val="clear" w:color="auto" w:fill="auto"/>
            <w:hideMark/>
          </w:tcPr>
          <w:p w14:paraId="59092686" w14:textId="77777777" w:rsidR="00D92911" w:rsidRPr="00D92911" w:rsidRDefault="00D92911">
            <w:pPr>
              <w:rPr>
                <w:rFonts w:ascii="Calibri" w:hAnsi="Calibri" w:cs="Calibri"/>
                <w:sz w:val="24"/>
                <w:szCs w:val="24"/>
              </w:rPr>
            </w:pPr>
            <w:r w:rsidRPr="00D92911">
              <w:rPr>
                <w:rFonts w:ascii="Calibri" w:hAnsi="Calibri" w:cs="Calibri"/>
                <w:sz w:val="24"/>
                <w:szCs w:val="24"/>
              </w:rPr>
              <w:t>Taxes on income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17D146"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FC4482A"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 xml:space="preserve">             -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08115604"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1C1D9A5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w:t>
            </w:r>
          </w:p>
        </w:tc>
        <w:tc>
          <w:tcPr>
            <w:tcW w:w="1276" w:type="dxa"/>
            <w:tcBorders>
              <w:top w:val="single" w:sz="4" w:space="0" w:color="auto"/>
              <w:left w:val="single" w:sz="4" w:space="0" w:color="auto"/>
              <w:bottom w:val="single" w:sz="4" w:space="0" w:color="auto"/>
            </w:tcBorders>
            <w:shd w:val="clear" w:color="auto" w:fill="auto"/>
            <w:hideMark/>
          </w:tcPr>
          <w:p w14:paraId="36B7C37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w:t>
            </w:r>
          </w:p>
        </w:tc>
      </w:tr>
      <w:tr w:rsidR="0012018A" w:rsidRPr="00D92911" w14:paraId="76A104D1" w14:textId="77777777" w:rsidTr="00096035">
        <w:trPr>
          <w:trHeight w:val="915"/>
        </w:trPr>
        <w:tc>
          <w:tcPr>
            <w:tcW w:w="4111" w:type="dxa"/>
            <w:tcBorders>
              <w:right w:val="single" w:sz="4" w:space="0" w:color="auto"/>
            </w:tcBorders>
            <w:shd w:val="clear" w:color="auto" w:fill="auto"/>
            <w:hideMark/>
          </w:tcPr>
          <w:p w14:paraId="48DD6C05" w14:textId="77777777" w:rsidR="00D92911" w:rsidRPr="00D92911" w:rsidRDefault="00D92911">
            <w:pPr>
              <w:rPr>
                <w:rFonts w:ascii="Calibri" w:hAnsi="Calibri" w:cs="Calibri"/>
                <w:sz w:val="24"/>
                <w:szCs w:val="24"/>
              </w:rPr>
            </w:pPr>
            <w:r w:rsidRPr="00D92911">
              <w:rPr>
                <w:rFonts w:ascii="Calibri" w:hAnsi="Calibri" w:cs="Calibri"/>
                <w:sz w:val="24"/>
                <w:szCs w:val="24"/>
              </w:rPr>
              <w:t>(Profit) and losses on disposal of investments and changes in the market value of investments</w:t>
            </w:r>
            <w:r w:rsidRPr="00D92911">
              <w:rPr>
                <w:rStyle w:val="FootnoteReference"/>
                <w:rFonts w:ascii="Calibri" w:hAnsi="Calibri" w:cs="Calibri"/>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85CB03"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(138,000)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34CA3212"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(206,500)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BEF994E"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(151,000)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41D92B17"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(158,000)</w:t>
            </w:r>
          </w:p>
        </w:tc>
        <w:tc>
          <w:tcPr>
            <w:tcW w:w="1276" w:type="dxa"/>
            <w:tcBorders>
              <w:top w:val="single" w:sz="4" w:space="0" w:color="auto"/>
              <w:left w:val="single" w:sz="4" w:space="0" w:color="auto"/>
              <w:bottom w:val="single" w:sz="4" w:space="0" w:color="auto"/>
            </w:tcBorders>
            <w:shd w:val="clear" w:color="auto" w:fill="auto"/>
            <w:hideMark/>
          </w:tcPr>
          <w:p w14:paraId="4356DE75" w14:textId="77777777" w:rsidR="00D92911" w:rsidRPr="00D92911" w:rsidRDefault="00D92911">
            <w:pPr>
              <w:jc w:val="right"/>
              <w:rPr>
                <w:rFonts w:ascii="Calibri" w:hAnsi="Calibri" w:cs="Calibri"/>
                <w:sz w:val="24"/>
                <w:szCs w:val="24"/>
              </w:rPr>
            </w:pPr>
            <w:r w:rsidRPr="00D92911">
              <w:rPr>
                <w:rFonts w:ascii="Calibri" w:hAnsi="Calibri" w:cs="Calibri"/>
                <w:sz w:val="24"/>
                <w:szCs w:val="24"/>
              </w:rPr>
              <w:t>(165,000)</w:t>
            </w:r>
          </w:p>
        </w:tc>
      </w:tr>
      <w:tr w:rsidR="0012018A" w:rsidRPr="00D92911" w14:paraId="0B3E8826" w14:textId="77777777" w:rsidTr="00096035">
        <w:trPr>
          <w:trHeight w:val="330"/>
        </w:trPr>
        <w:tc>
          <w:tcPr>
            <w:tcW w:w="4111" w:type="dxa"/>
            <w:tcBorders>
              <w:right w:val="single" w:sz="4" w:space="0" w:color="auto"/>
            </w:tcBorders>
            <w:shd w:val="clear" w:color="auto" w:fill="auto"/>
            <w:hideMark/>
          </w:tcPr>
          <w:p w14:paraId="1A42CFB9"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NET RETURN ON INVESTMENTS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27A12F"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(169,000)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5B5F4BA8"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(241,500)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71E66616"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(183,000)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14:paraId="2EE75613"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(191,000)</w:t>
            </w:r>
          </w:p>
        </w:tc>
        <w:tc>
          <w:tcPr>
            <w:tcW w:w="1276" w:type="dxa"/>
            <w:tcBorders>
              <w:top w:val="single" w:sz="4" w:space="0" w:color="auto"/>
              <w:left w:val="single" w:sz="4" w:space="0" w:color="auto"/>
              <w:bottom w:val="single" w:sz="4" w:space="0" w:color="auto"/>
            </w:tcBorders>
            <w:shd w:val="clear" w:color="auto" w:fill="auto"/>
            <w:hideMark/>
          </w:tcPr>
          <w:p w14:paraId="7BDDE8F2"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(199,000)</w:t>
            </w:r>
          </w:p>
        </w:tc>
      </w:tr>
      <w:tr w:rsidR="0012018A" w:rsidRPr="00D92911" w14:paraId="46083AD9" w14:textId="77777777" w:rsidTr="00096035">
        <w:trPr>
          <w:trHeight w:val="599"/>
        </w:trPr>
        <w:tc>
          <w:tcPr>
            <w:tcW w:w="4111" w:type="dxa"/>
            <w:shd w:val="clear" w:color="auto" w:fill="auto"/>
            <w:hideMark/>
          </w:tcPr>
          <w:p w14:paraId="78F9D392" w14:textId="77777777" w:rsidR="00D92911" w:rsidRPr="00D92911" w:rsidRDefault="00D92911">
            <w:pPr>
              <w:rPr>
                <w:rFonts w:ascii="Calibri" w:hAnsi="Calibri" w:cs="Calibri"/>
                <w:b/>
                <w:bCs/>
                <w:sz w:val="24"/>
                <w:szCs w:val="24"/>
              </w:rPr>
            </w:pPr>
            <w:r w:rsidRPr="00D92911">
              <w:rPr>
                <w:rFonts w:ascii="Calibri" w:hAnsi="Calibri" w:cs="Calibri"/>
                <w:b/>
                <w:bCs/>
                <w:sz w:val="24"/>
                <w:szCs w:val="24"/>
              </w:rPr>
              <w:t>Net (increase)/decrease in net assets available for benefits during the year</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453AD1E2" w14:textId="77777777" w:rsidR="0012018A" w:rsidRDefault="00D92911">
            <w:pPr>
              <w:jc w:val="right"/>
              <w:rPr>
                <w:rFonts w:ascii="Calibri" w:hAnsi="Calibri" w:cs="Calibri"/>
                <w:b/>
                <w:bCs/>
                <w:sz w:val="24"/>
                <w:szCs w:val="24"/>
              </w:rPr>
            </w:pPr>
            <w:r w:rsidRPr="00D92911">
              <w:rPr>
                <w:rFonts w:ascii="Calibri" w:hAnsi="Calibri" w:cs="Calibri"/>
                <w:b/>
                <w:bCs/>
                <w:sz w:val="24"/>
                <w:szCs w:val="24"/>
              </w:rPr>
              <w:t xml:space="preserve">  </w:t>
            </w:r>
          </w:p>
          <w:p w14:paraId="233689F8" w14:textId="7125765D"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(151,322)</w:t>
            </w:r>
          </w:p>
        </w:tc>
        <w:tc>
          <w:tcPr>
            <w:tcW w:w="1158" w:type="dxa"/>
            <w:tcBorders>
              <w:top w:val="single" w:sz="4" w:space="0" w:color="auto"/>
              <w:left w:val="nil"/>
              <w:bottom w:val="single" w:sz="8" w:space="0" w:color="auto"/>
              <w:right w:val="single" w:sz="8" w:space="0" w:color="auto"/>
            </w:tcBorders>
            <w:shd w:val="clear" w:color="auto" w:fill="auto"/>
          </w:tcPr>
          <w:p w14:paraId="7E57A15E"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(239,031)</w:t>
            </w:r>
          </w:p>
        </w:tc>
        <w:tc>
          <w:tcPr>
            <w:tcW w:w="1158" w:type="dxa"/>
            <w:tcBorders>
              <w:top w:val="single" w:sz="4" w:space="0" w:color="auto"/>
            </w:tcBorders>
            <w:shd w:val="clear" w:color="auto" w:fill="auto"/>
            <w:hideMark/>
          </w:tcPr>
          <w:p w14:paraId="02D68EC9" w14:textId="3456A996"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(176,</w:t>
            </w:r>
            <w:r w:rsidR="00FF5DE3">
              <w:rPr>
                <w:rFonts w:ascii="Calibri" w:hAnsi="Calibri" w:cs="Calibri"/>
                <w:b/>
                <w:bCs/>
                <w:sz w:val="24"/>
                <w:szCs w:val="24"/>
              </w:rPr>
              <w:t>84</w:t>
            </w:r>
            <w:r w:rsidR="00B763AB">
              <w:rPr>
                <w:rFonts w:ascii="Calibri" w:hAnsi="Calibri" w:cs="Calibri"/>
                <w:b/>
                <w:bCs/>
                <w:sz w:val="24"/>
                <w:szCs w:val="24"/>
              </w:rPr>
              <w:t>8</w:t>
            </w:r>
            <w:r w:rsidRPr="00D92911">
              <w:rPr>
                <w:rFonts w:ascii="Calibri" w:hAnsi="Calibri" w:cs="Calibri"/>
                <w:b/>
                <w:bCs/>
                <w:sz w:val="24"/>
                <w:szCs w:val="24"/>
              </w:rPr>
              <w:t>)</w:t>
            </w:r>
          </w:p>
        </w:tc>
        <w:tc>
          <w:tcPr>
            <w:tcW w:w="1158" w:type="dxa"/>
            <w:tcBorders>
              <w:top w:val="single" w:sz="4" w:space="0" w:color="auto"/>
            </w:tcBorders>
            <w:shd w:val="clear" w:color="auto" w:fill="auto"/>
            <w:hideMark/>
          </w:tcPr>
          <w:p w14:paraId="7C305D67" w14:textId="77777777" w:rsidR="00D92911" w:rsidRPr="00D92911" w:rsidRDefault="00D92911">
            <w:pPr>
              <w:jc w:val="right"/>
              <w:rPr>
                <w:rFonts w:ascii="Calibri" w:hAnsi="Calibri" w:cs="Calibri"/>
                <w:b/>
                <w:bCs/>
                <w:sz w:val="24"/>
                <w:szCs w:val="24"/>
              </w:rPr>
            </w:pPr>
            <w:r w:rsidRPr="00D92911">
              <w:rPr>
                <w:rFonts w:ascii="Calibri" w:hAnsi="Calibri" w:cs="Calibri"/>
                <w:b/>
                <w:bCs/>
                <w:sz w:val="24"/>
                <w:szCs w:val="24"/>
              </w:rPr>
              <w:t xml:space="preserve">  (182,027)</w:t>
            </w:r>
          </w:p>
        </w:tc>
        <w:tc>
          <w:tcPr>
            <w:tcW w:w="1276" w:type="dxa"/>
            <w:tcBorders>
              <w:top w:val="single" w:sz="4" w:space="0" w:color="auto"/>
            </w:tcBorders>
            <w:shd w:val="clear" w:color="auto" w:fill="auto"/>
            <w:hideMark/>
          </w:tcPr>
          <w:p w14:paraId="222773B5" w14:textId="77777777" w:rsidR="0012018A" w:rsidRDefault="00D92911">
            <w:pPr>
              <w:jc w:val="right"/>
              <w:rPr>
                <w:rFonts w:ascii="Calibri" w:hAnsi="Calibri" w:cs="Calibri"/>
                <w:b/>
                <w:bCs/>
                <w:sz w:val="24"/>
                <w:szCs w:val="24"/>
              </w:rPr>
            </w:pPr>
            <w:r w:rsidRPr="00D92911">
              <w:rPr>
                <w:rFonts w:ascii="Calibri" w:hAnsi="Calibri" w:cs="Calibri"/>
                <w:b/>
                <w:bCs/>
                <w:sz w:val="24"/>
                <w:szCs w:val="24"/>
              </w:rPr>
              <w:t xml:space="preserve">  </w:t>
            </w:r>
          </w:p>
          <w:p w14:paraId="667C34F3" w14:textId="7C92ADEE" w:rsidR="00D92911" w:rsidRPr="00D92911" w:rsidRDefault="00D92911">
            <w:pPr>
              <w:jc w:val="right"/>
              <w:rPr>
                <w:rFonts w:ascii="Calibri" w:hAnsi="Calibri" w:cs="Calibri"/>
                <w:b/>
                <w:bCs/>
                <w:sz w:val="24"/>
                <w:szCs w:val="24"/>
              </w:rPr>
            </w:pPr>
            <w:r w:rsidRPr="00D92911">
              <w:rPr>
                <w:rFonts w:ascii="Calibri" w:hAnsi="Calibri" w:cs="Calibri"/>
                <w:b/>
                <w:bCs/>
                <w:sz w:val="24"/>
                <w:szCs w:val="24"/>
              </w:rPr>
              <w:t>(188,247)</w:t>
            </w:r>
          </w:p>
        </w:tc>
      </w:tr>
    </w:tbl>
    <w:p w14:paraId="2F32B27E" w14:textId="77777777" w:rsidR="0027770C" w:rsidRPr="0027770C" w:rsidRDefault="0027770C" w:rsidP="0027770C">
      <w:r w:rsidRPr="0027770C">
        <w:br w:type="page"/>
      </w:r>
    </w:p>
    <w:p w14:paraId="46F6592D" w14:textId="77777777" w:rsidR="0027770C" w:rsidRPr="0027770C" w:rsidRDefault="0027770C" w:rsidP="00096035">
      <w:pPr>
        <w:ind w:firstLine="284"/>
        <w:rPr>
          <w:sz w:val="24"/>
          <w:szCs w:val="24"/>
        </w:rPr>
      </w:pPr>
      <w:r w:rsidRPr="0027770C">
        <w:rPr>
          <w:sz w:val="24"/>
          <w:szCs w:val="24"/>
        </w:rPr>
        <w:lastRenderedPageBreak/>
        <w:t>Management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096035" w14:paraId="69F3CBE2" w14:textId="77777777" w:rsidTr="00096035">
        <w:trPr>
          <w:trHeight w:val="698"/>
        </w:trPr>
        <w:tc>
          <w:tcPr>
            <w:tcW w:w="3768" w:type="dxa"/>
            <w:vMerge w:val="restart"/>
            <w:hideMark/>
          </w:tcPr>
          <w:p w14:paraId="66552D23" w14:textId="77777777" w:rsidR="0012018A" w:rsidRPr="00096035" w:rsidRDefault="0012018A">
            <w:pPr>
              <w:rPr>
                <w:sz w:val="24"/>
                <w:szCs w:val="24"/>
              </w:rPr>
            </w:pPr>
            <w:r w:rsidRPr="00096035">
              <w:rPr>
                <w:sz w:val="24"/>
                <w:szCs w:val="24"/>
              </w:rPr>
              <w:t> </w:t>
            </w:r>
          </w:p>
        </w:tc>
        <w:tc>
          <w:tcPr>
            <w:tcW w:w="1119" w:type="dxa"/>
          </w:tcPr>
          <w:p w14:paraId="6CB195F7" w14:textId="77777777" w:rsidR="0012018A" w:rsidRPr="00096035" w:rsidRDefault="0012018A">
            <w:pPr>
              <w:rPr>
                <w:b/>
                <w:bCs/>
                <w:sz w:val="24"/>
                <w:szCs w:val="24"/>
              </w:rPr>
            </w:pPr>
            <w:r w:rsidRPr="00096035">
              <w:rPr>
                <w:b/>
                <w:bCs/>
                <w:sz w:val="24"/>
                <w:szCs w:val="24"/>
              </w:rPr>
              <w:t>2023/24 Estimate</w:t>
            </w:r>
          </w:p>
        </w:tc>
        <w:tc>
          <w:tcPr>
            <w:tcW w:w="1119" w:type="dxa"/>
          </w:tcPr>
          <w:p w14:paraId="73D32767" w14:textId="77777777" w:rsidR="0012018A" w:rsidRPr="00096035" w:rsidRDefault="0012018A">
            <w:pPr>
              <w:rPr>
                <w:b/>
                <w:bCs/>
                <w:sz w:val="24"/>
                <w:szCs w:val="24"/>
              </w:rPr>
            </w:pPr>
            <w:r w:rsidRPr="00096035">
              <w:rPr>
                <w:b/>
                <w:bCs/>
                <w:sz w:val="24"/>
                <w:szCs w:val="24"/>
              </w:rPr>
              <w:t>2023/24 Forecast</w:t>
            </w:r>
          </w:p>
        </w:tc>
        <w:tc>
          <w:tcPr>
            <w:tcW w:w="1119" w:type="dxa"/>
            <w:hideMark/>
          </w:tcPr>
          <w:p w14:paraId="069B923B" w14:textId="77777777" w:rsidR="0012018A" w:rsidRPr="00096035" w:rsidRDefault="0012018A">
            <w:pPr>
              <w:rPr>
                <w:b/>
                <w:bCs/>
                <w:sz w:val="24"/>
                <w:szCs w:val="24"/>
              </w:rPr>
            </w:pPr>
            <w:r w:rsidRPr="00096035">
              <w:rPr>
                <w:b/>
                <w:bCs/>
                <w:sz w:val="24"/>
                <w:szCs w:val="24"/>
              </w:rPr>
              <w:t>2024/25 Estimate</w:t>
            </w:r>
          </w:p>
        </w:tc>
        <w:tc>
          <w:tcPr>
            <w:tcW w:w="1119" w:type="dxa"/>
            <w:hideMark/>
          </w:tcPr>
          <w:p w14:paraId="1945A5FF" w14:textId="77777777" w:rsidR="0012018A" w:rsidRPr="00096035" w:rsidRDefault="0012018A">
            <w:pPr>
              <w:rPr>
                <w:b/>
                <w:bCs/>
                <w:sz w:val="24"/>
                <w:szCs w:val="24"/>
              </w:rPr>
            </w:pPr>
            <w:r w:rsidRPr="00096035">
              <w:rPr>
                <w:b/>
                <w:bCs/>
                <w:sz w:val="24"/>
                <w:szCs w:val="24"/>
              </w:rPr>
              <w:t>2025/26 Estimate</w:t>
            </w:r>
          </w:p>
        </w:tc>
        <w:tc>
          <w:tcPr>
            <w:tcW w:w="1119" w:type="dxa"/>
            <w:hideMark/>
          </w:tcPr>
          <w:p w14:paraId="1FFDE2D5" w14:textId="77777777" w:rsidR="0012018A" w:rsidRPr="00096035" w:rsidRDefault="0012018A">
            <w:pPr>
              <w:rPr>
                <w:b/>
                <w:bCs/>
                <w:sz w:val="24"/>
                <w:szCs w:val="24"/>
              </w:rPr>
            </w:pPr>
            <w:r w:rsidRPr="00096035">
              <w:rPr>
                <w:b/>
                <w:bCs/>
                <w:sz w:val="24"/>
                <w:szCs w:val="24"/>
              </w:rPr>
              <w:t>2026/27 Estimate</w:t>
            </w:r>
          </w:p>
        </w:tc>
      </w:tr>
      <w:tr w:rsidR="0012018A" w:rsidRPr="00096035" w14:paraId="3B077ED7" w14:textId="77777777" w:rsidTr="00096035">
        <w:trPr>
          <w:trHeight w:val="330"/>
        </w:trPr>
        <w:tc>
          <w:tcPr>
            <w:tcW w:w="3768" w:type="dxa"/>
            <w:vMerge/>
            <w:hideMark/>
          </w:tcPr>
          <w:p w14:paraId="48E19A62" w14:textId="77777777" w:rsidR="0012018A" w:rsidRPr="00096035" w:rsidRDefault="0012018A">
            <w:pPr>
              <w:rPr>
                <w:sz w:val="24"/>
                <w:szCs w:val="24"/>
              </w:rPr>
            </w:pPr>
          </w:p>
        </w:tc>
        <w:tc>
          <w:tcPr>
            <w:tcW w:w="1119" w:type="dxa"/>
            <w:vAlign w:val="center"/>
          </w:tcPr>
          <w:p w14:paraId="11EC700E" w14:textId="4D0EA005" w:rsidR="0012018A" w:rsidRPr="00096035" w:rsidRDefault="0012018A" w:rsidP="00096035">
            <w:pPr>
              <w:jc w:val="center"/>
              <w:rPr>
                <w:b/>
                <w:bCs/>
                <w:sz w:val="24"/>
                <w:szCs w:val="24"/>
              </w:rPr>
            </w:pPr>
            <w:r w:rsidRPr="00096035">
              <w:rPr>
                <w:b/>
                <w:bCs/>
                <w:sz w:val="24"/>
                <w:szCs w:val="24"/>
              </w:rPr>
              <w:t>£000</w:t>
            </w:r>
          </w:p>
        </w:tc>
        <w:tc>
          <w:tcPr>
            <w:tcW w:w="1119" w:type="dxa"/>
            <w:vAlign w:val="center"/>
          </w:tcPr>
          <w:p w14:paraId="36938362" w14:textId="1ED5C5D0" w:rsidR="0012018A" w:rsidRPr="00096035" w:rsidRDefault="0012018A" w:rsidP="00096035">
            <w:pPr>
              <w:jc w:val="center"/>
              <w:rPr>
                <w:b/>
                <w:bCs/>
                <w:sz w:val="24"/>
                <w:szCs w:val="24"/>
              </w:rPr>
            </w:pPr>
            <w:r w:rsidRPr="00096035">
              <w:rPr>
                <w:b/>
                <w:bCs/>
                <w:sz w:val="24"/>
                <w:szCs w:val="24"/>
              </w:rPr>
              <w:t>£000</w:t>
            </w:r>
          </w:p>
        </w:tc>
        <w:tc>
          <w:tcPr>
            <w:tcW w:w="1119" w:type="dxa"/>
            <w:vAlign w:val="center"/>
            <w:hideMark/>
          </w:tcPr>
          <w:p w14:paraId="54240637" w14:textId="00893F80" w:rsidR="0012018A" w:rsidRPr="00096035" w:rsidRDefault="0012018A" w:rsidP="00096035">
            <w:pPr>
              <w:jc w:val="center"/>
              <w:rPr>
                <w:b/>
                <w:bCs/>
                <w:sz w:val="24"/>
                <w:szCs w:val="24"/>
              </w:rPr>
            </w:pPr>
            <w:r w:rsidRPr="00096035">
              <w:rPr>
                <w:b/>
                <w:bCs/>
                <w:sz w:val="24"/>
                <w:szCs w:val="24"/>
              </w:rPr>
              <w:t>£000</w:t>
            </w:r>
          </w:p>
        </w:tc>
        <w:tc>
          <w:tcPr>
            <w:tcW w:w="1119" w:type="dxa"/>
            <w:vAlign w:val="center"/>
            <w:hideMark/>
          </w:tcPr>
          <w:p w14:paraId="050F4DFE" w14:textId="6E7B9EA2" w:rsidR="0012018A" w:rsidRPr="00096035" w:rsidRDefault="0012018A" w:rsidP="00096035">
            <w:pPr>
              <w:jc w:val="center"/>
              <w:rPr>
                <w:b/>
                <w:bCs/>
                <w:sz w:val="24"/>
                <w:szCs w:val="24"/>
              </w:rPr>
            </w:pPr>
            <w:r w:rsidRPr="00096035">
              <w:rPr>
                <w:b/>
                <w:bCs/>
                <w:sz w:val="24"/>
                <w:szCs w:val="24"/>
              </w:rPr>
              <w:t>£000</w:t>
            </w:r>
          </w:p>
        </w:tc>
        <w:tc>
          <w:tcPr>
            <w:tcW w:w="1119" w:type="dxa"/>
            <w:vAlign w:val="center"/>
            <w:hideMark/>
          </w:tcPr>
          <w:p w14:paraId="372FACDE" w14:textId="62D1EB36" w:rsidR="0012018A" w:rsidRPr="00096035" w:rsidRDefault="0012018A" w:rsidP="00096035">
            <w:pPr>
              <w:jc w:val="center"/>
              <w:rPr>
                <w:b/>
                <w:bCs/>
                <w:sz w:val="24"/>
                <w:szCs w:val="24"/>
              </w:rPr>
            </w:pPr>
            <w:r w:rsidRPr="00096035">
              <w:rPr>
                <w:b/>
                <w:bCs/>
                <w:sz w:val="24"/>
                <w:szCs w:val="24"/>
              </w:rPr>
              <w:t>£000</w:t>
            </w:r>
          </w:p>
        </w:tc>
      </w:tr>
      <w:tr w:rsidR="0012018A" w:rsidRPr="00096035" w14:paraId="1C242C0A" w14:textId="77777777" w:rsidTr="00096035">
        <w:trPr>
          <w:trHeight w:val="315"/>
        </w:trPr>
        <w:tc>
          <w:tcPr>
            <w:tcW w:w="3768" w:type="dxa"/>
            <w:hideMark/>
          </w:tcPr>
          <w:p w14:paraId="2999CECE" w14:textId="77777777" w:rsidR="0012018A" w:rsidRPr="00096035" w:rsidRDefault="0012018A">
            <w:pPr>
              <w:rPr>
                <w:sz w:val="24"/>
                <w:szCs w:val="24"/>
              </w:rPr>
            </w:pPr>
            <w:r w:rsidRPr="00096035">
              <w:rPr>
                <w:sz w:val="24"/>
                <w:szCs w:val="24"/>
              </w:rPr>
              <w:t>Total administration expenses</w:t>
            </w:r>
          </w:p>
        </w:tc>
        <w:tc>
          <w:tcPr>
            <w:tcW w:w="1119" w:type="dxa"/>
          </w:tcPr>
          <w:p w14:paraId="0C9F805E" w14:textId="7E21647D" w:rsidR="0012018A" w:rsidRPr="00096035" w:rsidRDefault="0012018A" w:rsidP="00096035">
            <w:pPr>
              <w:jc w:val="center"/>
              <w:rPr>
                <w:sz w:val="24"/>
                <w:szCs w:val="24"/>
              </w:rPr>
            </w:pPr>
            <w:r w:rsidRPr="00096035">
              <w:rPr>
                <w:sz w:val="24"/>
                <w:szCs w:val="24"/>
              </w:rPr>
              <w:t>2,784</w:t>
            </w:r>
          </w:p>
        </w:tc>
        <w:tc>
          <w:tcPr>
            <w:tcW w:w="1119" w:type="dxa"/>
          </w:tcPr>
          <w:p w14:paraId="5E0C4D38" w14:textId="73FAA87D" w:rsidR="0012018A" w:rsidRPr="00096035" w:rsidRDefault="0012018A" w:rsidP="00096035">
            <w:pPr>
              <w:jc w:val="center"/>
              <w:rPr>
                <w:sz w:val="24"/>
                <w:szCs w:val="24"/>
              </w:rPr>
            </w:pPr>
            <w:r w:rsidRPr="00096035">
              <w:rPr>
                <w:sz w:val="24"/>
                <w:szCs w:val="24"/>
              </w:rPr>
              <w:t>2,413</w:t>
            </w:r>
          </w:p>
        </w:tc>
        <w:tc>
          <w:tcPr>
            <w:tcW w:w="1119" w:type="dxa"/>
            <w:hideMark/>
          </w:tcPr>
          <w:p w14:paraId="18FB4A98" w14:textId="3208AB00" w:rsidR="0012018A" w:rsidRPr="00096035" w:rsidRDefault="0012018A" w:rsidP="00096035">
            <w:pPr>
              <w:jc w:val="center"/>
              <w:rPr>
                <w:sz w:val="24"/>
                <w:szCs w:val="24"/>
              </w:rPr>
            </w:pPr>
            <w:r w:rsidRPr="00096035">
              <w:rPr>
                <w:sz w:val="24"/>
                <w:szCs w:val="24"/>
              </w:rPr>
              <w:t>2,8</w:t>
            </w:r>
            <w:r w:rsidR="00B763AB">
              <w:rPr>
                <w:sz w:val="24"/>
                <w:szCs w:val="24"/>
              </w:rPr>
              <w:t>47</w:t>
            </w:r>
          </w:p>
        </w:tc>
        <w:tc>
          <w:tcPr>
            <w:tcW w:w="1119" w:type="dxa"/>
            <w:hideMark/>
          </w:tcPr>
          <w:p w14:paraId="7B69563F" w14:textId="4DB2675D" w:rsidR="0012018A" w:rsidRPr="00096035" w:rsidRDefault="0012018A" w:rsidP="00096035">
            <w:pPr>
              <w:jc w:val="center"/>
              <w:rPr>
                <w:sz w:val="24"/>
                <w:szCs w:val="24"/>
              </w:rPr>
            </w:pPr>
            <w:r w:rsidRPr="00096035">
              <w:rPr>
                <w:sz w:val="24"/>
                <w:szCs w:val="24"/>
              </w:rPr>
              <w:t>2,932</w:t>
            </w:r>
          </w:p>
        </w:tc>
        <w:tc>
          <w:tcPr>
            <w:tcW w:w="1119" w:type="dxa"/>
            <w:hideMark/>
          </w:tcPr>
          <w:p w14:paraId="131EB576" w14:textId="7C1903B6" w:rsidR="0012018A" w:rsidRPr="00096035" w:rsidRDefault="0012018A" w:rsidP="00096035">
            <w:pPr>
              <w:jc w:val="center"/>
              <w:rPr>
                <w:sz w:val="24"/>
                <w:szCs w:val="24"/>
              </w:rPr>
            </w:pPr>
            <w:r w:rsidRPr="00096035">
              <w:rPr>
                <w:sz w:val="24"/>
                <w:szCs w:val="24"/>
              </w:rPr>
              <w:t>3,073</w:t>
            </w:r>
          </w:p>
        </w:tc>
      </w:tr>
      <w:tr w:rsidR="0012018A" w:rsidRPr="00096035" w14:paraId="16EF5673" w14:textId="77777777" w:rsidTr="00096035">
        <w:trPr>
          <w:trHeight w:val="315"/>
        </w:trPr>
        <w:tc>
          <w:tcPr>
            <w:tcW w:w="3768" w:type="dxa"/>
            <w:hideMark/>
          </w:tcPr>
          <w:p w14:paraId="32BA29A4" w14:textId="77777777" w:rsidR="0012018A" w:rsidRPr="00096035" w:rsidRDefault="0012018A">
            <w:pPr>
              <w:rPr>
                <w:sz w:val="24"/>
                <w:szCs w:val="24"/>
              </w:rPr>
            </w:pPr>
            <w:r w:rsidRPr="00096035">
              <w:rPr>
                <w:sz w:val="24"/>
                <w:szCs w:val="24"/>
              </w:rPr>
              <w:t>Total governance expenses</w:t>
            </w:r>
          </w:p>
        </w:tc>
        <w:tc>
          <w:tcPr>
            <w:tcW w:w="1119" w:type="dxa"/>
          </w:tcPr>
          <w:p w14:paraId="2ADC4049" w14:textId="14470394" w:rsidR="0012018A" w:rsidRPr="00096035" w:rsidRDefault="0012018A" w:rsidP="00096035">
            <w:pPr>
              <w:jc w:val="center"/>
              <w:rPr>
                <w:sz w:val="24"/>
                <w:szCs w:val="24"/>
              </w:rPr>
            </w:pPr>
            <w:r w:rsidRPr="00096035">
              <w:rPr>
                <w:sz w:val="24"/>
                <w:szCs w:val="24"/>
              </w:rPr>
              <w:t>814</w:t>
            </w:r>
          </w:p>
        </w:tc>
        <w:tc>
          <w:tcPr>
            <w:tcW w:w="1119" w:type="dxa"/>
          </w:tcPr>
          <w:p w14:paraId="5E9B03D7" w14:textId="39D8576E" w:rsidR="0012018A" w:rsidRPr="00096035" w:rsidRDefault="0012018A" w:rsidP="00096035">
            <w:pPr>
              <w:jc w:val="center"/>
              <w:rPr>
                <w:sz w:val="24"/>
                <w:szCs w:val="24"/>
              </w:rPr>
            </w:pPr>
            <w:r w:rsidRPr="00096035">
              <w:rPr>
                <w:sz w:val="24"/>
                <w:szCs w:val="24"/>
              </w:rPr>
              <w:t>934</w:t>
            </w:r>
          </w:p>
        </w:tc>
        <w:tc>
          <w:tcPr>
            <w:tcW w:w="1119" w:type="dxa"/>
            <w:hideMark/>
          </w:tcPr>
          <w:p w14:paraId="7BEF2857" w14:textId="59A8AFBE" w:rsidR="0012018A" w:rsidRPr="00096035" w:rsidRDefault="0012018A" w:rsidP="00096035">
            <w:pPr>
              <w:jc w:val="center"/>
              <w:rPr>
                <w:sz w:val="24"/>
                <w:szCs w:val="24"/>
              </w:rPr>
            </w:pPr>
            <w:r w:rsidRPr="00096035">
              <w:rPr>
                <w:sz w:val="24"/>
                <w:szCs w:val="24"/>
              </w:rPr>
              <w:t>988</w:t>
            </w:r>
          </w:p>
        </w:tc>
        <w:tc>
          <w:tcPr>
            <w:tcW w:w="1119" w:type="dxa"/>
            <w:hideMark/>
          </w:tcPr>
          <w:p w14:paraId="20EB9E9F" w14:textId="1A96C5BF" w:rsidR="0012018A" w:rsidRPr="00096035" w:rsidRDefault="0012018A" w:rsidP="00096035">
            <w:pPr>
              <w:jc w:val="center"/>
              <w:rPr>
                <w:sz w:val="24"/>
                <w:szCs w:val="24"/>
              </w:rPr>
            </w:pPr>
            <w:r w:rsidRPr="00096035">
              <w:rPr>
                <w:sz w:val="24"/>
                <w:szCs w:val="24"/>
              </w:rPr>
              <w:t>1,187</w:t>
            </w:r>
          </w:p>
        </w:tc>
        <w:tc>
          <w:tcPr>
            <w:tcW w:w="1119" w:type="dxa"/>
            <w:hideMark/>
          </w:tcPr>
          <w:p w14:paraId="0A310DE9" w14:textId="45F7C96A" w:rsidR="0012018A" w:rsidRPr="00096035" w:rsidRDefault="0012018A" w:rsidP="00096035">
            <w:pPr>
              <w:jc w:val="center"/>
              <w:rPr>
                <w:sz w:val="24"/>
                <w:szCs w:val="24"/>
              </w:rPr>
            </w:pPr>
            <w:r w:rsidRPr="00096035">
              <w:rPr>
                <w:sz w:val="24"/>
                <w:szCs w:val="24"/>
              </w:rPr>
              <w:t>1,089</w:t>
            </w:r>
          </w:p>
        </w:tc>
      </w:tr>
      <w:tr w:rsidR="0012018A" w:rsidRPr="00096035" w14:paraId="7A67CFA3" w14:textId="77777777" w:rsidTr="00096035">
        <w:trPr>
          <w:trHeight w:val="315"/>
        </w:trPr>
        <w:tc>
          <w:tcPr>
            <w:tcW w:w="3768" w:type="dxa"/>
            <w:hideMark/>
          </w:tcPr>
          <w:p w14:paraId="76D43318" w14:textId="77777777" w:rsidR="0012018A" w:rsidRPr="00096035" w:rsidRDefault="0012018A">
            <w:pPr>
              <w:rPr>
                <w:sz w:val="24"/>
                <w:szCs w:val="24"/>
              </w:rPr>
            </w:pPr>
            <w:r w:rsidRPr="00096035">
              <w:rPr>
                <w:sz w:val="24"/>
                <w:szCs w:val="24"/>
              </w:rPr>
              <w:t>Total investment expenses</w:t>
            </w:r>
          </w:p>
        </w:tc>
        <w:tc>
          <w:tcPr>
            <w:tcW w:w="1119" w:type="dxa"/>
          </w:tcPr>
          <w:p w14:paraId="45B91E33" w14:textId="0E8F6311" w:rsidR="0012018A" w:rsidRPr="00096035" w:rsidRDefault="0012018A" w:rsidP="00096035">
            <w:pPr>
              <w:jc w:val="center"/>
              <w:rPr>
                <w:sz w:val="24"/>
                <w:szCs w:val="24"/>
              </w:rPr>
            </w:pPr>
            <w:r w:rsidRPr="00096035">
              <w:rPr>
                <w:sz w:val="24"/>
                <w:szCs w:val="24"/>
              </w:rPr>
              <w:t>480</w:t>
            </w:r>
          </w:p>
        </w:tc>
        <w:tc>
          <w:tcPr>
            <w:tcW w:w="1119" w:type="dxa"/>
          </w:tcPr>
          <w:p w14:paraId="69C85561" w14:textId="5CE03D61" w:rsidR="0012018A" w:rsidRPr="00096035" w:rsidRDefault="0012018A" w:rsidP="00096035">
            <w:pPr>
              <w:jc w:val="center"/>
              <w:rPr>
                <w:sz w:val="24"/>
                <w:szCs w:val="24"/>
              </w:rPr>
            </w:pPr>
            <w:r w:rsidRPr="00096035">
              <w:rPr>
                <w:sz w:val="24"/>
                <w:szCs w:val="24"/>
              </w:rPr>
              <w:t>722</w:t>
            </w:r>
          </w:p>
        </w:tc>
        <w:tc>
          <w:tcPr>
            <w:tcW w:w="1119" w:type="dxa"/>
            <w:hideMark/>
          </w:tcPr>
          <w:p w14:paraId="458055AF" w14:textId="02463C00" w:rsidR="0012018A" w:rsidRPr="00096035" w:rsidRDefault="0012018A" w:rsidP="00096035">
            <w:pPr>
              <w:jc w:val="center"/>
              <w:rPr>
                <w:sz w:val="24"/>
                <w:szCs w:val="24"/>
              </w:rPr>
            </w:pPr>
            <w:r w:rsidRPr="00096035">
              <w:rPr>
                <w:sz w:val="24"/>
                <w:szCs w:val="24"/>
              </w:rPr>
              <w:t>817</w:t>
            </w:r>
          </w:p>
        </w:tc>
        <w:tc>
          <w:tcPr>
            <w:tcW w:w="1119" w:type="dxa"/>
            <w:hideMark/>
          </w:tcPr>
          <w:p w14:paraId="6764068B" w14:textId="3843A28E" w:rsidR="0012018A" w:rsidRPr="00096035" w:rsidRDefault="0012018A" w:rsidP="00096035">
            <w:pPr>
              <w:jc w:val="center"/>
              <w:rPr>
                <w:sz w:val="24"/>
                <w:szCs w:val="24"/>
              </w:rPr>
            </w:pPr>
            <w:r w:rsidRPr="00096035">
              <w:rPr>
                <w:sz w:val="24"/>
                <w:szCs w:val="24"/>
              </w:rPr>
              <w:t>853</w:t>
            </w:r>
          </w:p>
        </w:tc>
        <w:tc>
          <w:tcPr>
            <w:tcW w:w="1119" w:type="dxa"/>
            <w:hideMark/>
          </w:tcPr>
          <w:p w14:paraId="035BF8E3" w14:textId="024E0891" w:rsidR="0012018A" w:rsidRPr="00096035" w:rsidRDefault="0012018A" w:rsidP="00096035">
            <w:pPr>
              <w:jc w:val="center"/>
              <w:rPr>
                <w:sz w:val="24"/>
                <w:szCs w:val="24"/>
              </w:rPr>
            </w:pPr>
            <w:r w:rsidRPr="00096035">
              <w:rPr>
                <w:sz w:val="24"/>
                <w:szCs w:val="24"/>
              </w:rPr>
              <w:t>890</w:t>
            </w:r>
          </w:p>
        </w:tc>
      </w:tr>
      <w:tr w:rsidR="0012018A" w:rsidRPr="00096035" w14:paraId="46DB1872" w14:textId="77777777" w:rsidTr="00096035">
        <w:trPr>
          <w:trHeight w:val="303"/>
        </w:trPr>
        <w:tc>
          <w:tcPr>
            <w:tcW w:w="3768" w:type="dxa"/>
            <w:hideMark/>
          </w:tcPr>
          <w:p w14:paraId="7B95A2BD" w14:textId="77777777" w:rsidR="0012018A" w:rsidRPr="00096035" w:rsidRDefault="0012018A">
            <w:pPr>
              <w:rPr>
                <w:b/>
                <w:bCs/>
                <w:sz w:val="24"/>
                <w:szCs w:val="24"/>
              </w:rPr>
            </w:pPr>
            <w:r w:rsidRPr="00096035">
              <w:rPr>
                <w:b/>
                <w:bCs/>
                <w:sz w:val="24"/>
                <w:szCs w:val="24"/>
              </w:rPr>
              <w:t>TOTAL MANAGEMENT EXPENSES</w:t>
            </w:r>
          </w:p>
        </w:tc>
        <w:tc>
          <w:tcPr>
            <w:tcW w:w="1119" w:type="dxa"/>
          </w:tcPr>
          <w:p w14:paraId="369116AF" w14:textId="73CA8239" w:rsidR="0012018A" w:rsidRPr="00096035" w:rsidRDefault="0012018A" w:rsidP="00096035">
            <w:pPr>
              <w:jc w:val="center"/>
              <w:rPr>
                <w:b/>
                <w:bCs/>
                <w:sz w:val="24"/>
                <w:szCs w:val="24"/>
              </w:rPr>
            </w:pPr>
            <w:r w:rsidRPr="00096035">
              <w:rPr>
                <w:b/>
                <w:bCs/>
                <w:sz w:val="24"/>
                <w:szCs w:val="24"/>
              </w:rPr>
              <w:t>4,078</w:t>
            </w:r>
          </w:p>
        </w:tc>
        <w:tc>
          <w:tcPr>
            <w:tcW w:w="1119" w:type="dxa"/>
          </w:tcPr>
          <w:p w14:paraId="7720124F" w14:textId="0B9B9570" w:rsidR="0012018A" w:rsidRPr="00096035" w:rsidRDefault="0012018A" w:rsidP="00096035">
            <w:pPr>
              <w:jc w:val="center"/>
              <w:rPr>
                <w:b/>
                <w:bCs/>
                <w:sz w:val="24"/>
                <w:szCs w:val="24"/>
              </w:rPr>
            </w:pPr>
            <w:r w:rsidRPr="00096035">
              <w:rPr>
                <w:b/>
                <w:bCs/>
                <w:sz w:val="24"/>
                <w:szCs w:val="24"/>
              </w:rPr>
              <w:t>4,069</w:t>
            </w:r>
          </w:p>
        </w:tc>
        <w:tc>
          <w:tcPr>
            <w:tcW w:w="1119" w:type="dxa"/>
            <w:hideMark/>
          </w:tcPr>
          <w:p w14:paraId="246B5FA1" w14:textId="3E098120" w:rsidR="0012018A" w:rsidRPr="00096035" w:rsidRDefault="0012018A" w:rsidP="00096035">
            <w:pPr>
              <w:jc w:val="center"/>
              <w:rPr>
                <w:b/>
                <w:bCs/>
                <w:sz w:val="24"/>
                <w:szCs w:val="24"/>
              </w:rPr>
            </w:pPr>
            <w:r w:rsidRPr="00096035">
              <w:rPr>
                <w:b/>
                <w:bCs/>
                <w:sz w:val="24"/>
                <w:szCs w:val="24"/>
              </w:rPr>
              <w:t>4,6</w:t>
            </w:r>
            <w:r w:rsidR="00B763AB">
              <w:rPr>
                <w:b/>
                <w:bCs/>
                <w:sz w:val="24"/>
                <w:szCs w:val="24"/>
              </w:rPr>
              <w:t>52</w:t>
            </w:r>
          </w:p>
        </w:tc>
        <w:tc>
          <w:tcPr>
            <w:tcW w:w="1119" w:type="dxa"/>
            <w:hideMark/>
          </w:tcPr>
          <w:p w14:paraId="464071F0" w14:textId="5BF14D54" w:rsidR="0012018A" w:rsidRPr="00096035" w:rsidRDefault="0012018A" w:rsidP="00096035">
            <w:pPr>
              <w:jc w:val="center"/>
              <w:rPr>
                <w:b/>
                <w:bCs/>
                <w:sz w:val="24"/>
                <w:szCs w:val="24"/>
              </w:rPr>
            </w:pPr>
            <w:r w:rsidRPr="00096035">
              <w:rPr>
                <w:b/>
                <w:bCs/>
                <w:sz w:val="24"/>
                <w:szCs w:val="24"/>
              </w:rPr>
              <w:t>4,973</w:t>
            </w:r>
          </w:p>
        </w:tc>
        <w:tc>
          <w:tcPr>
            <w:tcW w:w="1119" w:type="dxa"/>
            <w:hideMark/>
          </w:tcPr>
          <w:p w14:paraId="315FE4D9" w14:textId="06B0726B" w:rsidR="0012018A" w:rsidRPr="00096035" w:rsidRDefault="0012018A" w:rsidP="00096035">
            <w:pPr>
              <w:jc w:val="center"/>
              <w:rPr>
                <w:b/>
                <w:bCs/>
                <w:sz w:val="24"/>
                <w:szCs w:val="24"/>
              </w:rPr>
            </w:pPr>
            <w:r w:rsidRPr="00096035">
              <w:rPr>
                <w:b/>
                <w:bCs/>
                <w:sz w:val="24"/>
                <w:szCs w:val="24"/>
              </w:rPr>
              <w:t>5,053</w:t>
            </w:r>
          </w:p>
        </w:tc>
      </w:tr>
    </w:tbl>
    <w:p w14:paraId="78F93EAC" w14:textId="77777777" w:rsidR="0027770C" w:rsidRPr="0027770C" w:rsidRDefault="0027770C" w:rsidP="0027770C"/>
    <w:p w14:paraId="0CE65695" w14:textId="77777777" w:rsidR="0027770C" w:rsidRPr="0027770C" w:rsidRDefault="0027770C" w:rsidP="00096035">
      <w:pPr>
        <w:ind w:firstLine="284"/>
        <w:rPr>
          <w:sz w:val="24"/>
          <w:szCs w:val="24"/>
        </w:rPr>
      </w:pPr>
      <w:r w:rsidRPr="0027770C">
        <w:rPr>
          <w:sz w:val="24"/>
          <w:szCs w:val="24"/>
        </w:rPr>
        <w:t>Administration Expenses</w:t>
      </w:r>
    </w:p>
    <w:tbl>
      <w:tblPr>
        <w:tblStyle w:val="TableGrid"/>
        <w:tblW w:w="0" w:type="auto"/>
        <w:tblInd w:w="279" w:type="dxa"/>
        <w:tblLook w:val="04A0" w:firstRow="1" w:lastRow="0" w:firstColumn="1" w:lastColumn="0" w:noHBand="0" w:noVBand="1"/>
      </w:tblPr>
      <w:tblGrid>
        <w:gridCol w:w="3768"/>
        <w:gridCol w:w="1119"/>
        <w:gridCol w:w="1119"/>
        <w:gridCol w:w="1119"/>
        <w:gridCol w:w="1119"/>
        <w:gridCol w:w="1119"/>
      </w:tblGrid>
      <w:tr w:rsidR="0012018A" w:rsidRPr="00096035" w14:paraId="27956FA0" w14:textId="77777777" w:rsidTr="00096035">
        <w:trPr>
          <w:trHeight w:val="595"/>
        </w:trPr>
        <w:tc>
          <w:tcPr>
            <w:tcW w:w="3768" w:type="dxa"/>
            <w:vMerge w:val="restart"/>
            <w:hideMark/>
          </w:tcPr>
          <w:p w14:paraId="48DB9996" w14:textId="77777777" w:rsidR="0012018A" w:rsidRPr="00096035" w:rsidRDefault="0012018A">
            <w:pPr>
              <w:rPr>
                <w:sz w:val="24"/>
                <w:szCs w:val="24"/>
              </w:rPr>
            </w:pPr>
            <w:r w:rsidRPr="00096035">
              <w:rPr>
                <w:sz w:val="24"/>
                <w:szCs w:val="24"/>
              </w:rPr>
              <w:t> </w:t>
            </w:r>
          </w:p>
        </w:tc>
        <w:tc>
          <w:tcPr>
            <w:tcW w:w="1119" w:type="dxa"/>
          </w:tcPr>
          <w:p w14:paraId="2B9FFD6A" w14:textId="77777777" w:rsidR="0012018A" w:rsidRPr="00096035" w:rsidRDefault="0012018A">
            <w:pPr>
              <w:rPr>
                <w:b/>
                <w:bCs/>
                <w:sz w:val="24"/>
                <w:szCs w:val="24"/>
              </w:rPr>
            </w:pPr>
            <w:r w:rsidRPr="00096035">
              <w:rPr>
                <w:b/>
                <w:bCs/>
                <w:sz w:val="24"/>
                <w:szCs w:val="24"/>
              </w:rPr>
              <w:t>2023/24 Estimate</w:t>
            </w:r>
          </w:p>
        </w:tc>
        <w:tc>
          <w:tcPr>
            <w:tcW w:w="1119" w:type="dxa"/>
          </w:tcPr>
          <w:p w14:paraId="33C990E4" w14:textId="77777777" w:rsidR="0012018A" w:rsidRPr="00096035" w:rsidRDefault="0012018A">
            <w:pPr>
              <w:rPr>
                <w:b/>
                <w:bCs/>
                <w:sz w:val="24"/>
                <w:szCs w:val="24"/>
              </w:rPr>
            </w:pPr>
            <w:r w:rsidRPr="00096035">
              <w:rPr>
                <w:b/>
                <w:bCs/>
                <w:sz w:val="24"/>
                <w:szCs w:val="24"/>
              </w:rPr>
              <w:t>2023/24 Forecast</w:t>
            </w:r>
          </w:p>
        </w:tc>
        <w:tc>
          <w:tcPr>
            <w:tcW w:w="1119" w:type="dxa"/>
            <w:hideMark/>
          </w:tcPr>
          <w:p w14:paraId="56C85C4F" w14:textId="77777777" w:rsidR="0012018A" w:rsidRPr="00096035" w:rsidRDefault="0012018A">
            <w:pPr>
              <w:rPr>
                <w:b/>
                <w:bCs/>
                <w:sz w:val="24"/>
                <w:szCs w:val="24"/>
              </w:rPr>
            </w:pPr>
            <w:r w:rsidRPr="00096035">
              <w:rPr>
                <w:b/>
                <w:bCs/>
                <w:sz w:val="24"/>
                <w:szCs w:val="24"/>
              </w:rPr>
              <w:t>2024/25 Estimate</w:t>
            </w:r>
          </w:p>
        </w:tc>
        <w:tc>
          <w:tcPr>
            <w:tcW w:w="1119" w:type="dxa"/>
            <w:hideMark/>
          </w:tcPr>
          <w:p w14:paraId="5F8A289A" w14:textId="77777777" w:rsidR="0012018A" w:rsidRPr="00096035" w:rsidRDefault="0012018A">
            <w:pPr>
              <w:rPr>
                <w:b/>
                <w:bCs/>
                <w:sz w:val="24"/>
                <w:szCs w:val="24"/>
              </w:rPr>
            </w:pPr>
            <w:r w:rsidRPr="00096035">
              <w:rPr>
                <w:b/>
                <w:bCs/>
                <w:sz w:val="24"/>
                <w:szCs w:val="24"/>
              </w:rPr>
              <w:t>2025/26 Estimate</w:t>
            </w:r>
          </w:p>
        </w:tc>
        <w:tc>
          <w:tcPr>
            <w:tcW w:w="1119" w:type="dxa"/>
            <w:hideMark/>
          </w:tcPr>
          <w:p w14:paraId="524476FB" w14:textId="77777777" w:rsidR="0012018A" w:rsidRPr="00096035" w:rsidRDefault="0012018A">
            <w:pPr>
              <w:rPr>
                <w:b/>
                <w:bCs/>
                <w:sz w:val="24"/>
                <w:szCs w:val="24"/>
              </w:rPr>
            </w:pPr>
            <w:r w:rsidRPr="00096035">
              <w:rPr>
                <w:b/>
                <w:bCs/>
                <w:sz w:val="24"/>
                <w:szCs w:val="24"/>
              </w:rPr>
              <w:t>2026/27 Estimate</w:t>
            </w:r>
          </w:p>
        </w:tc>
      </w:tr>
      <w:tr w:rsidR="0012018A" w:rsidRPr="00096035" w14:paraId="3E2CAC79" w14:textId="77777777" w:rsidTr="00096035">
        <w:trPr>
          <w:trHeight w:val="330"/>
        </w:trPr>
        <w:tc>
          <w:tcPr>
            <w:tcW w:w="3768" w:type="dxa"/>
            <w:vMerge/>
            <w:hideMark/>
          </w:tcPr>
          <w:p w14:paraId="2AE80AF1" w14:textId="77777777" w:rsidR="0012018A" w:rsidRPr="00096035" w:rsidRDefault="0012018A">
            <w:pPr>
              <w:rPr>
                <w:sz w:val="24"/>
                <w:szCs w:val="24"/>
              </w:rPr>
            </w:pPr>
          </w:p>
        </w:tc>
        <w:tc>
          <w:tcPr>
            <w:tcW w:w="1119" w:type="dxa"/>
          </w:tcPr>
          <w:p w14:paraId="22F893C6" w14:textId="479213D7" w:rsidR="0012018A" w:rsidRPr="00096035" w:rsidRDefault="0012018A" w:rsidP="00096035">
            <w:pPr>
              <w:jc w:val="center"/>
              <w:rPr>
                <w:b/>
                <w:bCs/>
                <w:sz w:val="24"/>
                <w:szCs w:val="24"/>
              </w:rPr>
            </w:pPr>
            <w:r w:rsidRPr="00096035">
              <w:rPr>
                <w:b/>
                <w:bCs/>
                <w:sz w:val="24"/>
                <w:szCs w:val="24"/>
              </w:rPr>
              <w:t>£000</w:t>
            </w:r>
          </w:p>
        </w:tc>
        <w:tc>
          <w:tcPr>
            <w:tcW w:w="1119" w:type="dxa"/>
          </w:tcPr>
          <w:p w14:paraId="3549CCB3" w14:textId="60A8FAC7" w:rsidR="0012018A" w:rsidRPr="00096035" w:rsidRDefault="0012018A" w:rsidP="00096035">
            <w:pPr>
              <w:jc w:val="center"/>
              <w:rPr>
                <w:b/>
                <w:bCs/>
                <w:sz w:val="24"/>
                <w:szCs w:val="24"/>
              </w:rPr>
            </w:pPr>
            <w:r w:rsidRPr="00096035">
              <w:rPr>
                <w:b/>
                <w:bCs/>
                <w:sz w:val="24"/>
                <w:szCs w:val="24"/>
              </w:rPr>
              <w:t>£000</w:t>
            </w:r>
          </w:p>
        </w:tc>
        <w:tc>
          <w:tcPr>
            <w:tcW w:w="1119" w:type="dxa"/>
            <w:hideMark/>
          </w:tcPr>
          <w:p w14:paraId="6B3ECA96" w14:textId="7A0833A4" w:rsidR="0012018A" w:rsidRPr="00096035" w:rsidRDefault="0012018A" w:rsidP="00096035">
            <w:pPr>
              <w:jc w:val="center"/>
              <w:rPr>
                <w:b/>
                <w:bCs/>
                <w:sz w:val="24"/>
                <w:szCs w:val="24"/>
              </w:rPr>
            </w:pPr>
            <w:r w:rsidRPr="00096035">
              <w:rPr>
                <w:b/>
                <w:bCs/>
                <w:sz w:val="24"/>
                <w:szCs w:val="24"/>
              </w:rPr>
              <w:t>£000</w:t>
            </w:r>
          </w:p>
        </w:tc>
        <w:tc>
          <w:tcPr>
            <w:tcW w:w="1119" w:type="dxa"/>
            <w:hideMark/>
          </w:tcPr>
          <w:p w14:paraId="62EEDB58" w14:textId="76B47CA9" w:rsidR="0012018A" w:rsidRPr="00096035" w:rsidRDefault="0012018A" w:rsidP="00096035">
            <w:pPr>
              <w:jc w:val="center"/>
              <w:rPr>
                <w:b/>
                <w:bCs/>
                <w:sz w:val="24"/>
                <w:szCs w:val="24"/>
              </w:rPr>
            </w:pPr>
            <w:r w:rsidRPr="00096035">
              <w:rPr>
                <w:b/>
                <w:bCs/>
                <w:sz w:val="24"/>
                <w:szCs w:val="24"/>
              </w:rPr>
              <w:t>£000</w:t>
            </w:r>
          </w:p>
        </w:tc>
        <w:tc>
          <w:tcPr>
            <w:tcW w:w="1119" w:type="dxa"/>
            <w:hideMark/>
          </w:tcPr>
          <w:p w14:paraId="0061ACBE" w14:textId="1C19CAFE" w:rsidR="0012018A" w:rsidRPr="00096035" w:rsidRDefault="0012018A" w:rsidP="00096035">
            <w:pPr>
              <w:jc w:val="center"/>
              <w:rPr>
                <w:b/>
                <w:bCs/>
                <w:sz w:val="24"/>
                <w:szCs w:val="24"/>
              </w:rPr>
            </w:pPr>
            <w:r w:rsidRPr="00096035">
              <w:rPr>
                <w:b/>
                <w:bCs/>
                <w:sz w:val="24"/>
                <w:szCs w:val="24"/>
              </w:rPr>
              <w:t>£000</w:t>
            </w:r>
          </w:p>
        </w:tc>
      </w:tr>
      <w:tr w:rsidR="0012018A" w:rsidRPr="00096035" w14:paraId="55FCF32A" w14:textId="77777777" w:rsidTr="00096035">
        <w:trPr>
          <w:trHeight w:val="315"/>
        </w:trPr>
        <w:tc>
          <w:tcPr>
            <w:tcW w:w="3768" w:type="dxa"/>
            <w:hideMark/>
          </w:tcPr>
          <w:p w14:paraId="52E16151" w14:textId="77777777" w:rsidR="0012018A" w:rsidRPr="00096035" w:rsidRDefault="0012018A">
            <w:pPr>
              <w:rPr>
                <w:sz w:val="24"/>
                <w:szCs w:val="24"/>
              </w:rPr>
            </w:pPr>
            <w:r w:rsidRPr="00096035">
              <w:rPr>
                <w:sz w:val="24"/>
                <w:szCs w:val="24"/>
              </w:rPr>
              <w:t>Staff related</w:t>
            </w:r>
          </w:p>
        </w:tc>
        <w:tc>
          <w:tcPr>
            <w:tcW w:w="1119" w:type="dxa"/>
          </w:tcPr>
          <w:p w14:paraId="2B5F53F7" w14:textId="7A648244" w:rsidR="0012018A" w:rsidRPr="00096035" w:rsidRDefault="0012018A" w:rsidP="00096035">
            <w:pPr>
              <w:jc w:val="center"/>
              <w:rPr>
                <w:sz w:val="24"/>
                <w:szCs w:val="24"/>
              </w:rPr>
            </w:pPr>
            <w:r w:rsidRPr="00096035">
              <w:rPr>
                <w:sz w:val="24"/>
                <w:szCs w:val="24"/>
              </w:rPr>
              <w:t>1,819</w:t>
            </w:r>
          </w:p>
        </w:tc>
        <w:tc>
          <w:tcPr>
            <w:tcW w:w="1119" w:type="dxa"/>
          </w:tcPr>
          <w:p w14:paraId="03250805" w14:textId="2C66F1A3" w:rsidR="0012018A" w:rsidRPr="00096035" w:rsidRDefault="0012018A" w:rsidP="00096035">
            <w:pPr>
              <w:jc w:val="center"/>
              <w:rPr>
                <w:sz w:val="24"/>
                <w:szCs w:val="24"/>
              </w:rPr>
            </w:pPr>
            <w:r w:rsidRPr="00096035">
              <w:rPr>
                <w:sz w:val="24"/>
                <w:szCs w:val="24"/>
              </w:rPr>
              <w:t>1,891</w:t>
            </w:r>
          </w:p>
        </w:tc>
        <w:tc>
          <w:tcPr>
            <w:tcW w:w="1119" w:type="dxa"/>
            <w:hideMark/>
          </w:tcPr>
          <w:p w14:paraId="3EB160C3" w14:textId="28ADD3BF" w:rsidR="0012018A" w:rsidRPr="00096035" w:rsidRDefault="0012018A" w:rsidP="00096035">
            <w:pPr>
              <w:jc w:val="center"/>
              <w:rPr>
                <w:sz w:val="24"/>
                <w:szCs w:val="24"/>
              </w:rPr>
            </w:pPr>
            <w:r w:rsidRPr="00096035">
              <w:rPr>
                <w:sz w:val="24"/>
                <w:szCs w:val="24"/>
              </w:rPr>
              <w:t>2,145</w:t>
            </w:r>
          </w:p>
        </w:tc>
        <w:tc>
          <w:tcPr>
            <w:tcW w:w="1119" w:type="dxa"/>
            <w:hideMark/>
          </w:tcPr>
          <w:p w14:paraId="35D9F47B" w14:textId="51B4B5E2" w:rsidR="0012018A" w:rsidRPr="00096035" w:rsidRDefault="0012018A" w:rsidP="00096035">
            <w:pPr>
              <w:jc w:val="center"/>
              <w:rPr>
                <w:sz w:val="24"/>
                <w:szCs w:val="24"/>
              </w:rPr>
            </w:pPr>
            <w:r w:rsidRPr="00096035">
              <w:rPr>
                <w:sz w:val="24"/>
                <w:szCs w:val="24"/>
              </w:rPr>
              <w:t>2,214</w:t>
            </w:r>
          </w:p>
        </w:tc>
        <w:tc>
          <w:tcPr>
            <w:tcW w:w="1119" w:type="dxa"/>
            <w:hideMark/>
          </w:tcPr>
          <w:p w14:paraId="0584E2C9" w14:textId="052FCEBA" w:rsidR="0012018A" w:rsidRPr="00096035" w:rsidRDefault="0012018A" w:rsidP="00096035">
            <w:pPr>
              <w:jc w:val="center"/>
              <w:rPr>
                <w:sz w:val="24"/>
                <w:szCs w:val="24"/>
              </w:rPr>
            </w:pPr>
            <w:r w:rsidRPr="00096035">
              <w:rPr>
                <w:sz w:val="24"/>
                <w:szCs w:val="24"/>
              </w:rPr>
              <w:t>2,284</w:t>
            </w:r>
          </w:p>
        </w:tc>
      </w:tr>
      <w:tr w:rsidR="0012018A" w:rsidRPr="00096035" w14:paraId="239DE2FB" w14:textId="77777777" w:rsidTr="00096035">
        <w:trPr>
          <w:trHeight w:val="299"/>
        </w:trPr>
        <w:tc>
          <w:tcPr>
            <w:tcW w:w="3768" w:type="dxa"/>
            <w:hideMark/>
          </w:tcPr>
          <w:p w14:paraId="64096A4C" w14:textId="77777777" w:rsidR="0012018A" w:rsidRPr="00096035" w:rsidRDefault="0012018A">
            <w:pPr>
              <w:rPr>
                <w:sz w:val="24"/>
                <w:szCs w:val="24"/>
              </w:rPr>
            </w:pPr>
            <w:r w:rsidRPr="00096035">
              <w:rPr>
                <w:sz w:val="24"/>
                <w:szCs w:val="24"/>
              </w:rPr>
              <w:t>Altair administration and payroll system</w:t>
            </w:r>
          </w:p>
        </w:tc>
        <w:tc>
          <w:tcPr>
            <w:tcW w:w="1119" w:type="dxa"/>
          </w:tcPr>
          <w:p w14:paraId="583FCFDB" w14:textId="0F7EB48D" w:rsidR="0012018A" w:rsidRPr="00096035" w:rsidRDefault="0012018A" w:rsidP="00096035">
            <w:pPr>
              <w:jc w:val="center"/>
              <w:rPr>
                <w:sz w:val="24"/>
                <w:szCs w:val="24"/>
              </w:rPr>
            </w:pPr>
            <w:r w:rsidRPr="00096035">
              <w:rPr>
                <w:sz w:val="24"/>
                <w:szCs w:val="24"/>
              </w:rPr>
              <w:t>397</w:t>
            </w:r>
          </w:p>
        </w:tc>
        <w:tc>
          <w:tcPr>
            <w:tcW w:w="1119" w:type="dxa"/>
          </w:tcPr>
          <w:p w14:paraId="2315F421" w14:textId="7D09BF8A" w:rsidR="0012018A" w:rsidRPr="00096035" w:rsidRDefault="0012018A" w:rsidP="00096035">
            <w:pPr>
              <w:jc w:val="center"/>
              <w:rPr>
                <w:sz w:val="24"/>
                <w:szCs w:val="24"/>
              </w:rPr>
            </w:pPr>
            <w:r w:rsidRPr="00096035">
              <w:rPr>
                <w:sz w:val="24"/>
                <w:szCs w:val="24"/>
              </w:rPr>
              <w:t>367</w:t>
            </w:r>
          </w:p>
        </w:tc>
        <w:tc>
          <w:tcPr>
            <w:tcW w:w="1119" w:type="dxa"/>
            <w:hideMark/>
          </w:tcPr>
          <w:p w14:paraId="1C435B39" w14:textId="57D94AB6" w:rsidR="0012018A" w:rsidRPr="00096035" w:rsidRDefault="0012018A" w:rsidP="00096035">
            <w:pPr>
              <w:jc w:val="center"/>
              <w:rPr>
                <w:sz w:val="24"/>
                <w:szCs w:val="24"/>
              </w:rPr>
            </w:pPr>
            <w:r w:rsidRPr="00096035">
              <w:rPr>
                <w:sz w:val="24"/>
                <w:szCs w:val="24"/>
              </w:rPr>
              <w:t>338</w:t>
            </w:r>
          </w:p>
        </w:tc>
        <w:tc>
          <w:tcPr>
            <w:tcW w:w="1119" w:type="dxa"/>
            <w:hideMark/>
          </w:tcPr>
          <w:p w14:paraId="5F0F6D40" w14:textId="07AA708B" w:rsidR="0012018A" w:rsidRPr="00096035" w:rsidRDefault="0012018A" w:rsidP="00096035">
            <w:pPr>
              <w:jc w:val="center"/>
              <w:rPr>
                <w:sz w:val="24"/>
                <w:szCs w:val="24"/>
              </w:rPr>
            </w:pPr>
            <w:r w:rsidRPr="00096035">
              <w:rPr>
                <w:sz w:val="24"/>
                <w:szCs w:val="24"/>
              </w:rPr>
              <w:t>355</w:t>
            </w:r>
          </w:p>
        </w:tc>
        <w:tc>
          <w:tcPr>
            <w:tcW w:w="1119" w:type="dxa"/>
            <w:hideMark/>
          </w:tcPr>
          <w:p w14:paraId="6DDF1E64" w14:textId="59FD5C5A" w:rsidR="0012018A" w:rsidRPr="00096035" w:rsidRDefault="0012018A" w:rsidP="00096035">
            <w:pPr>
              <w:jc w:val="center"/>
              <w:rPr>
                <w:sz w:val="24"/>
                <w:szCs w:val="24"/>
              </w:rPr>
            </w:pPr>
            <w:r w:rsidRPr="00096035">
              <w:rPr>
                <w:sz w:val="24"/>
                <w:szCs w:val="24"/>
              </w:rPr>
              <w:t>373</w:t>
            </w:r>
          </w:p>
        </w:tc>
      </w:tr>
      <w:tr w:rsidR="0012018A" w:rsidRPr="00096035" w14:paraId="24CB5C0A" w14:textId="77777777" w:rsidTr="00096035">
        <w:trPr>
          <w:trHeight w:val="315"/>
        </w:trPr>
        <w:tc>
          <w:tcPr>
            <w:tcW w:w="3768" w:type="dxa"/>
            <w:hideMark/>
          </w:tcPr>
          <w:p w14:paraId="7B198C60" w14:textId="77777777" w:rsidR="0012018A" w:rsidRPr="00096035" w:rsidRDefault="0012018A">
            <w:pPr>
              <w:rPr>
                <w:sz w:val="24"/>
                <w:szCs w:val="24"/>
              </w:rPr>
            </w:pPr>
            <w:r w:rsidRPr="00096035">
              <w:rPr>
                <w:sz w:val="24"/>
                <w:szCs w:val="24"/>
              </w:rPr>
              <w:t>Data Assurance</w:t>
            </w:r>
          </w:p>
        </w:tc>
        <w:tc>
          <w:tcPr>
            <w:tcW w:w="1119" w:type="dxa"/>
          </w:tcPr>
          <w:p w14:paraId="1E2B2CDF" w14:textId="3749BCAE" w:rsidR="0012018A" w:rsidRPr="00096035" w:rsidRDefault="0012018A" w:rsidP="00096035">
            <w:pPr>
              <w:jc w:val="center"/>
              <w:rPr>
                <w:sz w:val="24"/>
                <w:szCs w:val="24"/>
              </w:rPr>
            </w:pPr>
            <w:r w:rsidRPr="00096035">
              <w:rPr>
                <w:sz w:val="24"/>
                <w:szCs w:val="24"/>
              </w:rPr>
              <w:t>21</w:t>
            </w:r>
          </w:p>
        </w:tc>
        <w:tc>
          <w:tcPr>
            <w:tcW w:w="1119" w:type="dxa"/>
          </w:tcPr>
          <w:p w14:paraId="7965335C" w14:textId="5C8A33F6" w:rsidR="0012018A" w:rsidRPr="00096035" w:rsidRDefault="0012018A" w:rsidP="00096035">
            <w:pPr>
              <w:jc w:val="center"/>
              <w:rPr>
                <w:sz w:val="24"/>
                <w:szCs w:val="24"/>
              </w:rPr>
            </w:pPr>
            <w:r w:rsidRPr="00096035">
              <w:rPr>
                <w:sz w:val="24"/>
                <w:szCs w:val="24"/>
              </w:rPr>
              <w:t>21</w:t>
            </w:r>
          </w:p>
        </w:tc>
        <w:tc>
          <w:tcPr>
            <w:tcW w:w="1119" w:type="dxa"/>
            <w:hideMark/>
          </w:tcPr>
          <w:p w14:paraId="3A705426" w14:textId="1D34A95F" w:rsidR="0012018A" w:rsidRPr="00096035" w:rsidRDefault="0012018A" w:rsidP="00096035">
            <w:pPr>
              <w:jc w:val="center"/>
              <w:rPr>
                <w:sz w:val="24"/>
                <w:szCs w:val="24"/>
              </w:rPr>
            </w:pPr>
            <w:r w:rsidRPr="00096035">
              <w:rPr>
                <w:sz w:val="24"/>
                <w:szCs w:val="24"/>
              </w:rPr>
              <w:t>21</w:t>
            </w:r>
          </w:p>
        </w:tc>
        <w:tc>
          <w:tcPr>
            <w:tcW w:w="1119" w:type="dxa"/>
            <w:hideMark/>
          </w:tcPr>
          <w:p w14:paraId="0258F5DF" w14:textId="5E0B4C1C" w:rsidR="0012018A" w:rsidRPr="00096035" w:rsidRDefault="0012018A" w:rsidP="00096035">
            <w:pPr>
              <w:jc w:val="center"/>
              <w:rPr>
                <w:sz w:val="24"/>
                <w:szCs w:val="24"/>
              </w:rPr>
            </w:pPr>
            <w:r w:rsidRPr="00096035">
              <w:rPr>
                <w:sz w:val="24"/>
                <w:szCs w:val="24"/>
              </w:rPr>
              <w:t>22</w:t>
            </w:r>
          </w:p>
        </w:tc>
        <w:tc>
          <w:tcPr>
            <w:tcW w:w="1119" w:type="dxa"/>
            <w:hideMark/>
          </w:tcPr>
          <w:p w14:paraId="29DD2B1A" w14:textId="5B5A3D3E" w:rsidR="0012018A" w:rsidRPr="00096035" w:rsidRDefault="0012018A" w:rsidP="00096035">
            <w:pPr>
              <w:jc w:val="center"/>
              <w:rPr>
                <w:sz w:val="24"/>
                <w:szCs w:val="24"/>
              </w:rPr>
            </w:pPr>
            <w:r w:rsidRPr="00096035">
              <w:rPr>
                <w:sz w:val="24"/>
                <w:szCs w:val="24"/>
              </w:rPr>
              <w:t>23</w:t>
            </w:r>
          </w:p>
        </w:tc>
      </w:tr>
      <w:tr w:rsidR="0012018A" w:rsidRPr="00096035" w14:paraId="44467BFD" w14:textId="77777777" w:rsidTr="00096035">
        <w:trPr>
          <w:trHeight w:val="315"/>
        </w:trPr>
        <w:tc>
          <w:tcPr>
            <w:tcW w:w="3768" w:type="dxa"/>
            <w:hideMark/>
          </w:tcPr>
          <w:p w14:paraId="2896C313" w14:textId="77777777" w:rsidR="0012018A" w:rsidRPr="00096035" w:rsidRDefault="0012018A">
            <w:pPr>
              <w:rPr>
                <w:sz w:val="24"/>
                <w:szCs w:val="24"/>
              </w:rPr>
            </w:pPr>
            <w:r w:rsidRPr="00096035">
              <w:rPr>
                <w:sz w:val="24"/>
                <w:szCs w:val="24"/>
              </w:rPr>
              <w:t>Communications</w:t>
            </w:r>
          </w:p>
        </w:tc>
        <w:tc>
          <w:tcPr>
            <w:tcW w:w="1119" w:type="dxa"/>
          </w:tcPr>
          <w:p w14:paraId="3AC688C5" w14:textId="17F633BC" w:rsidR="0012018A" w:rsidRPr="00096035" w:rsidRDefault="0012018A" w:rsidP="00096035">
            <w:pPr>
              <w:jc w:val="center"/>
              <w:rPr>
                <w:sz w:val="24"/>
                <w:szCs w:val="24"/>
              </w:rPr>
            </w:pPr>
            <w:r w:rsidRPr="00096035">
              <w:rPr>
                <w:sz w:val="24"/>
                <w:szCs w:val="24"/>
              </w:rPr>
              <w:t>51</w:t>
            </w:r>
          </w:p>
        </w:tc>
        <w:tc>
          <w:tcPr>
            <w:tcW w:w="1119" w:type="dxa"/>
          </w:tcPr>
          <w:p w14:paraId="6D79B160" w14:textId="2D62B0F6" w:rsidR="0012018A" w:rsidRPr="00096035" w:rsidRDefault="0012018A" w:rsidP="00096035">
            <w:pPr>
              <w:jc w:val="center"/>
              <w:rPr>
                <w:sz w:val="24"/>
                <w:szCs w:val="24"/>
              </w:rPr>
            </w:pPr>
            <w:r w:rsidRPr="00096035">
              <w:rPr>
                <w:sz w:val="24"/>
                <w:szCs w:val="24"/>
              </w:rPr>
              <w:t>19</w:t>
            </w:r>
          </w:p>
        </w:tc>
        <w:tc>
          <w:tcPr>
            <w:tcW w:w="1119" w:type="dxa"/>
            <w:hideMark/>
          </w:tcPr>
          <w:p w14:paraId="70969879" w14:textId="5AB0D9E1" w:rsidR="0012018A" w:rsidRPr="00096035" w:rsidRDefault="00B763AB" w:rsidP="00096035">
            <w:pPr>
              <w:jc w:val="center"/>
              <w:rPr>
                <w:sz w:val="24"/>
                <w:szCs w:val="24"/>
              </w:rPr>
            </w:pPr>
            <w:r>
              <w:rPr>
                <w:sz w:val="24"/>
                <w:szCs w:val="24"/>
              </w:rPr>
              <w:t>86</w:t>
            </w:r>
          </w:p>
        </w:tc>
        <w:tc>
          <w:tcPr>
            <w:tcW w:w="1119" w:type="dxa"/>
            <w:hideMark/>
          </w:tcPr>
          <w:p w14:paraId="5C6449AC" w14:textId="06E1590A" w:rsidR="0012018A" w:rsidRPr="00096035" w:rsidRDefault="0012018A" w:rsidP="00096035">
            <w:pPr>
              <w:jc w:val="center"/>
              <w:rPr>
                <w:sz w:val="24"/>
                <w:szCs w:val="24"/>
              </w:rPr>
            </w:pPr>
            <w:r w:rsidRPr="00096035">
              <w:rPr>
                <w:sz w:val="24"/>
                <w:szCs w:val="24"/>
              </w:rPr>
              <w:t>27</w:t>
            </w:r>
          </w:p>
        </w:tc>
        <w:tc>
          <w:tcPr>
            <w:tcW w:w="1119" w:type="dxa"/>
            <w:hideMark/>
          </w:tcPr>
          <w:p w14:paraId="0E6B4519" w14:textId="38D3DBCF" w:rsidR="0012018A" w:rsidRPr="00096035" w:rsidRDefault="0012018A" w:rsidP="00096035">
            <w:pPr>
              <w:jc w:val="center"/>
              <w:rPr>
                <w:sz w:val="24"/>
                <w:szCs w:val="24"/>
              </w:rPr>
            </w:pPr>
            <w:r w:rsidRPr="00096035">
              <w:rPr>
                <w:sz w:val="24"/>
                <w:szCs w:val="24"/>
              </w:rPr>
              <w:t>29</w:t>
            </w:r>
          </w:p>
        </w:tc>
      </w:tr>
      <w:tr w:rsidR="0012018A" w:rsidRPr="00096035" w14:paraId="4AEF301B" w14:textId="77777777" w:rsidTr="00096035">
        <w:trPr>
          <w:trHeight w:val="343"/>
        </w:trPr>
        <w:tc>
          <w:tcPr>
            <w:tcW w:w="3768" w:type="dxa"/>
            <w:hideMark/>
          </w:tcPr>
          <w:p w14:paraId="5F0F83AE" w14:textId="77777777" w:rsidR="0012018A" w:rsidRPr="00096035" w:rsidRDefault="0012018A">
            <w:pPr>
              <w:rPr>
                <w:sz w:val="24"/>
                <w:szCs w:val="24"/>
              </w:rPr>
            </w:pPr>
            <w:r w:rsidRPr="00096035">
              <w:rPr>
                <w:sz w:val="24"/>
                <w:szCs w:val="24"/>
              </w:rPr>
              <w:t>Other non pay and income</w:t>
            </w:r>
          </w:p>
        </w:tc>
        <w:tc>
          <w:tcPr>
            <w:tcW w:w="1119" w:type="dxa"/>
          </w:tcPr>
          <w:p w14:paraId="713BA431" w14:textId="67359D4A" w:rsidR="0012018A" w:rsidRPr="00096035" w:rsidRDefault="0012018A" w:rsidP="00096035">
            <w:pPr>
              <w:jc w:val="center"/>
              <w:rPr>
                <w:sz w:val="24"/>
                <w:szCs w:val="24"/>
              </w:rPr>
            </w:pPr>
            <w:r w:rsidRPr="00096035">
              <w:rPr>
                <w:sz w:val="24"/>
                <w:szCs w:val="24"/>
              </w:rPr>
              <w:t>29</w:t>
            </w:r>
          </w:p>
        </w:tc>
        <w:tc>
          <w:tcPr>
            <w:tcW w:w="1119" w:type="dxa"/>
          </w:tcPr>
          <w:p w14:paraId="1816E0EB" w14:textId="77777777" w:rsidR="0012018A" w:rsidRPr="00096035" w:rsidRDefault="0012018A" w:rsidP="00096035">
            <w:pPr>
              <w:jc w:val="center"/>
              <w:rPr>
                <w:sz w:val="24"/>
                <w:szCs w:val="24"/>
              </w:rPr>
            </w:pPr>
            <w:r w:rsidRPr="00096035">
              <w:rPr>
                <w:sz w:val="24"/>
                <w:szCs w:val="24"/>
              </w:rPr>
              <w:t>(352)</w:t>
            </w:r>
          </w:p>
        </w:tc>
        <w:tc>
          <w:tcPr>
            <w:tcW w:w="1119" w:type="dxa"/>
            <w:hideMark/>
          </w:tcPr>
          <w:p w14:paraId="40BF4740" w14:textId="4FE03676" w:rsidR="0012018A" w:rsidRPr="00096035" w:rsidRDefault="0012018A" w:rsidP="00096035">
            <w:pPr>
              <w:jc w:val="center"/>
              <w:rPr>
                <w:sz w:val="24"/>
                <w:szCs w:val="24"/>
              </w:rPr>
            </w:pPr>
            <w:r w:rsidRPr="00096035">
              <w:rPr>
                <w:sz w:val="24"/>
                <w:szCs w:val="24"/>
              </w:rPr>
              <w:t>(2</w:t>
            </w:r>
            <w:r w:rsidR="00BA4066">
              <w:rPr>
                <w:sz w:val="24"/>
                <w:szCs w:val="24"/>
              </w:rPr>
              <w:t>33</w:t>
            </w:r>
            <w:r w:rsidRPr="00096035">
              <w:rPr>
                <w:sz w:val="24"/>
                <w:szCs w:val="24"/>
              </w:rPr>
              <w:t>)</w:t>
            </w:r>
          </w:p>
        </w:tc>
        <w:tc>
          <w:tcPr>
            <w:tcW w:w="1119" w:type="dxa"/>
            <w:hideMark/>
          </w:tcPr>
          <w:p w14:paraId="051D3EB7" w14:textId="42EBEF53" w:rsidR="0012018A" w:rsidRPr="00096035" w:rsidRDefault="0012018A" w:rsidP="00096035">
            <w:pPr>
              <w:jc w:val="center"/>
              <w:rPr>
                <w:sz w:val="24"/>
                <w:szCs w:val="24"/>
              </w:rPr>
            </w:pPr>
            <w:r w:rsidRPr="00096035">
              <w:rPr>
                <w:sz w:val="24"/>
                <w:szCs w:val="24"/>
              </w:rPr>
              <w:t>(200)</w:t>
            </w:r>
          </w:p>
        </w:tc>
        <w:tc>
          <w:tcPr>
            <w:tcW w:w="1119" w:type="dxa"/>
            <w:hideMark/>
          </w:tcPr>
          <w:p w14:paraId="4DFBAB80" w14:textId="70492621" w:rsidR="0012018A" w:rsidRPr="00096035" w:rsidRDefault="0012018A" w:rsidP="00096035">
            <w:pPr>
              <w:jc w:val="center"/>
              <w:rPr>
                <w:sz w:val="24"/>
                <w:szCs w:val="24"/>
              </w:rPr>
            </w:pPr>
            <w:r w:rsidRPr="00096035">
              <w:rPr>
                <w:sz w:val="24"/>
                <w:szCs w:val="24"/>
              </w:rPr>
              <w:t>(176)</w:t>
            </w:r>
          </w:p>
        </w:tc>
      </w:tr>
      <w:tr w:rsidR="0012018A" w:rsidRPr="00096035" w14:paraId="355C488C" w14:textId="77777777" w:rsidTr="00096035">
        <w:trPr>
          <w:trHeight w:val="315"/>
        </w:trPr>
        <w:tc>
          <w:tcPr>
            <w:tcW w:w="3768" w:type="dxa"/>
            <w:hideMark/>
          </w:tcPr>
          <w:p w14:paraId="55155725" w14:textId="77777777" w:rsidR="0012018A" w:rsidRPr="00096035" w:rsidRDefault="0012018A">
            <w:pPr>
              <w:rPr>
                <w:sz w:val="24"/>
                <w:szCs w:val="24"/>
              </w:rPr>
            </w:pPr>
            <w:r w:rsidRPr="00096035">
              <w:rPr>
                <w:sz w:val="24"/>
                <w:szCs w:val="24"/>
              </w:rPr>
              <w:t>County Council overhead recovery</w:t>
            </w:r>
          </w:p>
        </w:tc>
        <w:tc>
          <w:tcPr>
            <w:tcW w:w="1119" w:type="dxa"/>
          </w:tcPr>
          <w:p w14:paraId="2EBD1064" w14:textId="1EB44CF7" w:rsidR="0012018A" w:rsidRPr="00096035" w:rsidRDefault="0012018A" w:rsidP="00096035">
            <w:pPr>
              <w:jc w:val="center"/>
              <w:rPr>
                <w:sz w:val="24"/>
                <w:szCs w:val="24"/>
              </w:rPr>
            </w:pPr>
            <w:r w:rsidRPr="00096035">
              <w:rPr>
                <w:sz w:val="24"/>
                <w:szCs w:val="24"/>
              </w:rPr>
              <w:t>467</w:t>
            </w:r>
          </w:p>
        </w:tc>
        <w:tc>
          <w:tcPr>
            <w:tcW w:w="1119" w:type="dxa"/>
          </w:tcPr>
          <w:p w14:paraId="262AA006" w14:textId="4E15CF15" w:rsidR="0012018A" w:rsidRPr="00096035" w:rsidRDefault="0012018A" w:rsidP="00096035">
            <w:pPr>
              <w:jc w:val="center"/>
              <w:rPr>
                <w:sz w:val="24"/>
                <w:szCs w:val="24"/>
              </w:rPr>
            </w:pPr>
            <w:r w:rsidRPr="00096035">
              <w:rPr>
                <w:sz w:val="24"/>
                <w:szCs w:val="24"/>
              </w:rPr>
              <w:t>467</w:t>
            </w:r>
          </w:p>
        </w:tc>
        <w:tc>
          <w:tcPr>
            <w:tcW w:w="1119" w:type="dxa"/>
            <w:hideMark/>
          </w:tcPr>
          <w:p w14:paraId="4C49DBE6" w14:textId="2A5ECFE5" w:rsidR="0012018A" w:rsidRPr="00096035" w:rsidRDefault="0012018A" w:rsidP="00096035">
            <w:pPr>
              <w:jc w:val="center"/>
              <w:rPr>
                <w:sz w:val="24"/>
                <w:szCs w:val="24"/>
              </w:rPr>
            </w:pPr>
            <w:r w:rsidRPr="00096035">
              <w:rPr>
                <w:sz w:val="24"/>
                <w:szCs w:val="24"/>
              </w:rPr>
              <w:t>490</w:t>
            </w:r>
          </w:p>
        </w:tc>
        <w:tc>
          <w:tcPr>
            <w:tcW w:w="1119" w:type="dxa"/>
            <w:hideMark/>
          </w:tcPr>
          <w:p w14:paraId="4885D89A" w14:textId="2F0FD381" w:rsidR="0012018A" w:rsidRPr="00096035" w:rsidRDefault="0012018A" w:rsidP="00096035">
            <w:pPr>
              <w:jc w:val="center"/>
              <w:rPr>
                <w:sz w:val="24"/>
                <w:szCs w:val="24"/>
              </w:rPr>
            </w:pPr>
            <w:r w:rsidRPr="00096035">
              <w:rPr>
                <w:sz w:val="24"/>
                <w:szCs w:val="24"/>
              </w:rPr>
              <w:t>515</w:t>
            </w:r>
          </w:p>
        </w:tc>
        <w:tc>
          <w:tcPr>
            <w:tcW w:w="1119" w:type="dxa"/>
            <w:hideMark/>
          </w:tcPr>
          <w:p w14:paraId="51D361D0" w14:textId="486DB3C4" w:rsidR="0012018A" w:rsidRPr="00096035" w:rsidRDefault="0012018A" w:rsidP="00096035">
            <w:pPr>
              <w:jc w:val="center"/>
              <w:rPr>
                <w:sz w:val="24"/>
                <w:szCs w:val="24"/>
              </w:rPr>
            </w:pPr>
            <w:r w:rsidRPr="00096035">
              <w:rPr>
                <w:sz w:val="24"/>
                <w:szCs w:val="24"/>
              </w:rPr>
              <w:t>540</w:t>
            </w:r>
          </w:p>
        </w:tc>
      </w:tr>
      <w:tr w:rsidR="0012018A" w:rsidRPr="00096035" w14:paraId="7084CC9F" w14:textId="77777777" w:rsidTr="00096035">
        <w:trPr>
          <w:trHeight w:val="382"/>
        </w:trPr>
        <w:tc>
          <w:tcPr>
            <w:tcW w:w="3768" w:type="dxa"/>
            <w:hideMark/>
          </w:tcPr>
          <w:p w14:paraId="3057F07D" w14:textId="77777777" w:rsidR="0012018A" w:rsidRPr="00096035" w:rsidRDefault="0012018A">
            <w:pPr>
              <w:rPr>
                <w:b/>
                <w:bCs/>
                <w:sz w:val="24"/>
                <w:szCs w:val="24"/>
              </w:rPr>
            </w:pPr>
            <w:r w:rsidRPr="00096035">
              <w:rPr>
                <w:b/>
                <w:bCs/>
                <w:sz w:val="24"/>
                <w:szCs w:val="24"/>
              </w:rPr>
              <w:t>TOTAL ADMINISTRATION EXPENSES</w:t>
            </w:r>
          </w:p>
        </w:tc>
        <w:tc>
          <w:tcPr>
            <w:tcW w:w="1119" w:type="dxa"/>
          </w:tcPr>
          <w:p w14:paraId="38B1A5C8" w14:textId="25F2D9DE" w:rsidR="0012018A" w:rsidRPr="00096035" w:rsidRDefault="0012018A" w:rsidP="00096035">
            <w:pPr>
              <w:jc w:val="center"/>
              <w:rPr>
                <w:b/>
                <w:bCs/>
                <w:sz w:val="24"/>
                <w:szCs w:val="24"/>
              </w:rPr>
            </w:pPr>
            <w:r w:rsidRPr="00096035">
              <w:rPr>
                <w:b/>
                <w:bCs/>
                <w:sz w:val="24"/>
                <w:szCs w:val="24"/>
              </w:rPr>
              <w:t>2,784</w:t>
            </w:r>
          </w:p>
        </w:tc>
        <w:tc>
          <w:tcPr>
            <w:tcW w:w="1119" w:type="dxa"/>
          </w:tcPr>
          <w:p w14:paraId="1231B03E" w14:textId="4F24C05E" w:rsidR="0012018A" w:rsidRPr="00096035" w:rsidRDefault="0012018A" w:rsidP="00096035">
            <w:pPr>
              <w:jc w:val="center"/>
              <w:rPr>
                <w:b/>
                <w:bCs/>
                <w:sz w:val="24"/>
                <w:szCs w:val="24"/>
              </w:rPr>
            </w:pPr>
            <w:r w:rsidRPr="00096035">
              <w:rPr>
                <w:b/>
                <w:bCs/>
                <w:sz w:val="24"/>
                <w:szCs w:val="24"/>
              </w:rPr>
              <w:t>2,413</w:t>
            </w:r>
          </w:p>
        </w:tc>
        <w:tc>
          <w:tcPr>
            <w:tcW w:w="1119" w:type="dxa"/>
            <w:hideMark/>
          </w:tcPr>
          <w:p w14:paraId="1742F20C" w14:textId="389B1053" w:rsidR="0012018A" w:rsidRPr="00096035" w:rsidRDefault="0012018A" w:rsidP="00096035">
            <w:pPr>
              <w:jc w:val="center"/>
              <w:rPr>
                <w:b/>
                <w:bCs/>
                <w:sz w:val="24"/>
                <w:szCs w:val="24"/>
              </w:rPr>
            </w:pPr>
            <w:r w:rsidRPr="00096035">
              <w:rPr>
                <w:b/>
                <w:bCs/>
                <w:sz w:val="24"/>
                <w:szCs w:val="24"/>
              </w:rPr>
              <w:t>2,8</w:t>
            </w:r>
            <w:r w:rsidR="00B763AB">
              <w:rPr>
                <w:b/>
                <w:bCs/>
                <w:sz w:val="24"/>
                <w:szCs w:val="24"/>
              </w:rPr>
              <w:t>47</w:t>
            </w:r>
          </w:p>
        </w:tc>
        <w:tc>
          <w:tcPr>
            <w:tcW w:w="1119" w:type="dxa"/>
            <w:hideMark/>
          </w:tcPr>
          <w:p w14:paraId="7E4C80AF" w14:textId="42C8A7E5" w:rsidR="0012018A" w:rsidRPr="00096035" w:rsidRDefault="0012018A" w:rsidP="00096035">
            <w:pPr>
              <w:jc w:val="center"/>
              <w:rPr>
                <w:b/>
                <w:bCs/>
                <w:sz w:val="24"/>
                <w:szCs w:val="24"/>
              </w:rPr>
            </w:pPr>
            <w:r w:rsidRPr="00096035">
              <w:rPr>
                <w:b/>
                <w:bCs/>
                <w:sz w:val="24"/>
                <w:szCs w:val="24"/>
              </w:rPr>
              <w:t>2,932</w:t>
            </w:r>
          </w:p>
        </w:tc>
        <w:tc>
          <w:tcPr>
            <w:tcW w:w="1119" w:type="dxa"/>
            <w:hideMark/>
          </w:tcPr>
          <w:p w14:paraId="57F1C0F8" w14:textId="254F3AC4" w:rsidR="0012018A" w:rsidRPr="00096035" w:rsidRDefault="0012018A" w:rsidP="00096035">
            <w:pPr>
              <w:jc w:val="center"/>
              <w:rPr>
                <w:b/>
                <w:bCs/>
                <w:sz w:val="24"/>
                <w:szCs w:val="24"/>
              </w:rPr>
            </w:pPr>
            <w:r w:rsidRPr="00096035">
              <w:rPr>
                <w:b/>
                <w:bCs/>
                <w:sz w:val="24"/>
                <w:szCs w:val="24"/>
              </w:rPr>
              <w:t>3,073</w:t>
            </w:r>
          </w:p>
        </w:tc>
      </w:tr>
    </w:tbl>
    <w:p w14:paraId="2288931A" w14:textId="440BE486" w:rsidR="0027770C" w:rsidRDefault="0027770C" w:rsidP="0027770C">
      <w:pPr>
        <w:spacing w:after="0" w:line="240" w:lineRule="auto"/>
        <w:rPr>
          <w:rFonts w:cstheme="minorHAnsi"/>
          <w:sz w:val="24"/>
          <w:szCs w:val="24"/>
        </w:rPr>
      </w:pPr>
    </w:p>
    <w:p w14:paraId="2AD5D153" w14:textId="15F0BBD7" w:rsidR="0012018A" w:rsidRPr="00096035" w:rsidRDefault="0012018A" w:rsidP="004D11D2">
      <w:pPr>
        <w:spacing w:after="0" w:line="240" w:lineRule="auto"/>
        <w:ind w:left="284" w:hanging="142"/>
        <w:rPr>
          <w:rFonts w:cstheme="minorHAnsi"/>
          <w:sz w:val="24"/>
          <w:szCs w:val="24"/>
          <w:highlight w:val="yellow"/>
        </w:rPr>
      </w:pPr>
      <w:r w:rsidRPr="00096035">
        <w:rPr>
          <w:rStyle w:val="FootnoteReference"/>
          <w:sz w:val="24"/>
          <w:szCs w:val="24"/>
        </w:rPr>
        <w:footnoteRef/>
      </w:r>
      <w:r w:rsidRPr="00096035">
        <w:rPr>
          <w:sz w:val="24"/>
          <w:szCs w:val="24"/>
        </w:rPr>
        <w:t xml:space="preserve"> </w:t>
      </w:r>
      <w:r w:rsidRPr="00096035">
        <w:rPr>
          <w:rFonts w:cstheme="minorHAnsi"/>
          <w:sz w:val="24"/>
          <w:szCs w:val="24"/>
        </w:rPr>
        <w:t xml:space="preserve">Contributions have been calculated using the Employer contribution rate and salary increase assumptions of 3.2% set by the actuary at the 2022 Valuation. Contributions in 2026/27 are subject to change due to the 2025 valuation.  </w:t>
      </w:r>
      <w:r w:rsidR="00644D4E">
        <w:rPr>
          <w:rFonts w:cstheme="minorHAnsi"/>
          <w:sz w:val="24"/>
          <w:szCs w:val="24"/>
        </w:rPr>
        <w:t xml:space="preserve">The 2023/24 forecasted variance is due to actual salary increases being much higher than the </w:t>
      </w:r>
      <w:r w:rsidR="007677BB">
        <w:rPr>
          <w:rFonts w:cstheme="minorHAnsi"/>
          <w:sz w:val="24"/>
          <w:szCs w:val="24"/>
        </w:rPr>
        <w:t xml:space="preserve">actuarial </w:t>
      </w:r>
      <w:r w:rsidR="00644D4E">
        <w:rPr>
          <w:rFonts w:cstheme="minorHAnsi"/>
          <w:sz w:val="24"/>
          <w:szCs w:val="24"/>
        </w:rPr>
        <w:t>salary increase assumption used from the 2022 valuation.</w:t>
      </w:r>
    </w:p>
    <w:p w14:paraId="67CC2EF9" w14:textId="77777777" w:rsidR="0012018A" w:rsidRPr="00096035" w:rsidRDefault="0012018A" w:rsidP="0012018A">
      <w:pPr>
        <w:spacing w:after="0" w:line="240" w:lineRule="auto"/>
        <w:ind w:left="142"/>
        <w:rPr>
          <w:rFonts w:cstheme="minorHAnsi"/>
          <w:sz w:val="24"/>
          <w:szCs w:val="24"/>
          <w:highlight w:val="yellow"/>
        </w:rPr>
      </w:pPr>
      <w:r w:rsidRPr="00096035">
        <w:rPr>
          <w:rStyle w:val="FootnoteReference"/>
          <w:sz w:val="24"/>
          <w:szCs w:val="24"/>
        </w:rPr>
        <w:t>2</w:t>
      </w:r>
      <w:r w:rsidRPr="00096035">
        <w:rPr>
          <w:sz w:val="24"/>
          <w:szCs w:val="24"/>
        </w:rPr>
        <w:t xml:space="preserve"> </w:t>
      </w:r>
      <w:r w:rsidRPr="00096035">
        <w:rPr>
          <w:rFonts w:cstheme="minorHAnsi"/>
          <w:sz w:val="24"/>
          <w:szCs w:val="24"/>
        </w:rPr>
        <w:t>Transfers in/out have been calculated using an average of 3 years (excluding group transfers).</w:t>
      </w:r>
    </w:p>
    <w:p w14:paraId="1F32EDC9" w14:textId="43F6369B" w:rsidR="0012018A" w:rsidRPr="00096035" w:rsidRDefault="0012018A" w:rsidP="004D11D2">
      <w:pPr>
        <w:spacing w:after="0" w:line="240" w:lineRule="auto"/>
        <w:ind w:left="284" w:hanging="142"/>
        <w:rPr>
          <w:rFonts w:cstheme="minorHAnsi"/>
          <w:sz w:val="24"/>
          <w:szCs w:val="24"/>
        </w:rPr>
      </w:pPr>
      <w:r w:rsidRPr="00096035">
        <w:rPr>
          <w:rStyle w:val="FootnoteReference"/>
          <w:sz w:val="24"/>
          <w:szCs w:val="24"/>
        </w:rPr>
        <w:t>3</w:t>
      </w:r>
      <w:r w:rsidRPr="00096035">
        <w:rPr>
          <w:sz w:val="24"/>
          <w:szCs w:val="24"/>
        </w:rPr>
        <w:t xml:space="preserve"> </w:t>
      </w:r>
      <w:r w:rsidRPr="00096035">
        <w:rPr>
          <w:rFonts w:cstheme="minorHAnsi"/>
          <w:sz w:val="24"/>
          <w:szCs w:val="24"/>
        </w:rPr>
        <w:t xml:space="preserve">2024/25 benefits payable have been calculated using average membership increases, estimated PI of 6.7% and pension increases assumptions of 2.7% set by the actuary in subsequent years. </w:t>
      </w:r>
    </w:p>
    <w:p w14:paraId="7FD8FE00" w14:textId="77777777" w:rsidR="0012018A" w:rsidRPr="00096035" w:rsidRDefault="0012018A" w:rsidP="004D11D2">
      <w:pPr>
        <w:spacing w:after="0" w:line="240" w:lineRule="auto"/>
        <w:ind w:left="284" w:hanging="142"/>
        <w:rPr>
          <w:rFonts w:cstheme="minorHAnsi"/>
          <w:sz w:val="24"/>
          <w:szCs w:val="24"/>
        </w:rPr>
      </w:pPr>
      <w:r w:rsidRPr="00096035">
        <w:rPr>
          <w:rStyle w:val="FootnoteReference"/>
          <w:sz w:val="24"/>
          <w:szCs w:val="24"/>
        </w:rPr>
        <w:t>4</w:t>
      </w:r>
      <w:r w:rsidRPr="00096035">
        <w:rPr>
          <w:sz w:val="24"/>
          <w:szCs w:val="24"/>
        </w:rPr>
        <w:t xml:space="preserve"> </w:t>
      </w:r>
      <w:r w:rsidRPr="00096035">
        <w:rPr>
          <w:rFonts w:cstheme="minorHAnsi"/>
          <w:sz w:val="24"/>
          <w:szCs w:val="24"/>
        </w:rPr>
        <w:t xml:space="preserve">Management expenses (non-invoiced) have been calculated using investment managers actual fees plus the actuarial assumption of investment growth +4.4% per annum. </w:t>
      </w:r>
    </w:p>
    <w:p w14:paraId="429538DE" w14:textId="77777777" w:rsidR="0012018A" w:rsidRPr="00096035" w:rsidRDefault="0012018A" w:rsidP="004D11D2">
      <w:pPr>
        <w:spacing w:after="0" w:line="240" w:lineRule="auto"/>
        <w:ind w:left="284" w:hanging="142"/>
        <w:rPr>
          <w:rFonts w:cstheme="minorHAnsi"/>
          <w:sz w:val="24"/>
          <w:szCs w:val="24"/>
        </w:rPr>
      </w:pPr>
      <w:r w:rsidRPr="00096035">
        <w:rPr>
          <w:rStyle w:val="FootnoteReference"/>
          <w:sz w:val="24"/>
          <w:szCs w:val="24"/>
        </w:rPr>
        <w:t>5</w:t>
      </w:r>
      <w:r w:rsidRPr="00096035">
        <w:rPr>
          <w:sz w:val="24"/>
          <w:szCs w:val="24"/>
        </w:rPr>
        <w:t xml:space="preserve"> </w:t>
      </w:r>
      <w:r w:rsidRPr="00096035">
        <w:rPr>
          <w:rFonts w:cstheme="minorHAnsi"/>
          <w:sz w:val="24"/>
          <w:szCs w:val="24"/>
        </w:rPr>
        <w:t>Investment income have been calculated by using an average of 3 years income received and applying the actuarial assumption of investment growth +4.4% per annum.</w:t>
      </w:r>
    </w:p>
    <w:p w14:paraId="71B361A8" w14:textId="77777777" w:rsidR="0012018A" w:rsidRPr="00096035" w:rsidRDefault="0012018A" w:rsidP="004D11D2">
      <w:pPr>
        <w:ind w:left="284" w:hanging="142"/>
        <w:rPr>
          <w:sz w:val="32"/>
          <w:szCs w:val="32"/>
        </w:rPr>
      </w:pPr>
      <w:r w:rsidRPr="00096035">
        <w:rPr>
          <w:rStyle w:val="FootnoteReference"/>
          <w:sz w:val="24"/>
          <w:szCs w:val="24"/>
        </w:rPr>
        <w:t>6</w:t>
      </w:r>
      <w:r w:rsidRPr="00096035">
        <w:rPr>
          <w:sz w:val="24"/>
          <w:szCs w:val="24"/>
        </w:rPr>
        <w:t xml:space="preserve"> Return on Investments have been calculated by applying the actuarial assumption of investment growth +4.4% per annum. </w:t>
      </w:r>
    </w:p>
    <w:p w14:paraId="174AC78B" w14:textId="77777777" w:rsidR="0012018A" w:rsidRPr="0027770C" w:rsidRDefault="0012018A" w:rsidP="0027770C">
      <w:pPr>
        <w:spacing w:after="0" w:line="240" w:lineRule="auto"/>
        <w:rPr>
          <w:rFonts w:cstheme="minorHAnsi"/>
          <w:sz w:val="24"/>
          <w:szCs w:val="24"/>
        </w:rPr>
      </w:pPr>
    </w:p>
    <w:p w14:paraId="6C80236F"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br w:type="page"/>
      </w:r>
    </w:p>
    <w:p w14:paraId="0ADC551C" w14:textId="77777777" w:rsidR="0027770C" w:rsidRPr="0027770C" w:rsidRDefault="0027770C" w:rsidP="00096035">
      <w:pPr>
        <w:keepNext/>
        <w:keepLines/>
        <w:tabs>
          <w:tab w:val="center" w:pos="4513"/>
          <w:tab w:val="right" w:pos="9026"/>
        </w:tabs>
        <w:spacing w:before="240" w:after="240" w:line="240" w:lineRule="auto"/>
        <w:ind w:left="426" w:hanging="284"/>
        <w:outlineLvl w:val="0"/>
        <w:rPr>
          <w:rFonts w:ascii="Calibri" w:eastAsiaTheme="majorEastAsia" w:hAnsi="Calibri" w:cstheme="majorBidi"/>
          <w:b/>
          <w:color w:val="61207F"/>
          <w:sz w:val="24"/>
          <w:szCs w:val="32"/>
        </w:rPr>
      </w:pPr>
      <w:r w:rsidRPr="0027770C">
        <w:rPr>
          <w:rFonts w:ascii="Calibri" w:eastAsiaTheme="majorEastAsia" w:hAnsi="Calibri" w:cstheme="majorBidi"/>
          <w:b/>
          <w:color w:val="61207F"/>
          <w:sz w:val="24"/>
          <w:szCs w:val="32"/>
        </w:rPr>
        <w:lastRenderedPageBreak/>
        <w:t>Delivering the business plan</w:t>
      </w:r>
    </w:p>
    <w:p w14:paraId="41B9C958" w14:textId="77777777" w:rsidR="0027770C" w:rsidRPr="0027770C" w:rsidRDefault="0027770C" w:rsidP="0027770C">
      <w:pPr>
        <w:spacing w:after="0" w:line="240" w:lineRule="auto"/>
        <w:rPr>
          <w:rFonts w:cs="Arial"/>
          <w:b/>
          <w:sz w:val="24"/>
          <w:szCs w:val="24"/>
        </w:rPr>
      </w:pPr>
    </w:p>
    <w:p w14:paraId="0F6E1B53"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Monitoring and reporting</w:t>
      </w:r>
    </w:p>
    <w:p w14:paraId="0E1AF747" w14:textId="77777777" w:rsidR="0027770C" w:rsidRPr="0027770C" w:rsidRDefault="0027770C" w:rsidP="0027770C">
      <w:pPr>
        <w:spacing w:after="0" w:line="240" w:lineRule="auto"/>
        <w:rPr>
          <w:rFonts w:cs="Arial"/>
          <w:sz w:val="24"/>
          <w:szCs w:val="24"/>
        </w:rPr>
      </w:pPr>
    </w:p>
    <w:p w14:paraId="3B8D1424" w14:textId="77777777" w:rsidR="0027770C" w:rsidRPr="0027770C" w:rsidRDefault="0027770C" w:rsidP="00096035">
      <w:pPr>
        <w:spacing w:after="0" w:line="240" w:lineRule="auto"/>
        <w:ind w:left="142"/>
        <w:rPr>
          <w:rFonts w:cs="Arial"/>
          <w:sz w:val="24"/>
          <w:szCs w:val="24"/>
        </w:rPr>
      </w:pPr>
      <w:r w:rsidRPr="0027770C">
        <w:rPr>
          <w:rFonts w:cs="Arial"/>
          <w:sz w:val="24"/>
          <w:szCs w:val="24"/>
        </w:rPr>
        <w:t>To identify whether the agreed business plan is being met progress on the key priorities and budgets will be monitored by the Fund management team and reported to the Pension Committee and Local Pension Board at every meeting.</w:t>
      </w:r>
    </w:p>
    <w:p w14:paraId="2E4A8F82" w14:textId="77777777" w:rsidR="0027770C" w:rsidRPr="0027770C" w:rsidRDefault="0027770C" w:rsidP="0027770C">
      <w:pPr>
        <w:spacing w:after="0" w:line="240" w:lineRule="auto"/>
        <w:rPr>
          <w:rFonts w:cs="Arial"/>
          <w:sz w:val="24"/>
          <w:szCs w:val="24"/>
        </w:rPr>
      </w:pPr>
    </w:p>
    <w:p w14:paraId="7D702D50" w14:textId="77777777" w:rsidR="0027770C" w:rsidRPr="0027770C" w:rsidRDefault="0027770C" w:rsidP="00096035">
      <w:pPr>
        <w:spacing w:after="0" w:line="240" w:lineRule="auto"/>
        <w:ind w:firstLine="142"/>
        <w:rPr>
          <w:rFonts w:cs="Arial"/>
          <w:sz w:val="24"/>
          <w:szCs w:val="24"/>
        </w:rPr>
      </w:pPr>
      <w:r w:rsidRPr="0027770C">
        <w:rPr>
          <w:rFonts w:cs="Arial"/>
          <w:sz w:val="24"/>
          <w:szCs w:val="24"/>
        </w:rPr>
        <w:t>The updates will:</w:t>
      </w:r>
    </w:p>
    <w:p w14:paraId="53875404" w14:textId="77777777" w:rsidR="0027770C" w:rsidRPr="0027770C" w:rsidRDefault="0027770C" w:rsidP="0027770C">
      <w:pPr>
        <w:spacing w:after="0" w:line="240" w:lineRule="auto"/>
        <w:rPr>
          <w:rFonts w:cs="Arial"/>
          <w:sz w:val="24"/>
          <w:szCs w:val="24"/>
        </w:rPr>
      </w:pPr>
    </w:p>
    <w:p w14:paraId="09AF0455" w14:textId="77777777" w:rsidR="0027770C" w:rsidRPr="0027770C" w:rsidRDefault="0027770C" w:rsidP="00096035">
      <w:pPr>
        <w:numPr>
          <w:ilvl w:val="0"/>
          <w:numId w:val="17"/>
        </w:numPr>
        <w:spacing w:after="0" w:line="240" w:lineRule="auto"/>
        <w:ind w:left="426" w:hanging="284"/>
        <w:contextualSpacing/>
        <w:rPr>
          <w:rFonts w:cs="Arial"/>
          <w:sz w:val="24"/>
          <w:szCs w:val="24"/>
        </w:rPr>
      </w:pPr>
      <w:r w:rsidRPr="0027770C">
        <w:rPr>
          <w:rFonts w:cs="Arial"/>
          <w:sz w:val="24"/>
          <w:szCs w:val="24"/>
        </w:rPr>
        <w:t>Highlight any areas where the target is exceeded or where the target has not been achieved and the reasons why and identify any changes in response to the planned priorities because of this.</w:t>
      </w:r>
    </w:p>
    <w:p w14:paraId="1A45F36B" w14:textId="77777777" w:rsidR="0027770C" w:rsidRPr="0027770C" w:rsidRDefault="0027770C" w:rsidP="00096035">
      <w:pPr>
        <w:numPr>
          <w:ilvl w:val="0"/>
          <w:numId w:val="17"/>
        </w:numPr>
        <w:spacing w:after="0" w:line="240" w:lineRule="auto"/>
        <w:ind w:left="426" w:hanging="284"/>
        <w:contextualSpacing/>
        <w:rPr>
          <w:rFonts w:cs="Arial"/>
          <w:sz w:val="24"/>
          <w:szCs w:val="24"/>
        </w:rPr>
      </w:pPr>
      <w:r w:rsidRPr="0027770C">
        <w:rPr>
          <w:rFonts w:cs="Arial"/>
          <w:sz w:val="24"/>
          <w:szCs w:val="24"/>
        </w:rPr>
        <w:t>Highlight any significant additional spend or underspend in relation to the agreed budget as it becomes apparent.</w:t>
      </w:r>
    </w:p>
    <w:p w14:paraId="08980EBD" w14:textId="77777777" w:rsidR="0027770C" w:rsidRPr="0027770C" w:rsidRDefault="0027770C" w:rsidP="0027770C">
      <w:pPr>
        <w:spacing w:after="0" w:line="240" w:lineRule="auto"/>
        <w:ind w:left="360"/>
        <w:contextualSpacing/>
        <w:rPr>
          <w:rFonts w:cs="Arial"/>
          <w:sz w:val="24"/>
          <w:szCs w:val="24"/>
        </w:rPr>
      </w:pPr>
    </w:p>
    <w:p w14:paraId="4C7A2B59" w14:textId="77777777" w:rsidR="0027770C" w:rsidRPr="0027770C" w:rsidRDefault="0027770C" w:rsidP="00096035">
      <w:pPr>
        <w:spacing w:after="0" w:line="240" w:lineRule="auto"/>
        <w:ind w:firstLine="142"/>
        <w:rPr>
          <w:rFonts w:cs="Arial"/>
          <w:b/>
          <w:sz w:val="24"/>
          <w:szCs w:val="24"/>
        </w:rPr>
      </w:pPr>
      <w:r w:rsidRPr="0027770C">
        <w:rPr>
          <w:rFonts w:cs="Arial"/>
          <w:b/>
          <w:sz w:val="24"/>
          <w:szCs w:val="24"/>
        </w:rPr>
        <w:t>Risk Management</w:t>
      </w:r>
    </w:p>
    <w:p w14:paraId="05DDC223" w14:textId="77777777" w:rsidR="0027770C" w:rsidRPr="0027770C" w:rsidRDefault="0027770C" w:rsidP="0027770C">
      <w:pPr>
        <w:spacing w:after="0" w:line="240" w:lineRule="auto"/>
        <w:rPr>
          <w:rFonts w:cs="Arial"/>
          <w:sz w:val="24"/>
          <w:szCs w:val="24"/>
        </w:rPr>
      </w:pPr>
    </w:p>
    <w:p w14:paraId="276D7329" w14:textId="77777777" w:rsidR="0027770C" w:rsidRPr="0027770C" w:rsidRDefault="0027770C" w:rsidP="00096035">
      <w:pPr>
        <w:spacing w:after="0" w:line="240" w:lineRule="auto"/>
        <w:ind w:left="142"/>
        <w:rPr>
          <w:rFonts w:cs="Arial"/>
          <w:sz w:val="24"/>
          <w:szCs w:val="24"/>
        </w:rPr>
      </w:pPr>
      <w:r w:rsidRPr="0027770C">
        <w:rPr>
          <w:rFonts w:cs="Arial"/>
          <w:sz w:val="24"/>
          <w:szCs w:val="24"/>
        </w:rPr>
        <w:t xml:space="preserve">The Northamptonshire Pension Fund has embedded risk management into the governance of the Fund. The Pension Committee has approved a Risk </w:t>
      </w:r>
      <w:proofErr w:type="gramStart"/>
      <w:r w:rsidRPr="0027770C">
        <w:rPr>
          <w:rFonts w:cs="Arial"/>
          <w:sz w:val="24"/>
          <w:szCs w:val="24"/>
        </w:rPr>
        <w:t>Strategy</w:t>
      </w:r>
      <w:proofErr w:type="gramEnd"/>
      <w:r w:rsidRPr="0027770C">
        <w:rPr>
          <w:rFonts w:cs="Arial"/>
          <w:sz w:val="24"/>
          <w:szCs w:val="24"/>
        </w:rPr>
        <w:t xml:space="preserve"> and a detailed Risk Register is maintained and reviewed by the Local Pension Board at every meeting. Changes to the level of risk are reported to the Pension Committee at every other meeting, or more frequently if necessary.</w:t>
      </w:r>
    </w:p>
    <w:p w14:paraId="2CE7B972" w14:textId="77777777" w:rsidR="0027770C" w:rsidRPr="0027770C" w:rsidRDefault="0027770C" w:rsidP="0027770C">
      <w:pPr>
        <w:spacing w:after="0" w:line="240" w:lineRule="auto"/>
        <w:rPr>
          <w:rFonts w:cs="Arial"/>
          <w:sz w:val="24"/>
          <w:szCs w:val="24"/>
        </w:rPr>
      </w:pPr>
    </w:p>
    <w:p w14:paraId="50C2242D" w14:textId="77777777" w:rsidR="0027770C" w:rsidRPr="0027770C" w:rsidRDefault="0027770C" w:rsidP="00096035">
      <w:pPr>
        <w:spacing w:after="0" w:line="240" w:lineRule="auto"/>
        <w:ind w:left="142"/>
        <w:rPr>
          <w:rFonts w:cs="Arial"/>
          <w:sz w:val="24"/>
          <w:szCs w:val="24"/>
        </w:rPr>
      </w:pPr>
      <w:r w:rsidRPr="0027770C">
        <w:rPr>
          <w:rFonts w:cs="Arial"/>
          <w:sz w:val="24"/>
          <w:szCs w:val="24"/>
        </w:rPr>
        <w:t xml:space="preserve">The table below lists the Fund’s highest rated risks as of February 2023 and the executive summary risk register can be found on the Fund’s website: </w:t>
      </w:r>
    </w:p>
    <w:p w14:paraId="42F2C36A" w14:textId="77777777" w:rsidR="0027770C" w:rsidRPr="0027770C" w:rsidRDefault="0027770C" w:rsidP="0027770C">
      <w:pPr>
        <w:spacing w:after="0" w:line="240" w:lineRule="auto"/>
        <w:rPr>
          <w:rFonts w:cs="Arial"/>
          <w:sz w:val="24"/>
          <w:szCs w:val="24"/>
        </w:rPr>
      </w:pPr>
    </w:p>
    <w:tbl>
      <w:tblPr>
        <w:tblStyle w:val="TableGrid"/>
        <w:tblW w:w="10348" w:type="dxa"/>
        <w:tblInd w:w="137" w:type="dxa"/>
        <w:tblLook w:val="04A0" w:firstRow="1" w:lastRow="0" w:firstColumn="1" w:lastColumn="0" w:noHBand="0" w:noVBand="1"/>
        <w:tblCaption w:val="Fund Risk Register"/>
      </w:tblPr>
      <w:tblGrid>
        <w:gridCol w:w="7630"/>
        <w:gridCol w:w="2718"/>
      </w:tblGrid>
      <w:tr w:rsidR="0027770C" w:rsidRPr="0027770C" w14:paraId="65693778" w14:textId="77777777" w:rsidTr="00096035">
        <w:trPr>
          <w:tblHeader/>
        </w:trPr>
        <w:tc>
          <w:tcPr>
            <w:tcW w:w="7630" w:type="dxa"/>
          </w:tcPr>
          <w:p w14:paraId="763F9704" w14:textId="77777777" w:rsidR="0027770C" w:rsidRPr="0027770C" w:rsidRDefault="0027770C" w:rsidP="0027770C">
            <w:pPr>
              <w:rPr>
                <w:rFonts w:cs="Arial"/>
                <w:b/>
                <w:sz w:val="24"/>
                <w:szCs w:val="24"/>
              </w:rPr>
            </w:pPr>
            <w:r w:rsidRPr="0027770C">
              <w:rPr>
                <w:rFonts w:cs="Arial"/>
                <w:b/>
                <w:sz w:val="24"/>
                <w:szCs w:val="24"/>
              </w:rPr>
              <w:t>Risk</w:t>
            </w:r>
          </w:p>
        </w:tc>
        <w:tc>
          <w:tcPr>
            <w:tcW w:w="2718" w:type="dxa"/>
          </w:tcPr>
          <w:p w14:paraId="009168AC" w14:textId="77777777" w:rsidR="0027770C" w:rsidRPr="0027770C" w:rsidRDefault="0027770C" w:rsidP="0027770C">
            <w:pPr>
              <w:rPr>
                <w:rFonts w:cs="Arial"/>
                <w:b/>
                <w:sz w:val="24"/>
                <w:szCs w:val="24"/>
              </w:rPr>
            </w:pPr>
            <w:r w:rsidRPr="0027770C">
              <w:rPr>
                <w:rFonts w:cs="Arial"/>
                <w:b/>
                <w:sz w:val="24"/>
                <w:szCs w:val="24"/>
              </w:rPr>
              <w:t>Residual risk rating</w:t>
            </w:r>
          </w:p>
        </w:tc>
      </w:tr>
      <w:tr w:rsidR="0027770C" w:rsidRPr="0027770C" w14:paraId="2681A53C" w14:textId="77777777" w:rsidTr="00096035">
        <w:tc>
          <w:tcPr>
            <w:tcW w:w="7630" w:type="dxa"/>
          </w:tcPr>
          <w:p w14:paraId="1081DE26" w14:textId="77777777" w:rsidR="0027770C" w:rsidRPr="0027770C" w:rsidRDefault="0027770C" w:rsidP="0027770C">
            <w:pPr>
              <w:rPr>
                <w:rFonts w:cs="Arial"/>
                <w:sz w:val="24"/>
                <w:szCs w:val="24"/>
              </w:rPr>
            </w:pPr>
            <w:r w:rsidRPr="0027770C">
              <w:rPr>
                <w:rFonts w:eastAsia="Times New Roman" w:cstheme="minorHAnsi"/>
                <w:sz w:val="24"/>
                <w:szCs w:val="24"/>
              </w:rPr>
              <w:t xml:space="preserve">The operations of the Pension Fund and that of its suppliers are interrupted </w:t>
            </w:r>
            <w:proofErr w:type="gramStart"/>
            <w:r w:rsidRPr="0027770C">
              <w:rPr>
                <w:rFonts w:eastAsia="Times New Roman" w:cstheme="minorHAnsi"/>
                <w:sz w:val="24"/>
                <w:szCs w:val="24"/>
              </w:rPr>
              <w:t>as a result of</w:t>
            </w:r>
            <w:proofErr w:type="gramEnd"/>
            <w:r w:rsidRPr="0027770C">
              <w:rPr>
                <w:rFonts w:eastAsia="Times New Roman" w:cstheme="minorHAnsi"/>
                <w:sz w:val="24"/>
                <w:szCs w:val="24"/>
              </w:rPr>
              <w:t xml:space="preserve"> a cyber-attack.</w:t>
            </w:r>
          </w:p>
        </w:tc>
        <w:tc>
          <w:tcPr>
            <w:tcW w:w="2718" w:type="dxa"/>
          </w:tcPr>
          <w:p w14:paraId="613417CB"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C47FB1B" w14:textId="77777777" w:rsidTr="00096035">
        <w:tc>
          <w:tcPr>
            <w:tcW w:w="7630" w:type="dxa"/>
          </w:tcPr>
          <w:p w14:paraId="56ACA425" w14:textId="77777777" w:rsidR="0027770C" w:rsidRPr="0027770C" w:rsidRDefault="0027770C" w:rsidP="0027770C">
            <w:pPr>
              <w:rPr>
                <w:rFonts w:cs="Arial"/>
                <w:sz w:val="24"/>
                <w:szCs w:val="24"/>
              </w:rPr>
            </w:pPr>
            <w:r w:rsidRPr="0027770C">
              <w:rPr>
                <w:rFonts w:cs="Arial"/>
                <w:sz w:val="24"/>
                <w:szCs w:val="24"/>
              </w:rPr>
              <w:t>Failure to respond to changes in economic conditions.</w:t>
            </w:r>
          </w:p>
        </w:tc>
        <w:tc>
          <w:tcPr>
            <w:tcW w:w="2718" w:type="dxa"/>
          </w:tcPr>
          <w:p w14:paraId="382205DF"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05EA2079" w14:textId="77777777" w:rsidTr="00096035">
        <w:tc>
          <w:tcPr>
            <w:tcW w:w="7630" w:type="dxa"/>
          </w:tcPr>
          <w:p w14:paraId="4078EC09" w14:textId="77777777" w:rsidR="0027770C" w:rsidRPr="0027770C" w:rsidRDefault="0027770C" w:rsidP="0027770C">
            <w:pPr>
              <w:rPr>
                <w:rFonts w:cs="Arial"/>
                <w:sz w:val="24"/>
                <w:szCs w:val="24"/>
              </w:rPr>
            </w:pPr>
            <w:r w:rsidRPr="0027770C">
              <w:rPr>
                <w:rFonts w:eastAsia="Times New Roman" w:cstheme="minorHAnsi"/>
                <w:sz w:val="24"/>
                <w:szCs w:val="24"/>
              </w:rPr>
              <w:t>The ACCESS asset pool does not have the sub-fund choices available to enable the Fund to fulfil its strategic and tactical asset allocation requirements in a timely manner.</w:t>
            </w:r>
          </w:p>
        </w:tc>
        <w:tc>
          <w:tcPr>
            <w:tcW w:w="2718" w:type="dxa"/>
          </w:tcPr>
          <w:p w14:paraId="7A03FC11"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4D36BD49" w14:textId="77777777" w:rsidTr="00096035">
        <w:tc>
          <w:tcPr>
            <w:tcW w:w="7630" w:type="dxa"/>
          </w:tcPr>
          <w:p w14:paraId="01EC8506" w14:textId="77777777" w:rsidR="0027770C" w:rsidRPr="0027770C" w:rsidRDefault="0027770C" w:rsidP="0027770C">
            <w:pPr>
              <w:rPr>
                <w:rFonts w:cs="Arial"/>
                <w:sz w:val="24"/>
                <w:szCs w:val="24"/>
              </w:rPr>
            </w:pPr>
            <w:r w:rsidRPr="0027770C">
              <w:rPr>
                <w:rFonts w:cstheme="minorHAnsi"/>
                <w:sz w:val="24"/>
                <w:szCs w:val="24"/>
              </w:rPr>
              <w:t xml:space="preserve">The Pension Fund and its members may become a target for fraudsters and criminals.  </w:t>
            </w:r>
          </w:p>
        </w:tc>
        <w:tc>
          <w:tcPr>
            <w:tcW w:w="2718" w:type="dxa"/>
          </w:tcPr>
          <w:p w14:paraId="69B7DA18" w14:textId="77777777" w:rsidR="0027770C" w:rsidRPr="0027770C" w:rsidRDefault="0027770C" w:rsidP="0027770C">
            <w:pPr>
              <w:rPr>
                <w:rFonts w:cs="Arial"/>
                <w:sz w:val="24"/>
                <w:szCs w:val="24"/>
              </w:rPr>
            </w:pPr>
            <w:r w:rsidRPr="0027770C">
              <w:rPr>
                <w:rFonts w:cs="Arial"/>
                <w:sz w:val="24"/>
                <w:szCs w:val="24"/>
              </w:rPr>
              <w:t>Amber</w:t>
            </w:r>
          </w:p>
        </w:tc>
      </w:tr>
      <w:tr w:rsidR="0027770C" w:rsidRPr="0027770C" w14:paraId="5D7B89BD" w14:textId="77777777" w:rsidTr="00096035">
        <w:tc>
          <w:tcPr>
            <w:tcW w:w="7630" w:type="dxa"/>
          </w:tcPr>
          <w:p w14:paraId="48087FF2" w14:textId="3ABD35B3" w:rsidR="0027770C" w:rsidRPr="0027770C" w:rsidRDefault="0027770C" w:rsidP="0027770C">
            <w:pPr>
              <w:rPr>
                <w:rFonts w:cs="Arial"/>
                <w:sz w:val="24"/>
                <w:szCs w:val="24"/>
              </w:rPr>
            </w:pPr>
            <w:bookmarkStart w:id="2" w:name="_Hlk100046521"/>
            <w:r w:rsidRPr="0027770C">
              <w:rPr>
                <w:rFonts w:cstheme="minorHAnsi"/>
                <w:sz w:val="24"/>
                <w:szCs w:val="24"/>
              </w:rPr>
              <w:t>Pension Fund systems and data may not be secure and appropriately maintained</w:t>
            </w:r>
            <w:bookmarkEnd w:id="2"/>
            <w:r w:rsidRPr="0027770C">
              <w:rPr>
                <w:rFonts w:cstheme="minorHAnsi"/>
                <w:sz w:val="24"/>
                <w:szCs w:val="24"/>
              </w:rPr>
              <w:t xml:space="preserve">, </w:t>
            </w:r>
            <w:r w:rsidRPr="0027770C">
              <w:rPr>
                <w:rFonts w:eastAsia="Times New Roman" w:cstheme="minorHAnsi"/>
                <w:sz w:val="24"/>
                <w:szCs w:val="24"/>
              </w:rPr>
              <w:t>whether in situ or in transit.</w:t>
            </w:r>
          </w:p>
        </w:tc>
        <w:tc>
          <w:tcPr>
            <w:tcW w:w="2718" w:type="dxa"/>
          </w:tcPr>
          <w:p w14:paraId="09214C5F" w14:textId="77777777" w:rsidR="0027770C" w:rsidRPr="0027770C" w:rsidRDefault="0027770C" w:rsidP="0027770C">
            <w:pPr>
              <w:rPr>
                <w:rFonts w:cs="Arial"/>
                <w:sz w:val="24"/>
                <w:szCs w:val="24"/>
              </w:rPr>
            </w:pPr>
            <w:r w:rsidRPr="0027770C">
              <w:rPr>
                <w:rFonts w:cs="Arial"/>
                <w:sz w:val="24"/>
                <w:szCs w:val="24"/>
              </w:rPr>
              <w:t xml:space="preserve">Amber </w:t>
            </w:r>
          </w:p>
        </w:tc>
      </w:tr>
    </w:tbl>
    <w:p w14:paraId="0FA62345" w14:textId="77777777" w:rsidR="0027770C" w:rsidRPr="0027770C" w:rsidRDefault="0027770C" w:rsidP="0027770C">
      <w:pPr>
        <w:rPr>
          <w:sz w:val="24"/>
          <w:szCs w:val="24"/>
        </w:rPr>
        <w:sectPr w:rsidR="0027770C" w:rsidRPr="0027770C">
          <w:type w:val="continuous"/>
          <w:pgSz w:w="11906" w:h="16838"/>
          <w:pgMar w:top="720" w:right="720" w:bottom="720" w:left="720" w:header="708" w:footer="708" w:gutter="0"/>
          <w:cols w:space="708"/>
          <w:docGrid w:linePitch="360"/>
        </w:sectPr>
      </w:pPr>
    </w:p>
    <w:p w14:paraId="73A3D89E" w14:textId="77777777" w:rsidR="0027770C" w:rsidRPr="0027770C" w:rsidRDefault="0027770C" w:rsidP="0027770C">
      <w:pPr>
        <w:spacing w:after="0" w:line="240" w:lineRule="auto"/>
        <w:ind w:left="-142"/>
        <w:contextualSpacing/>
        <w:rPr>
          <w:rFonts w:cs="Arial"/>
          <w:sz w:val="24"/>
          <w:szCs w:val="24"/>
        </w:rPr>
      </w:pPr>
    </w:p>
    <w:p w14:paraId="6FBA1B55" w14:textId="77777777" w:rsidR="0027770C" w:rsidRPr="0027770C" w:rsidRDefault="0027770C" w:rsidP="0027770C">
      <w:pPr>
        <w:ind w:left="-142" w:hanging="425"/>
        <w:rPr>
          <w:rFonts w:ascii="Arial" w:hAnsi="Arial" w:cs="Arial"/>
          <w:sz w:val="24"/>
        </w:rPr>
      </w:pPr>
      <w:r w:rsidRPr="0027770C">
        <w:rPr>
          <w:rFonts w:cs="Arial"/>
          <w:sz w:val="24"/>
          <w:szCs w:val="24"/>
        </w:rPr>
        <w:br w:type="page"/>
      </w:r>
    </w:p>
    <w:p w14:paraId="51B7887C" w14:textId="77777777" w:rsidR="0027770C" w:rsidRPr="0027770C" w:rsidRDefault="0027770C" w:rsidP="0027770C">
      <w:pPr>
        <w:spacing w:after="0" w:line="240" w:lineRule="auto"/>
        <w:rPr>
          <w:rFonts w:cstheme="minorHAnsi"/>
          <w:sz w:val="24"/>
          <w:szCs w:val="24"/>
        </w:rPr>
        <w:sectPr w:rsidR="0027770C" w:rsidRPr="0027770C">
          <w:type w:val="continuous"/>
          <w:pgSz w:w="11906" w:h="16838" w:code="9"/>
          <w:pgMar w:top="567" w:right="1134" w:bottom="567" w:left="1440" w:header="567" w:footer="340" w:gutter="0"/>
          <w:cols w:space="708"/>
          <w:titlePg/>
          <w:docGrid w:linePitch="360"/>
        </w:sectPr>
      </w:pPr>
    </w:p>
    <w:p w14:paraId="08FBD996" w14:textId="77777777"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Procurement of Services</w:t>
      </w:r>
    </w:p>
    <w:p w14:paraId="40D70F7B" w14:textId="77777777" w:rsidR="0027770C" w:rsidRPr="0027770C" w:rsidRDefault="0027770C" w:rsidP="0027770C">
      <w:pPr>
        <w:spacing w:after="0" w:line="240" w:lineRule="auto"/>
        <w:rPr>
          <w:rFonts w:cstheme="minorHAnsi"/>
          <w:sz w:val="24"/>
          <w:szCs w:val="24"/>
        </w:rPr>
      </w:pPr>
    </w:p>
    <w:tbl>
      <w:tblPr>
        <w:tblStyle w:val="TableGrid"/>
        <w:tblW w:w="15730" w:type="dxa"/>
        <w:tblLook w:val="04A0" w:firstRow="1" w:lastRow="0" w:firstColumn="1" w:lastColumn="0" w:noHBand="0" w:noVBand="1"/>
      </w:tblPr>
      <w:tblGrid>
        <w:gridCol w:w="1980"/>
        <w:gridCol w:w="7371"/>
        <w:gridCol w:w="6379"/>
      </w:tblGrid>
      <w:tr w:rsidR="00566D91" w:rsidRPr="0027770C" w14:paraId="01E059D9" w14:textId="77777777" w:rsidTr="00566D91">
        <w:tc>
          <w:tcPr>
            <w:tcW w:w="1980" w:type="dxa"/>
          </w:tcPr>
          <w:p w14:paraId="1579C02C" w14:textId="77777777" w:rsidR="00566D91" w:rsidRPr="0027770C" w:rsidRDefault="00566D91" w:rsidP="0027770C">
            <w:pPr>
              <w:rPr>
                <w:rFonts w:cstheme="minorHAnsi"/>
                <w:b/>
                <w:bCs/>
                <w:sz w:val="24"/>
                <w:szCs w:val="24"/>
              </w:rPr>
            </w:pPr>
            <w:r w:rsidRPr="0027770C">
              <w:rPr>
                <w:rFonts w:cstheme="minorHAnsi"/>
                <w:b/>
                <w:bCs/>
                <w:sz w:val="24"/>
                <w:szCs w:val="24"/>
              </w:rPr>
              <w:t>Activity</w:t>
            </w:r>
          </w:p>
        </w:tc>
        <w:tc>
          <w:tcPr>
            <w:tcW w:w="7371" w:type="dxa"/>
          </w:tcPr>
          <w:p w14:paraId="7ACE0D54" w14:textId="77777777" w:rsidR="00566D91" w:rsidRPr="0027770C" w:rsidRDefault="00566D91" w:rsidP="0027770C">
            <w:pPr>
              <w:rPr>
                <w:rFonts w:cstheme="minorHAnsi"/>
                <w:b/>
                <w:bCs/>
                <w:sz w:val="24"/>
                <w:szCs w:val="24"/>
              </w:rPr>
            </w:pPr>
            <w:r w:rsidRPr="0027770C">
              <w:rPr>
                <w:rFonts w:cstheme="minorHAnsi"/>
                <w:b/>
                <w:bCs/>
                <w:sz w:val="24"/>
                <w:szCs w:val="24"/>
              </w:rPr>
              <w:t>Background</w:t>
            </w:r>
          </w:p>
        </w:tc>
        <w:tc>
          <w:tcPr>
            <w:tcW w:w="6379" w:type="dxa"/>
          </w:tcPr>
          <w:p w14:paraId="4DE25C4E" w14:textId="77777777" w:rsidR="00566D91" w:rsidRPr="0027770C" w:rsidRDefault="00566D91" w:rsidP="0027770C">
            <w:pPr>
              <w:rPr>
                <w:rFonts w:cstheme="minorHAnsi"/>
                <w:b/>
                <w:bCs/>
                <w:sz w:val="24"/>
                <w:szCs w:val="24"/>
              </w:rPr>
            </w:pPr>
            <w:r w:rsidRPr="0027770C">
              <w:rPr>
                <w:rFonts w:cstheme="minorHAnsi"/>
                <w:b/>
                <w:bCs/>
                <w:sz w:val="24"/>
                <w:szCs w:val="24"/>
              </w:rPr>
              <w:t>Key Milestones</w:t>
            </w:r>
          </w:p>
        </w:tc>
      </w:tr>
      <w:tr w:rsidR="00566D91" w:rsidRPr="0027770C" w14:paraId="712B65FB" w14:textId="77777777" w:rsidTr="00566D91">
        <w:tc>
          <w:tcPr>
            <w:tcW w:w="1980" w:type="dxa"/>
          </w:tcPr>
          <w:p w14:paraId="155EE275" w14:textId="5829495B" w:rsidR="00566D91" w:rsidRDefault="00566D91" w:rsidP="008F1033">
            <w:pPr>
              <w:rPr>
                <w:rFonts w:cstheme="minorHAnsi"/>
                <w:sz w:val="24"/>
                <w:szCs w:val="24"/>
              </w:rPr>
            </w:pPr>
            <w:r>
              <w:rPr>
                <w:rFonts w:cstheme="minorHAnsi"/>
                <w:sz w:val="24"/>
                <w:szCs w:val="24"/>
              </w:rPr>
              <w:t xml:space="preserve">Extend the contract with the current supplier of address and </w:t>
            </w:r>
            <w:r w:rsidRPr="00C94020">
              <w:rPr>
                <w:rFonts w:cstheme="minorHAnsi"/>
                <w:sz w:val="24"/>
                <w:szCs w:val="24"/>
              </w:rPr>
              <w:t xml:space="preserve">mortality screening services </w:t>
            </w:r>
            <w:r>
              <w:rPr>
                <w:rFonts w:cstheme="minorHAnsi"/>
                <w:sz w:val="24"/>
                <w:szCs w:val="24"/>
              </w:rPr>
              <w:t>and have a new solution in place from 1 April 2025.</w:t>
            </w:r>
          </w:p>
          <w:p w14:paraId="16E3964D" w14:textId="77777777" w:rsidR="00566D91" w:rsidRPr="0027770C" w:rsidRDefault="00566D91" w:rsidP="0027770C">
            <w:pPr>
              <w:rPr>
                <w:rFonts w:cstheme="minorHAnsi"/>
                <w:sz w:val="24"/>
                <w:szCs w:val="24"/>
              </w:rPr>
            </w:pPr>
          </w:p>
        </w:tc>
        <w:tc>
          <w:tcPr>
            <w:tcW w:w="7371" w:type="dxa"/>
          </w:tcPr>
          <w:p w14:paraId="5916B5BF" w14:textId="77777777" w:rsidR="00566D91" w:rsidRDefault="00566D91" w:rsidP="008F1033">
            <w:pPr>
              <w:keepNext/>
              <w:keepLines/>
              <w:rPr>
                <w:sz w:val="24"/>
                <w:szCs w:val="24"/>
              </w:rPr>
            </w:pPr>
            <w:r w:rsidRPr="009A26C9">
              <w:rPr>
                <w:sz w:val="24"/>
                <w:szCs w:val="24"/>
              </w:rPr>
              <w:t>The current contract for address tracing and mortality screening ceases in June 202</w:t>
            </w:r>
            <w:r>
              <w:rPr>
                <w:sz w:val="24"/>
                <w:szCs w:val="24"/>
              </w:rPr>
              <w:t xml:space="preserve">4.  </w:t>
            </w:r>
          </w:p>
          <w:p w14:paraId="57475280" w14:textId="77777777" w:rsidR="00566D91" w:rsidRDefault="00566D91" w:rsidP="008F1033">
            <w:pPr>
              <w:keepNext/>
              <w:keepLines/>
              <w:rPr>
                <w:sz w:val="24"/>
                <w:szCs w:val="24"/>
              </w:rPr>
            </w:pPr>
          </w:p>
          <w:p w14:paraId="6634EAD7" w14:textId="535B34F5" w:rsidR="00566D91" w:rsidRDefault="00566D91" w:rsidP="008F1033">
            <w:pPr>
              <w:keepNext/>
              <w:keepLines/>
              <w:rPr>
                <w:sz w:val="24"/>
                <w:szCs w:val="24"/>
              </w:rPr>
            </w:pPr>
            <w:r>
              <w:rPr>
                <w:sz w:val="24"/>
                <w:szCs w:val="24"/>
              </w:rPr>
              <w:t xml:space="preserve">The delay in launching the National LGPS Framework has meant that there will be inadequate time to comprehensively review options before the current contract expires. </w:t>
            </w:r>
          </w:p>
          <w:p w14:paraId="6D0B6CF9" w14:textId="77777777" w:rsidR="00566D91" w:rsidRDefault="00566D91" w:rsidP="008F1033">
            <w:pPr>
              <w:keepNext/>
              <w:keepLines/>
              <w:rPr>
                <w:sz w:val="24"/>
                <w:szCs w:val="24"/>
              </w:rPr>
            </w:pPr>
          </w:p>
          <w:p w14:paraId="17221AFE" w14:textId="77777777" w:rsidR="00566D91" w:rsidRDefault="00566D91" w:rsidP="008F1033">
            <w:pPr>
              <w:keepNext/>
              <w:keepLines/>
              <w:rPr>
                <w:sz w:val="24"/>
                <w:szCs w:val="24"/>
              </w:rPr>
            </w:pPr>
            <w:r>
              <w:rPr>
                <w:sz w:val="24"/>
                <w:szCs w:val="24"/>
              </w:rPr>
              <w:t xml:space="preserve">Therefore, the aim is to have a new solution in place from 1 April 2025 to allow for all options to be fully considered. </w:t>
            </w:r>
          </w:p>
          <w:p w14:paraId="3409D1DB" w14:textId="77777777" w:rsidR="00566D91" w:rsidRPr="0027770C" w:rsidRDefault="00566D91" w:rsidP="0027770C">
            <w:pPr>
              <w:rPr>
                <w:rFonts w:cstheme="minorHAnsi"/>
                <w:sz w:val="24"/>
                <w:szCs w:val="24"/>
              </w:rPr>
            </w:pPr>
          </w:p>
        </w:tc>
        <w:tc>
          <w:tcPr>
            <w:tcW w:w="6379" w:type="dxa"/>
          </w:tcPr>
          <w:p w14:paraId="7A3D0645" w14:textId="34AA7221" w:rsidR="00566D91" w:rsidRDefault="00566D91" w:rsidP="008F1033">
            <w:pPr>
              <w:keepNext/>
              <w:keepLines/>
              <w:rPr>
                <w:rFonts w:cstheme="minorHAnsi"/>
                <w:sz w:val="24"/>
                <w:szCs w:val="24"/>
              </w:rPr>
            </w:pPr>
            <w:r w:rsidRPr="00C94020">
              <w:rPr>
                <w:rFonts w:cstheme="minorHAnsi"/>
                <w:sz w:val="24"/>
                <w:szCs w:val="24"/>
              </w:rPr>
              <w:t xml:space="preserve">Extend existing contract until 31 March 2025 (subject </w:t>
            </w:r>
            <w:r>
              <w:rPr>
                <w:rFonts w:cstheme="minorHAnsi"/>
                <w:sz w:val="24"/>
                <w:szCs w:val="24"/>
              </w:rPr>
              <w:t>to s151 Officer</w:t>
            </w:r>
            <w:r w:rsidRPr="00C94020">
              <w:rPr>
                <w:rFonts w:cstheme="minorHAnsi"/>
                <w:sz w:val="24"/>
                <w:szCs w:val="24"/>
              </w:rPr>
              <w:t xml:space="preserve"> approval) (April 2024)</w:t>
            </w:r>
            <w:r>
              <w:rPr>
                <w:rFonts w:cstheme="minorHAnsi"/>
                <w:sz w:val="24"/>
                <w:szCs w:val="24"/>
              </w:rPr>
              <w:t>.</w:t>
            </w:r>
          </w:p>
          <w:p w14:paraId="1226790F" w14:textId="77777777" w:rsidR="00566D91" w:rsidRDefault="00566D91" w:rsidP="008F1033">
            <w:pPr>
              <w:keepNext/>
              <w:keepLines/>
              <w:rPr>
                <w:rFonts w:cstheme="minorHAnsi"/>
                <w:sz w:val="24"/>
                <w:szCs w:val="24"/>
              </w:rPr>
            </w:pPr>
          </w:p>
          <w:p w14:paraId="687D9DFE" w14:textId="0E089794" w:rsidR="00566D91" w:rsidRDefault="00566D91" w:rsidP="008F1033">
            <w:pPr>
              <w:keepNext/>
              <w:keepLines/>
              <w:rPr>
                <w:rFonts w:cstheme="minorHAnsi"/>
                <w:sz w:val="24"/>
                <w:szCs w:val="24"/>
              </w:rPr>
            </w:pPr>
            <w:r>
              <w:rPr>
                <w:rFonts w:cstheme="minorHAnsi"/>
                <w:sz w:val="24"/>
                <w:szCs w:val="24"/>
              </w:rPr>
              <w:t>Register to access National LGPS Framework (April 2024).</w:t>
            </w:r>
          </w:p>
          <w:p w14:paraId="78EBEDA4" w14:textId="77777777" w:rsidR="00566D91" w:rsidRDefault="00566D91" w:rsidP="008F1033">
            <w:pPr>
              <w:keepNext/>
              <w:keepLines/>
              <w:rPr>
                <w:rFonts w:cstheme="minorHAnsi"/>
                <w:sz w:val="24"/>
                <w:szCs w:val="24"/>
              </w:rPr>
            </w:pPr>
          </w:p>
          <w:p w14:paraId="68FEEED1" w14:textId="0BD92DFD" w:rsidR="00566D91" w:rsidRDefault="00566D91" w:rsidP="008F1033">
            <w:pPr>
              <w:keepNext/>
              <w:keepLines/>
              <w:rPr>
                <w:rFonts w:cstheme="minorHAnsi"/>
                <w:sz w:val="24"/>
                <w:szCs w:val="24"/>
              </w:rPr>
            </w:pPr>
            <w:r>
              <w:rPr>
                <w:rFonts w:cstheme="minorHAnsi"/>
                <w:sz w:val="24"/>
                <w:szCs w:val="24"/>
              </w:rPr>
              <w:t xml:space="preserve">Consider framework offerings and other suitable solutions (April – June 2024). </w:t>
            </w:r>
          </w:p>
          <w:p w14:paraId="171CB4E0" w14:textId="77777777" w:rsidR="00566D91" w:rsidRDefault="00566D91" w:rsidP="008F1033">
            <w:pPr>
              <w:keepNext/>
              <w:keepLines/>
              <w:rPr>
                <w:rFonts w:cstheme="minorHAnsi"/>
                <w:sz w:val="24"/>
                <w:szCs w:val="24"/>
              </w:rPr>
            </w:pPr>
          </w:p>
          <w:p w14:paraId="77C48CC8" w14:textId="6FE4FF19" w:rsidR="00566D91" w:rsidRPr="0027770C" w:rsidRDefault="00566D91" w:rsidP="00E330FA">
            <w:pPr>
              <w:keepNext/>
              <w:keepLines/>
              <w:rPr>
                <w:rFonts w:cstheme="minorHAnsi"/>
                <w:sz w:val="24"/>
                <w:szCs w:val="24"/>
              </w:rPr>
            </w:pPr>
            <w:r>
              <w:rPr>
                <w:rFonts w:cstheme="minorHAnsi"/>
                <w:sz w:val="24"/>
                <w:szCs w:val="24"/>
              </w:rPr>
              <w:t xml:space="preserve">Develop approach for </w:t>
            </w:r>
            <w:r w:rsidRPr="000B2B6E">
              <w:rPr>
                <w:rFonts w:cstheme="minorHAnsi"/>
                <w:sz w:val="24"/>
                <w:szCs w:val="24"/>
              </w:rPr>
              <w:t>procurement of address and mortality screening services (June 2024 onwards)</w:t>
            </w:r>
            <w:r>
              <w:rPr>
                <w:rFonts w:cstheme="minorHAnsi"/>
                <w:sz w:val="24"/>
                <w:szCs w:val="24"/>
              </w:rPr>
              <w:t>.</w:t>
            </w:r>
          </w:p>
        </w:tc>
      </w:tr>
      <w:tr w:rsidR="00566D91" w:rsidRPr="0027770C" w14:paraId="43075B7E" w14:textId="77777777" w:rsidTr="00566D91">
        <w:tc>
          <w:tcPr>
            <w:tcW w:w="1980" w:type="dxa"/>
          </w:tcPr>
          <w:p w14:paraId="38272B54" w14:textId="49CDF1CA" w:rsidR="00566D91" w:rsidRDefault="00566D91" w:rsidP="00E330FA">
            <w:pPr>
              <w:rPr>
                <w:rFonts w:cstheme="minorHAnsi"/>
                <w:sz w:val="24"/>
                <w:szCs w:val="24"/>
              </w:rPr>
            </w:pPr>
            <w:r>
              <w:rPr>
                <w:rFonts w:cstheme="minorHAnsi"/>
                <w:sz w:val="24"/>
                <w:szCs w:val="24"/>
              </w:rPr>
              <w:t>Procure an Integrated Service Provider (ISP) to enable connection to the Pension Dashboards ecosystem before the staging date deadline of 31 October 2026.</w:t>
            </w:r>
          </w:p>
        </w:tc>
        <w:tc>
          <w:tcPr>
            <w:tcW w:w="7371" w:type="dxa"/>
          </w:tcPr>
          <w:p w14:paraId="24FB1425" w14:textId="77777777" w:rsidR="00566D91" w:rsidRPr="008F6A16" w:rsidRDefault="00566D91" w:rsidP="00E330FA">
            <w:pPr>
              <w:keepNext/>
              <w:keepLines/>
              <w:rPr>
                <w:rFonts w:cstheme="minorHAnsi"/>
                <w:sz w:val="24"/>
              </w:rPr>
            </w:pPr>
            <w:r w:rsidRPr="008F6A16">
              <w:rPr>
                <w:rFonts w:cstheme="minorHAnsi"/>
                <w:sz w:val="24"/>
              </w:rPr>
              <w:t xml:space="preserve">Via a variation agreement to the Fund’s pensions administration and payroll software contract, procure Heywood Pensions Technology </w:t>
            </w:r>
            <w:proofErr w:type="spellStart"/>
            <w:r w:rsidRPr="008F6A16">
              <w:rPr>
                <w:rFonts w:cstheme="minorHAnsi"/>
                <w:sz w:val="24"/>
              </w:rPr>
              <w:t>Ltd’s</w:t>
            </w:r>
            <w:proofErr w:type="spellEnd"/>
            <w:r w:rsidRPr="008F6A16">
              <w:rPr>
                <w:rFonts w:cstheme="minorHAnsi"/>
                <w:sz w:val="24"/>
              </w:rPr>
              <w:t xml:space="preserve"> ISP solution and associated data quality reports enabling:</w:t>
            </w:r>
          </w:p>
          <w:p w14:paraId="4F40A4EF" w14:textId="77777777" w:rsidR="00566D91" w:rsidRPr="008F6A16" w:rsidRDefault="00566D91" w:rsidP="00E330FA">
            <w:pPr>
              <w:pStyle w:val="ListParagraph"/>
              <w:keepNext/>
              <w:keepLines/>
              <w:numPr>
                <w:ilvl w:val="0"/>
                <w:numId w:val="23"/>
              </w:numPr>
              <w:rPr>
                <w:rFonts w:cstheme="minorHAnsi"/>
                <w:sz w:val="24"/>
              </w:rPr>
            </w:pPr>
            <w:r w:rsidRPr="008F6A16">
              <w:rPr>
                <w:rFonts w:cstheme="minorHAnsi"/>
                <w:sz w:val="24"/>
              </w:rPr>
              <w:t xml:space="preserve">connection to the Dashboard </w:t>
            </w:r>
            <w:proofErr w:type="gramStart"/>
            <w:r w:rsidRPr="008F6A16">
              <w:rPr>
                <w:rFonts w:cstheme="minorHAnsi"/>
                <w:sz w:val="24"/>
              </w:rPr>
              <w:t>ecosystem;</w:t>
            </w:r>
            <w:proofErr w:type="gramEnd"/>
          </w:p>
          <w:p w14:paraId="7E044853" w14:textId="77777777" w:rsidR="00566D91" w:rsidRPr="008F6A16" w:rsidRDefault="00566D91" w:rsidP="00E330FA">
            <w:pPr>
              <w:pStyle w:val="ListParagraph"/>
              <w:keepNext/>
              <w:keepLines/>
              <w:numPr>
                <w:ilvl w:val="0"/>
                <w:numId w:val="23"/>
              </w:numPr>
              <w:rPr>
                <w:rFonts w:cstheme="minorHAnsi"/>
                <w:sz w:val="24"/>
              </w:rPr>
            </w:pPr>
            <w:r w:rsidRPr="008F6A16">
              <w:rPr>
                <w:rFonts w:cstheme="minorHAnsi"/>
                <w:sz w:val="24"/>
              </w:rPr>
              <w:t xml:space="preserve">improvements in data quality to facilitate smoother data matching.  </w:t>
            </w:r>
          </w:p>
          <w:p w14:paraId="0557A0C0" w14:textId="77777777" w:rsidR="00566D91" w:rsidRPr="008F6A16" w:rsidRDefault="00566D91" w:rsidP="00E330FA">
            <w:pPr>
              <w:keepNext/>
              <w:keepLines/>
              <w:rPr>
                <w:rFonts w:cstheme="minorHAnsi"/>
                <w:sz w:val="24"/>
              </w:rPr>
            </w:pPr>
          </w:p>
          <w:p w14:paraId="0DBE9E53" w14:textId="77777777" w:rsidR="00566D91" w:rsidRPr="008F6A16" w:rsidRDefault="00566D91" w:rsidP="00E330FA">
            <w:pPr>
              <w:keepNext/>
              <w:keepLines/>
              <w:rPr>
                <w:rFonts w:cstheme="minorHAnsi"/>
                <w:sz w:val="24"/>
              </w:rPr>
            </w:pPr>
            <w:r w:rsidRPr="008F6A16">
              <w:rPr>
                <w:rFonts w:cstheme="minorHAnsi"/>
                <w:sz w:val="24"/>
              </w:rPr>
              <w:t>The Heywood ISP solution will fully integrate into the pensions administration system, Altair, resulting in a more effective and straightforward implementation than with an alternative provider.</w:t>
            </w:r>
          </w:p>
          <w:p w14:paraId="64CC8EF2" w14:textId="77777777" w:rsidR="00566D91" w:rsidRPr="008F6A16" w:rsidRDefault="00566D91" w:rsidP="00E330FA">
            <w:pPr>
              <w:keepNext/>
              <w:keepLines/>
              <w:rPr>
                <w:rFonts w:cstheme="minorHAnsi"/>
                <w:sz w:val="24"/>
              </w:rPr>
            </w:pPr>
          </w:p>
          <w:p w14:paraId="51B607A3" w14:textId="17F884D8" w:rsidR="00566D91" w:rsidRPr="008F6A16" w:rsidRDefault="00566D91" w:rsidP="00E330FA">
            <w:pPr>
              <w:keepNext/>
              <w:keepLines/>
              <w:rPr>
                <w:rFonts w:cstheme="minorHAnsi"/>
                <w:szCs w:val="20"/>
              </w:rPr>
            </w:pPr>
            <w:r w:rsidRPr="008F6A16">
              <w:rPr>
                <w:rFonts w:cstheme="minorHAnsi"/>
                <w:sz w:val="24"/>
              </w:rPr>
              <w:t>ISP capabilities of suppliers were tested as part of the 2023-24 pensions software tender.</w:t>
            </w:r>
          </w:p>
        </w:tc>
        <w:tc>
          <w:tcPr>
            <w:tcW w:w="6379" w:type="dxa"/>
          </w:tcPr>
          <w:p w14:paraId="505686A0" w14:textId="77777777" w:rsidR="00566D91" w:rsidRDefault="00566D91" w:rsidP="00E330FA">
            <w:pPr>
              <w:keepNext/>
              <w:keepLines/>
              <w:rPr>
                <w:rFonts w:cstheme="minorHAnsi"/>
                <w:sz w:val="24"/>
                <w:szCs w:val="24"/>
              </w:rPr>
            </w:pPr>
            <w:r>
              <w:rPr>
                <w:rFonts w:cstheme="minorHAnsi"/>
                <w:sz w:val="24"/>
                <w:szCs w:val="24"/>
              </w:rPr>
              <w:t>Complete procurement activities (April 2024, or sooner).</w:t>
            </w:r>
          </w:p>
          <w:p w14:paraId="22779B5E" w14:textId="77777777" w:rsidR="00566D91" w:rsidRDefault="00566D91" w:rsidP="00E330FA">
            <w:pPr>
              <w:keepNext/>
              <w:keepLines/>
              <w:rPr>
                <w:rFonts w:cstheme="minorHAnsi"/>
                <w:sz w:val="24"/>
                <w:szCs w:val="24"/>
              </w:rPr>
            </w:pPr>
          </w:p>
          <w:p w14:paraId="6190268F" w14:textId="77777777" w:rsidR="00566D91" w:rsidRDefault="00566D91" w:rsidP="00E330FA">
            <w:pPr>
              <w:keepNext/>
              <w:keepLines/>
              <w:rPr>
                <w:rFonts w:cstheme="minorHAnsi"/>
                <w:sz w:val="24"/>
                <w:szCs w:val="24"/>
              </w:rPr>
            </w:pPr>
            <w:r>
              <w:rPr>
                <w:rFonts w:cstheme="minorHAnsi"/>
                <w:sz w:val="24"/>
                <w:szCs w:val="24"/>
              </w:rPr>
              <w:t>Receive data quality reports and produce data improvement plan to improve data quality for matching purposes (April 2024 or sooner).</w:t>
            </w:r>
          </w:p>
          <w:p w14:paraId="72242BBD" w14:textId="77777777" w:rsidR="00566D91" w:rsidRDefault="00566D91" w:rsidP="00E330FA">
            <w:pPr>
              <w:keepNext/>
              <w:keepLines/>
              <w:rPr>
                <w:rFonts w:cstheme="minorHAnsi"/>
                <w:sz w:val="24"/>
                <w:szCs w:val="24"/>
              </w:rPr>
            </w:pPr>
          </w:p>
          <w:p w14:paraId="4F4FD50D" w14:textId="70AEF229" w:rsidR="00566D91" w:rsidRPr="00C94020" w:rsidRDefault="00566D91" w:rsidP="00E330FA">
            <w:pPr>
              <w:keepNext/>
              <w:keepLines/>
              <w:rPr>
                <w:rFonts w:cstheme="minorHAnsi"/>
                <w:sz w:val="24"/>
                <w:szCs w:val="24"/>
              </w:rPr>
            </w:pPr>
            <w:r>
              <w:rPr>
                <w:rFonts w:cstheme="minorHAnsi"/>
                <w:sz w:val="24"/>
                <w:szCs w:val="24"/>
              </w:rPr>
              <w:t>Implementation of software (tbc when the Pensions Dashboards Programme confirm final parameters that will enable ISP suppliers to begin implementation).</w:t>
            </w:r>
          </w:p>
        </w:tc>
      </w:tr>
    </w:tbl>
    <w:p w14:paraId="7BE88366" w14:textId="77777777" w:rsidR="00566D91" w:rsidRDefault="00566D91" w:rsidP="0027770C">
      <w:pPr>
        <w:spacing w:after="0" w:line="240" w:lineRule="auto"/>
        <w:rPr>
          <w:rFonts w:cstheme="minorHAnsi"/>
          <w:sz w:val="24"/>
          <w:szCs w:val="24"/>
        </w:rPr>
      </w:pPr>
    </w:p>
    <w:p w14:paraId="57D7C5F2" w14:textId="77777777" w:rsidR="00566D91" w:rsidRDefault="00566D91" w:rsidP="0027770C">
      <w:pPr>
        <w:spacing w:after="0" w:line="240" w:lineRule="auto"/>
        <w:rPr>
          <w:rFonts w:cstheme="minorHAnsi"/>
          <w:sz w:val="24"/>
          <w:szCs w:val="24"/>
        </w:rPr>
      </w:pPr>
    </w:p>
    <w:p w14:paraId="0688CF85" w14:textId="77777777" w:rsidR="00566D91" w:rsidRDefault="00566D91" w:rsidP="0027770C">
      <w:pPr>
        <w:spacing w:after="0" w:line="240" w:lineRule="auto"/>
        <w:rPr>
          <w:rFonts w:cstheme="minorHAnsi"/>
          <w:sz w:val="24"/>
          <w:szCs w:val="24"/>
        </w:rPr>
      </w:pPr>
    </w:p>
    <w:p w14:paraId="63B5C40F" w14:textId="77777777" w:rsidR="00566D91" w:rsidRDefault="00566D91" w:rsidP="0027770C">
      <w:pPr>
        <w:spacing w:after="0" w:line="240" w:lineRule="auto"/>
        <w:rPr>
          <w:rFonts w:cstheme="minorHAnsi"/>
          <w:sz w:val="24"/>
          <w:szCs w:val="24"/>
        </w:rPr>
      </w:pPr>
    </w:p>
    <w:p w14:paraId="3CD69925" w14:textId="498DE5CD"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Core governance activities</w:t>
      </w:r>
    </w:p>
    <w:p w14:paraId="0FBE06B9" w14:textId="77777777" w:rsidR="0027770C" w:rsidRPr="0027770C" w:rsidRDefault="0027770C" w:rsidP="0027770C">
      <w:pPr>
        <w:spacing w:after="0" w:line="240" w:lineRule="auto"/>
        <w:rPr>
          <w:rFonts w:cstheme="minorHAnsi"/>
          <w:sz w:val="24"/>
          <w:szCs w:val="24"/>
        </w:rPr>
      </w:pPr>
    </w:p>
    <w:tbl>
      <w:tblPr>
        <w:tblStyle w:val="TableGrid"/>
        <w:tblW w:w="15730" w:type="dxa"/>
        <w:tblLook w:val="04A0" w:firstRow="1" w:lastRow="0" w:firstColumn="1" w:lastColumn="0" w:noHBand="0" w:noVBand="1"/>
      </w:tblPr>
      <w:tblGrid>
        <w:gridCol w:w="2001"/>
        <w:gridCol w:w="7350"/>
        <w:gridCol w:w="6379"/>
      </w:tblGrid>
      <w:tr w:rsidR="00566D91" w:rsidRPr="0027770C" w14:paraId="4B48EC21" w14:textId="77777777" w:rsidTr="00566D91">
        <w:tc>
          <w:tcPr>
            <w:tcW w:w="2001" w:type="dxa"/>
          </w:tcPr>
          <w:p w14:paraId="0814985D" w14:textId="77777777" w:rsidR="00566D91" w:rsidRPr="0027770C" w:rsidRDefault="00566D91" w:rsidP="0027770C">
            <w:pPr>
              <w:rPr>
                <w:rFonts w:cstheme="minorHAnsi"/>
                <w:b/>
                <w:bCs/>
                <w:sz w:val="24"/>
                <w:szCs w:val="24"/>
              </w:rPr>
            </w:pPr>
            <w:r w:rsidRPr="0027770C">
              <w:rPr>
                <w:rFonts w:cstheme="minorHAnsi"/>
                <w:b/>
                <w:bCs/>
                <w:sz w:val="24"/>
                <w:szCs w:val="24"/>
              </w:rPr>
              <w:t>Activity</w:t>
            </w:r>
          </w:p>
        </w:tc>
        <w:tc>
          <w:tcPr>
            <w:tcW w:w="7350" w:type="dxa"/>
          </w:tcPr>
          <w:p w14:paraId="1925E142" w14:textId="77777777" w:rsidR="00566D91" w:rsidRPr="0027770C" w:rsidRDefault="00566D91" w:rsidP="0027770C">
            <w:pPr>
              <w:rPr>
                <w:rFonts w:cstheme="minorHAnsi"/>
                <w:b/>
                <w:bCs/>
                <w:sz w:val="24"/>
                <w:szCs w:val="24"/>
              </w:rPr>
            </w:pPr>
            <w:r w:rsidRPr="0027770C">
              <w:rPr>
                <w:rFonts w:cstheme="minorHAnsi"/>
                <w:b/>
                <w:bCs/>
                <w:sz w:val="24"/>
                <w:szCs w:val="24"/>
              </w:rPr>
              <w:t>Background</w:t>
            </w:r>
          </w:p>
        </w:tc>
        <w:tc>
          <w:tcPr>
            <w:tcW w:w="6379" w:type="dxa"/>
          </w:tcPr>
          <w:p w14:paraId="5D3F60AA" w14:textId="77777777" w:rsidR="00566D91" w:rsidRPr="0027770C" w:rsidRDefault="00566D91" w:rsidP="0027770C">
            <w:pPr>
              <w:rPr>
                <w:rFonts w:cstheme="minorHAnsi"/>
                <w:b/>
                <w:bCs/>
                <w:sz w:val="24"/>
                <w:szCs w:val="24"/>
              </w:rPr>
            </w:pPr>
            <w:r w:rsidRPr="0027770C">
              <w:rPr>
                <w:rFonts w:cstheme="minorHAnsi"/>
                <w:b/>
                <w:bCs/>
                <w:sz w:val="24"/>
                <w:szCs w:val="24"/>
              </w:rPr>
              <w:t>Key Milestones</w:t>
            </w:r>
          </w:p>
        </w:tc>
      </w:tr>
      <w:tr w:rsidR="00566D91" w:rsidRPr="0027770C" w14:paraId="242D0164" w14:textId="77777777" w:rsidTr="00566D91">
        <w:tc>
          <w:tcPr>
            <w:tcW w:w="2001" w:type="dxa"/>
          </w:tcPr>
          <w:p w14:paraId="479792EB" w14:textId="5DC7E4F1" w:rsidR="00566D91" w:rsidRPr="0027770C" w:rsidRDefault="00566D91" w:rsidP="008F1033">
            <w:pPr>
              <w:rPr>
                <w:rFonts w:ascii="Calibri" w:eastAsia="Calibri" w:hAnsi="Calibri" w:cs="Calibri"/>
                <w:color w:val="498205"/>
                <w:sz w:val="24"/>
                <w:szCs w:val="24"/>
                <w:u w:val="single"/>
              </w:rPr>
            </w:pPr>
            <w:r w:rsidRPr="00D1218C">
              <w:rPr>
                <w:rFonts w:cstheme="minorHAnsi"/>
                <w:sz w:val="24"/>
                <w:szCs w:val="24"/>
              </w:rPr>
              <w:t>Review and implement changes required from the Pension Regulator’s new</w:t>
            </w:r>
            <w:r>
              <w:rPr>
                <w:rFonts w:cstheme="minorHAnsi"/>
                <w:sz w:val="24"/>
                <w:szCs w:val="24"/>
              </w:rPr>
              <w:t xml:space="preserve"> General</w:t>
            </w:r>
            <w:r w:rsidRPr="00D1218C">
              <w:rPr>
                <w:rFonts w:cstheme="minorHAnsi"/>
                <w:sz w:val="24"/>
                <w:szCs w:val="24"/>
              </w:rPr>
              <w:t xml:space="preserve"> Code of Practice</w:t>
            </w:r>
            <w:r>
              <w:rPr>
                <w:rFonts w:cstheme="minorHAnsi"/>
                <w:sz w:val="24"/>
                <w:szCs w:val="24"/>
              </w:rPr>
              <w:t>.</w:t>
            </w:r>
          </w:p>
        </w:tc>
        <w:tc>
          <w:tcPr>
            <w:tcW w:w="7350" w:type="dxa"/>
          </w:tcPr>
          <w:p w14:paraId="77716522" w14:textId="77777777" w:rsidR="00566D91" w:rsidRPr="009A26C9" w:rsidRDefault="00566D91" w:rsidP="008F1033">
            <w:pPr>
              <w:rPr>
                <w:rFonts w:cstheme="minorHAnsi"/>
                <w:sz w:val="24"/>
                <w:szCs w:val="24"/>
              </w:rPr>
            </w:pPr>
            <w:r w:rsidRPr="009A26C9">
              <w:rPr>
                <w:rFonts w:cstheme="minorHAnsi"/>
                <w:sz w:val="24"/>
                <w:szCs w:val="24"/>
              </w:rPr>
              <w:t xml:space="preserve">In March 2021 the Pensions Regulator launched a consultation on its revised code of practice for the pensions industry. The revised code of practice consolidates, updates, and amends the existing 15 codes of practice into one single consistent source of information. </w:t>
            </w:r>
          </w:p>
          <w:p w14:paraId="5441C7D4" w14:textId="77777777" w:rsidR="00566D91" w:rsidRPr="009A26C9" w:rsidRDefault="00566D91" w:rsidP="008F1033">
            <w:pPr>
              <w:rPr>
                <w:rFonts w:cstheme="minorHAnsi"/>
                <w:sz w:val="24"/>
                <w:szCs w:val="24"/>
              </w:rPr>
            </w:pPr>
          </w:p>
          <w:p w14:paraId="1CEC0E8D" w14:textId="12A47FE9" w:rsidR="00566D91" w:rsidRPr="00597341" w:rsidRDefault="00566D91" w:rsidP="008F1033">
            <w:pPr>
              <w:rPr>
                <w:rFonts w:cstheme="minorHAnsi"/>
                <w:sz w:val="24"/>
                <w:szCs w:val="24"/>
              </w:rPr>
            </w:pPr>
            <w:r w:rsidRPr="009A26C9">
              <w:rPr>
                <w:rFonts w:cstheme="minorHAnsi"/>
                <w:sz w:val="24"/>
                <w:szCs w:val="24"/>
              </w:rPr>
              <w:t xml:space="preserve">The responses to the consultation have taken the Pensions Regulator longer than expected to digest and as such the new </w:t>
            </w:r>
            <w:r>
              <w:rPr>
                <w:rFonts w:cstheme="minorHAnsi"/>
                <w:sz w:val="24"/>
                <w:szCs w:val="24"/>
              </w:rPr>
              <w:t xml:space="preserve">general code of practice’ is due to come into force in March 2024. </w:t>
            </w:r>
          </w:p>
        </w:tc>
        <w:tc>
          <w:tcPr>
            <w:tcW w:w="6379" w:type="dxa"/>
          </w:tcPr>
          <w:p w14:paraId="4DE81FE1" w14:textId="77777777" w:rsidR="00566D91" w:rsidRDefault="00566D91" w:rsidP="008F1033">
            <w:pPr>
              <w:rPr>
                <w:rFonts w:cstheme="minorHAnsi"/>
                <w:sz w:val="24"/>
                <w:szCs w:val="24"/>
              </w:rPr>
            </w:pPr>
            <w:r>
              <w:rPr>
                <w:rFonts w:cstheme="minorHAnsi"/>
                <w:sz w:val="24"/>
                <w:szCs w:val="24"/>
              </w:rPr>
              <w:t>Review compliance of the Fund against the new standards (April 2024).</w:t>
            </w:r>
          </w:p>
          <w:p w14:paraId="5D1BE6DC" w14:textId="77777777" w:rsidR="00566D91" w:rsidRDefault="00566D91" w:rsidP="008F1033">
            <w:pPr>
              <w:rPr>
                <w:rFonts w:cstheme="minorHAnsi"/>
                <w:sz w:val="24"/>
                <w:szCs w:val="24"/>
              </w:rPr>
            </w:pPr>
          </w:p>
          <w:p w14:paraId="127463E3" w14:textId="77777777" w:rsidR="00566D91" w:rsidRDefault="00566D91" w:rsidP="008F1033">
            <w:pPr>
              <w:rPr>
                <w:rFonts w:cstheme="minorHAnsi"/>
                <w:sz w:val="24"/>
                <w:szCs w:val="24"/>
              </w:rPr>
            </w:pPr>
            <w:r>
              <w:rPr>
                <w:rFonts w:cstheme="minorHAnsi"/>
                <w:sz w:val="24"/>
                <w:szCs w:val="24"/>
              </w:rPr>
              <w:t>Develop an action plan of changes required (May 2024).</w:t>
            </w:r>
          </w:p>
          <w:p w14:paraId="1628A667" w14:textId="77777777" w:rsidR="00566D91" w:rsidRDefault="00566D91" w:rsidP="008F1033">
            <w:pPr>
              <w:rPr>
                <w:rFonts w:cstheme="minorHAnsi"/>
                <w:sz w:val="24"/>
                <w:szCs w:val="24"/>
              </w:rPr>
            </w:pPr>
          </w:p>
          <w:p w14:paraId="308473F8" w14:textId="77777777" w:rsidR="00566D91" w:rsidRDefault="00566D91" w:rsidP="008F1033">
            <w:pPr>
              <w:rPr>
                <w:rFonts w:cstheme="minorHAnsi"/>
                <w:sz w:val="24"/>
                <w:szCs w:val="24"/>
              </w:rPr>
            </w:pPr>
            <w:r>
              <w:rPr>
                <w:rFonts w:cstheme="minorHAnsi"/>
                <w:sz w:val="24"/>
                <w:szCs w:val="24"/>
              </w:rPr>
              <w:t>Present progress against the action plan to the Pension Fund Committee and Pension Board at each meeting (June 2024 – October 2024).</w:t>
            </w:r>
          </w:p>
          <w:p w14:paraId="26F6EE26" w14:textId="77777777" w:rsidR="00566D91" w:rsidRPr="0027770C" w:rsidRDefault="00566D91" w:rsidP="008F1033">
            <w:pPr>
              <w:rPr>
                <w:rFonts w:ascii="Calibri" w:eastAsia="Calibri" w:hAnsi="Calibri" w:cs="Calibri"/>
                <w:color w:val="498205"/>
                <w:sz w:val="24"/>
                <w:szCs w:val="24"/>
                <w:u w:val="single"/>
              </w:rPr>
            </w:pPr>
          </w:p>
        </w:tc>
      </w:tr>
      <w:tr w:rsidR="00566D91" w:rsidRPr="0027770C" w14:paraId="2E390751" w14:textId="77777777" w:rsidTr="00566D91">
        <w:tc>
          <w:tcPr>
            <w:tcW w:w="2001" w:type="dxa"/>
          </w:tcPr>
          <w:p w14:paraId="6D9B126C" w14:textId="61C379B0" w:rsidR="00566D91" w:rsidRPr="0027770C" w:rsidRDefault="00566D91" w:rsidP="008F1033">
            <w:pPr>
              <w:rPr>
                <w:rFonts w:ascii="Calibri" w:eastAsia="Calibri" w:hAnsi="Calibri" w:cs="Calibri"/>
                <w:sz w:val="24"/>
                <w:szCs w:val="24"/>
              </w:rPr>
            </w:pPr>
            <w:r w:rsidRPr="00D1218C">
              <w:rPr>
                <w:rFonts w:cstheme="minorHAnsi"/>
                <w:sz w:val="24"/>
                <w:szCs w:val="24"/>
              </w:rPr>
              <w:t xml:space="preserve">Implement the </w:t>
            </w:r>
            <w:r>
              <w:rPr>
                <w:rFonts w:cstheme="minorHAnsi"/>
                <w:sz w:val="24"/>
                <w:szCs w:val="24"/>
              </w:rPr>
              <w:t xml:space="preserve">best practice recommendations of the </w:t>
            </w:r>
            <w:r w:rsidRPr="00D1218C">
              <w:rPr>
                <w:rFonts w:cstheme="minorHAnsi"/>
                <w:sz w:val="24"/>
                <w:szCs w:val="24"/>
              </w:rPr>
              <w:t>good governance review</w:t>
            </w:r>
            <w:r>
              <w:rPr>
                <w:rFonts w:cstheme="minorHAnsi"/>
                <w:sz w:val="24"/>
                <w:szCs w:val="24"/>
              </w:rPr>
              <w:t>.</w:t>
            </w:r>
          </w:p>
        </w:tc>
        <w:tc>
          <w:tcPr>
            <w:tcW w:w="7350" w:type="dxa"/>
          </w:tcPr>
          <w:p w14:paraId="73BC4784" w14:textId="77777777" w:rsidR="00566D91" w:rsidRDefault="00566D91" w:rsidP="008F1033">
            <w:pPr>
              <w:rPr>
                <w:rFonts w:cstheme="minorHAnsi"/>
                <w:sz w:val="24"/>
                <w:szCs w:val="24"/>
              </w:rPr>
            </w:pPr>
            <w:r w:rsidRPr="009A26C9">
              <w:rPr>
                <w:rFonts w:cstheme="minorHAnsi"/>
                <w:sz w:val="24"/>
                <w:szCs w:val="24"/>
              </w:rPr>
              <w:t xml:space="preserve">The Scheme Advisory Board (SAB) has been working on the good governance review for several years with the current objective to identify both the issues deriving from the current scheme arrangements and the potential benefits of increasing the level of separation between the host authority and the scheme manager role to avoid potential conflicts of interest. </w:t>
            </w:r>
          </w:p>
          <w:p w14:paraId="19108239" w14:textId="77777777" w:rsidR="00566D91" w:rsidRPr="009A26C9" w:rsidRDefault="00566D91" w:rsidP="008F1033">
            <w:pPr>
              <w:rPr>
                <w:rFonts w:cstheme="minorHAnsi"/>
                <w:sz w:val="24"/>
                <w:szCs w:val="24"/>
              </w:rPr>
            </w:pPr>
          </w:p>
          <w:p w14:paraId="29609482" w14:textId="77777777" w:rsidR="00566D91" w:rsidRPr="009A26C9" w:rsidRDefault="00566D91" w:rsidP="008F1033">
            <w:pPr>
              <w:rPr>
                <w:rFonts w:cstheme="minorHAnsi"/>
                <w:sz w:val="24"/>
                <w:szCs w:val="24"/>
              </w:rPr>
            </w:pPr>
            <w:r w:rsidRPr="009A26C9">
              <w:rPr>
                <w:rFonts w:cstheme="minorHAnsi"/>
                <w:sz w:val="24"/>
                <w:szCs w:val="24"/>
              </w:rPr>
              <w:t xml:space="preserve">Following consultation with LGPS stakeholders, in February 2021, </w:t>
            </w:r>
            <w:proofErr w:type="gramStart"/>
            <w:r w:rsidRPr="009A26C9">
              <w:rPr>
                <w:rFonts w:cstheme="minorHAnsi"/>
                <w:sz w:val="24"/>
                <w:szCs w:val="24"/>
              </w:rPr>
              <w:t>a number of</w:t>
            </w:r>
            <w:proofErr w:type="gramEnd"/>
            <w:r w:rsidRPr="009A26C9">
              <w:rPr>
                <w:rFonts w:cstheme="minorHAnsi"/>
                <w:sz w:val="24"/>
                <w:szCs w:val="24"/>
              </w:rPr>
              <w:t xml:space="preserve"> recommendations for improvement were identified. Some would require the input of DLUHC to amend scheme regulations and publish statutory guidance, others by SAB and other for Funds to implement as best practice. </w:t>
            </w:r>
          </w:p>
          <w:p w14:paraId="21296429" w14:textId="77777777" w:rsidR="00566D91" w:rsidRDefault="00566D91" w:rsidP="008F1033">
            <w:pPr>
              <w:rPr>
                <w:rFonts w:cstheme="minorHAnsi"/>
                <w:sz w:val="24"/>
                <w:szCs w:val="24"/>
              </w:rPr>
            </w:pPr>
            <w:r w:rsidRPr="009A26C9">
              <w:rPr>
                <w:rFonts w:cstheme="minorHAnsi"/>
                <w:sz w:val="24"/>
                <w:szCs w:val="24"/>
              </w:rPr>
              <w:t xml:space="preserve">The standards are due to be issued </w:t>
            </w:r>
            <w:r>
              <w:rPr>
                <w:rFonts w:cstheme="minorHAnsi"/>
                <w:sz w:val="24"/>
                <w:szCs w:val="24"/>
              </w:rPr>
              <w:t>early 2024.</w:t>
            </w:r>
          </w:p>
          <w:p w14:paraId="55EAE7D5" w14:textId="77777777" w:rsidR="00566D91" w:rsidRDefault="00566D91" w:rsidP="008F1033">
            <w:pPr>
              <w:rPr>
                <w:rFonts w:ascii="Calibri" w:eastAsia="Calibri" w:hAnsi="Calibri" w:cs="Calibri"/>
                <w:color w:val="498205"/>
                <w:sz w:val="24"/>
                <w:szCs w:val="24"/>
                <w:u w:val="single"/>
              </w:rPr>
            </w:pPr>
          </w:p>
          <w:p w14:paraId="711EA2CE" w14:textId="36F7A7BE" w:rsidR="00566D91" w:rsidRPr="0027770C" w:rsidRDefault="00566D91" w:rsidP="008F1033">
            <w:pPr>
              <w:rPr>
                <w:rFonts w:ascii="Calibri" w:eastAsia="Calibri" w:hAnsi="Calibri" w:cs="Calibri"/>
                <w:color w:val="498205"/>
                <w:sz w:val="24"/>
                <w:szCs w:val="24"/>
                <w:u w:val="single"/>
              </w:rPr>
            </w:pPr>
          </w:p>
        </w:tc>
        <w:tc>
          <w:tcPr>
            <w:tcW w:w="6379" w:type="dxa"/>
          </w:tcPr>
          <w:p w14:paraId="7556F772" w14:textId="77777777" w:rsidR="00566D91" w:rsidRPr="009A26C9" w:rsidRDefault="00566D91" w:rsidP="008F1033">
            <w:pPr>
              <w:rPr>
                <w:rFonts w:cstheme="minorHAnsi"/>
                <w:sz w:val="24"/>
                <w:szCs w:val="24"/>
              </w:rPr>
            </w:pPr>
            <w:r w:rsidRPr="009A26C9">
              <w:rPr>
                <w:rFonts w:cstheme="minorHAnsi"/>
                <w:sz w:val="24"/>
                <w:szCs w:val="24"/>
              </w:rPr>
              <w:t>Develop an action plan to implement the best practice activities (TBC).</w:t>
            </w:r>
          </w:p>
          <w:p w14:paraId="245FB93E" w14:textId="77777777" w:rsidR="00566D91" w:rsidRPr="009A26C9" w:rsidRDefault="00566D91" w:rsidP="008F1033">
            <w:pPr>
              <w:rPr>
                <w:rFonts w:cstheme="minorHAnsi"/>
                <w:sz w:val="24"/>
                <w:szCs w:val="24"/>
              </w:rPr>
            </w:pPr>
          </w:p>
          <w:p w14:paraId="07523780" w14:textId="77777777" w:rsidR="00566D91" w:rsidRPr="009A26C9" w:rsidRDefault="00566D91" w:rsidP="008F1033">
            <w:pPr>
              <w:rPr>
                <w:rFonts w:cstheme="minorHAnsi"/>
                <w:sz w:val="24"/>
                <w:szCs w:val="24"/>
              </w:rPr>
            </w:pPr>
            <w:r w:rsidRPr="009A26C9">
              <w:rPr>
                <w:rFonts w:cstheme="minorHAnsi"/>
                <w:sz w:val="24"/>
                <w:szCs w:val="24"/>
              </w:rPr>
              <w:t>Present update on progress on action plan to the Pension Fund Committee (TBC) and Pension Board (TBC).</w:t>
            </w:r>
          </w:p>
          <w:p w14:paraId="7827D0E9" w14:textId="77777777" w:rsidR="00566D91" w:rsidRPr="009A26C9" w:rsidRDefault="00566D91" w:rsidP="008F1033">
            <w:pPr>
              <w:rPr>
                <w:rFonts w:cstheme="minorHAnsi"/>
                <w:sz w:val="24"/>
                <w:szCs w:val="24"/>
              </w:rPr>
            </w:pPr>
          </w:p>
          <w:p w14:paraId="2A866951" w14:textId="77777777" w:rsidR="00566D91" w:rsidRPr="009A26C9" w:rsidRDefault="00566D91" w:rsidP="008F1033">
            <w:pPr>
              <w:rPr>
                <w:rFonts w:cstheme="minorHAnsi"/>
                <w:sz w:val="24"/>
                <w:szCs w:val="24"/>
              </w:rPr>
            </w:pPr>
            <w:r w:rsidRPr="009A26C9">
              <w:rPr>
                <w:rFonts w:cstheme="minorHAnsi"/>
                <w:sz w:val="24"/>
                <w:szCs w:val="24"/>
              </w:rPr>
              <w:t>Implementation of activities requiring SAB and DLUHC guidance (TBC).</w:t>
            </w:r>
          </w:p>
          <w:p w14:paraId="1BDED4F9" w14:textId="77777777" w:rsidR="00566D91" w:rsidRDefault="00566D91" w:rsidP="008F1033">
            <w:pPr>
              <w:rPr>
                <w:rFonts w:ascii="Calibri" w:eastAsia="Calibri" w:hAnsi="Calibri" w:cs="Calibri"/>
                <w:color w:val="498205"/>
                <w:sz w:val="24"/>
                <w:szCs w:val="24"/>
                <w:u w:val="single"/>
              </w:rPr>
            </w:pPr>
          </w:p>
          <w:p w14:paraId="7D14B8A7" w14:textId="77777777" w:rsidR="00566D91" w:rsidRDefault="00566D91" w:rsidP="008F1033">
            <w:pPr>
              <w:rPr>
                <w:rFonts w:ascii="Calibri" w:eastAsia="Calibri" w:hAnsi="Calibri" w:cs="Calibri"/>
                <w:color w:val="498205"/>
                <w:sz w:val="24"/>
                <w:szCs w:val="24"/>
                <w:u w:val="single"/>
              </w:rPr>
            </w:pPr>
          </w:p>
          <w:p w14:paraId="67ED4C83" w14:textId="77777777" w:rsidR="00566D91" w:rsidRDefault="00566D91" w:rsidP="008F1033">
            <w:pPr>
              <w:rPr>
                <w:rFonts w:ascii="Calibri" w:eastAsia="Calibri" w:hAnsi="Calibri" w:cs="Calibri"/>
                <w:color w:val="498205"/>
                <w:sz w:val="24"/>
                <w:szCs w:val="24"/>
                <w:u w:val="single"/>
              </w:rPr>
            </w:pPr>
          </w:p>
          <w:p w14:paraId="4A951AB9" w14:textId="77777777" w:rsidR="00566D91" w:rsidRDefault="00566D91" w:rsidP="008F1033">
            <w:pPr>
              <w:rPr>
                <w:rFonts w:ascii="Calibri" w:eastAsia="Calibri" w:hAnsi="Calibri" w:cs="Calibri"/>
                <w:color w:val="498205"/>
                <w:sz w:val="24"/>
                <w:szCs w:val="24"/>
                <w:u w:val="single"/>
              </w:rPr>
            </w:pPr>
          </w:p>
          <w:p w14:paraId="0709D8BC" w14:textId="77777777" w:rsidR="00566D91" w:rsidRDefault="00566D91" w:rsidP="008F1033">
            <w:pPr>
              <w:rPr>
                <w:rFonts w:ascii="Calibri" w:eastAsia="Calibri" w:hAnsi="Calibri" w:cs="Calibri"/>
                <w:color w:val="498205"/>
                <w:sz w:val="24"/>
                <w:szCs w:val="24"/>
                <w:u w:val="single"/>
              </w:rPr>
            </w:pPr>
          </w:p>
          <w:p w14:paraId="7D9235A0" w14:textId="77777777" w:rsidR="00566D91" w:rsidRDefault="00566D91" w:rsidP="008F1033">
            <w:pPr>
              <w:rPr>
                <w:rFonts w:ascii="Calibri" w:eastAsia="Calibri" w:hAnsi="Calibri" w:cs="Calibri"/>
                <w:color w:val="498205"/>
                <w:sz w:val="24"/>
                <w:szCs w:val="24"/>
                <w:u w:val="single"/>
              </w:rPr>
            </w:pPr>
          </w:p>
          <w:p w14:paraId="05CAD723" w14:textId="77777777" w:rsidR="00566D91" w:rsidRDefault="00566D91" w:rsidP="008F1033">
            <w:pPr>
              <w:rPr>
                <w:rFonts w:ascii="Calibri" w:eastAsia="Calibri" w:hAnsi="Calibri" w:cs="Calibri"/>
                <w:color w:val="498205"/>
                <w:sz w:val="24"/>
                <w:szCs w:val="24"/>
                <w:u w:val="single"/>
              </w:rPr>
            </w:pPr>
          </w:p>
          <w:p w14:paraId="4DC58207" w14:textId="77777777" w:rsidR="00566D91" w:rsidRDefault="00566D91" w:rsidP="008F1033">
            <w:pPr>
              <w:rPr>
                <w:rFonts w:ascii="Calibri" w:eastAsia="Calibri" w:hAnsi="Calibri" w:cs="Calibri"/>
                <w:color w:val="498205"/>
                <w:sz w:val="24"/>
                <w:szCs w:val="24"/>
                <w:u w:val="single"/>
              </w:rPr>
            </w:pPr>
          </w:p>
          <w:p w14:paraId="3F58B67E" w14:textId="51ABFAE8" w:rsidR="00566D91" w:rsidRPr="0027770C" w:rsidRDefault="00566D91" w:rsidP="008F1033">
            <w:pPr>
              <w:rPr>
                <w:rFonts w:ascii="Calibri" w:eastAsia="Calibri" w:hAnsi="Calibri" w:cs="Calibri"/>
                <w:color w:val="498205"/>
                <w:sz w:val="24"/>
                <w:szCs w:val="24"/>
                <w:u w:val="single"/>
              </w:rPr>
            </w:pPr>
          </w:p>
        </w:tc>
      </w:tr>
      <w:tr w:rsidR="00566D91" w:rsidRPr="0027770C" w14:paraId="0F513A00" w14:textId="77777777" w:rsidTr="00566D91">
        <w:tc>
          <w:tcPr>
            <w:tcW w:w="2001" w:type="dxa"/>
          </w:tcPr>
          <w:p w14:paraId="5CDA6BCA" w14:textId="4FDCFF52" w:rsidR="00566D91" w:rsidRPr="0027770C" w:rsidRDefault="00566D91" w:rsidP="008F1033">
            <w:pPr>
              <w:rPr>
                <w:rFonts w:cstheme="minorHAnsi"/>
                <w:sz w:val="24"/>
                <w:szCs w:val="24"/>
              </w:rPr>
            </w:pPr>
            <w:r>
              <w:rPr>
                <w:rFonts w:cstheme="minorHAnsi"/>
                <w:sz w:val="24"/>
                <w:szCs w:val="24"/>
              </w:rPr>
              <w:lastRenderedPageBreak/>
              <w:t xml:space="preserve">Prepare for the implementation of Pension Dashboards. </w:t>
            </w:r>
          </w:p>
        </w:tc>
        <w:tc>
          <w:tcPr>
            <w:tcW w:w="7350" w:type="dxa"/>
          </w:tcPr>
          <w:p w14:paraId="04099E3A" w14:textId="77777777" w:rsidR="00566D91" w:rsidRDefault="00566D91" w:rsidP="008F1033">
            <w:pPr>
              <w:rPr>
                <w:rFonts w:cstheme="minorHAnsi"/>
                <w:sz w:val="24"/>
                <w:szCs w:val="24"/>
              </w:rPr>
            </w:pPr>
            <w:r>
              <w:rPr>
                <w:rFonts w:cstheme="minorHAnsi"/>
                <w:sz w:val="24"/>
                <w:szCs w:val="24"/>
              </w:rPr>
              <w:t xml:space="preserve">Government made a commitment that Pension Dashboards would be created by the pensions industry, enabling pension savers to view details of all their pensions together. The industry is currently consulting on the proposed staging date for public service pension schemes with the final staging guidance to be released by the Money and Pensions Service in the Spring of 2024. </w:t>
            </w:r>
          </w:p>
          <w:p w14:paraId="0007D770" w14:textId="77777777" w:rsidR="00566D91" w:rsidRDefault="00566D91" w:rsidP="008F1033">
            <w:pPr>
              <w:rPr>
                <w:sz w:val="24"/>
                <w:szCs w:val="24"/>
              </w:rPr>
            </w:pPr>
          </w:p>
          <w:p w14:paraId="47E09849" w14:textId="38D938E4" w:rsidR="00566D91" w:rsidRDefault="00566D91" w:rsidP="008F1033">
            <w:pPr>
              <w:tabs>
                <w:tab w:val="left" w:pos="0"/>
              </w:tabs>
              <w:rPr>
                <w:sz w:val="24"/>
                <w:szCs w:val="24"/>
              </w:rPr>
            </w:pPr>
            <w:r w:rsidRPr="00F154C0">
              <w:rPr>
                <w:rFonts w:ascii="Calibri" w:hAnsi="Calibri" w:cs="Calibri"/>
                <w:sz w:val="24"/>
                <w:szCs w:val="24"/>
              </w:rPr>
              <w:t xml:space="preserve">Project plan activities </w:t>
            </w:r>
            <w:r>
              <w:rPr>
                <w:rFonts w:ascii="Calibri" w:hAnsi="Calibri" w:cs="Calibri"/>
                <w:sz w:val="24"/>
                <w:szCs w:val="24"/>
              </w:rPr>
              <w:t xml:space="preserve">based on national connection guidance </w:t>
            </w:r>
            <w:r w:rsidRPr="00F154C0">
              <w:rPr>
                <w:rFonts w:ascii="Calibri" w:hAnsi="Calibri" w:cs="Calibri"/>
                <w:sz w:val="24"/>
                <w:szCs w:val="24"/>
              </w:rPr>
              <w:t xml:space="preserve">will be undertaken in the following areas </w:t>
            </w:r>
            <w:proofErr w:type="gramStart"/>
            <w:r w:rsidRPr="00F154C0">
              <w:rPr>
                <w:rFonts w:ascii="Calibri" w:hAnsi="Calibri" w:cs="Calibri"/>
                <w:sz w:val="24"/>
                <w:szCs w:val="24"/>
              </w:rPr>
              <w:t>in order to</w:t>
            </w:r>
            <w:proofErr w:type="gramEnd"/>
            <w:r w:rsidRPr="00F154C0">
              <w:rPr>
                <w:rFonts w:ascii="Calibri" w:hAnsi="Calibri" w:cs="Calibri"/>
                <w:sz w:val="24"/>
                <w:szCs w:val="24"/>
              </w:rPr>
              <w:t xml:space="preserve"> connect to the Pension Dashboard</w:t>
            </w:r>
            <w:r>
              <w:rPr>
                <w:rFonts w:ascii="Calibri" w:hAnsi="Calibri" w:cs="Calibri"/>
                <w:sz w:val="24"/>
                <w:szCs w:val="24"/>
              </w:rPr>
              <w:t xml:space="preserve"> ecosystem</w:t>
            </w:r>
            <w:r w:rsidRPr="00F154C0">
              <w:rPr>
                <w:rFonts w:ascii="Calibri" w:hAnsi="Calibri" w:cs="Calibri"/>
                <w:sz w:val="24"/>
                <w:szCs w:val="24"/>
              </w:rPr>
              <w:t xml:space="preserve">: </w:t>
            </w:r>
            <w:r w:rsidRPr="005F149C">
              <w:rPr>
                <w:sz w:val="24"/>
                <w:szCs w:val="24"/>
              </w:rPr>
              <w:t>Governance</w:t>
            </w:r>
            <w:r>
              <w:rPr>
                <w:sz w:val="24"/>
                <w:szCs w:val="24"/>
              </w:rPr>
              <w:t xml:space="preserve">, </w:t>
            </w:r>
            <w:r w:rsidRPr="005F149C">
              <w:rPr>
                <w:sz w:val="24"/>
                <w:szCs w:val="24"/>
              </w:rPr>
              <w:t>Internal controls</w:t>
            </w:r>
            <w:r>
              <w:rPr>
                <w:sz w:val="24"/>
                <w:szCs w:val="24"/>
              </w:rPr>
              <w:t xml:space="preserve">, </w:t>
            </w:r>
            <w:r w:rsidRPr="005F149C">
              <w:rPr>
                <w:sz w:val="24"/>
                <w:szCs w:val="24"/>
              </w:rPr>
              <w:t>Connection,</w:t>
            </w:r>
            <w:r>
              <w:rPr>
                <w:sz w:val="24"/>
                <w:szCs w:val="24"/>
              </w:rPr>
              <w:t xml:space="preserve"> </w:t>
            </w:r>
            <w:r w:rsidRPr="005F149C">
              <w:rPr>
                <w:sz w:val="24"/>
                <w:szCs w:val="24"/>
              </w:rPr>
              <w:t>Record keeping,</w:t>
            </w:r>
            <w:r>
              <w:rPr>
                <w:sz w:val="24"/>
                <w:szCs w:val="24"/>
              </w:rPr>
              <w:t xml:space="preserve"> </w:t>
            </w:r>
            <w:r w:rsidRPr="005F149C">
              <w:rPr>
                <w:sz w:val="24"/>
                <w:szCs w:val="24"/>
              </w:rPr>
              <w:t>Budget,</w:t>
            </w:r>
            <w:r>
              <w:rPr>
                <w:sz w:val="24"/>
                <w:szCs w:val="24"/>
              </w:rPr>
              <w:t xml:space="preserve"> </w:t>
            </w:r>
            <w:r w:rsidRPr="005F149C">
              <w:rPr>
                <w:sz w:val="24"/>
                <w:szCs w:val="24"/>
              </w:rPr>
              <w:t>Resource</w:t>
            </w:r>
            <w:r>
              <w:rPr>
                <w:sz w:val="24"/>
                <w:szCs w:val="24"/>
              </w:rPr>
              <w:t xml:space="preserve">, </w:t>
            </w:r>
            <w:r w:rsidRPr="005F149C">
              <w:rPr>
                <w:sz w:val="24"/>
                <w:szCs w:val="24"/>
              </w:rPr>
              <w:t>Data</w:t>
            </w:r>
            <w:r>
              <w:rPr>
                <w:sz w:val="24"/>
                <w:szCs w:val="24"/>
              </w:rPr>
              <w:t>.</w:t>
            </w:r>
          </w:p>
          <w:p w14:paraId="42661B85" w14:textId="6C3BBF5C" w:rsidR="00566D91" w:rsidRPr="0027770C" w:rsidRDefault="00566D91" w:rsidP="008F1033">
            <w:pPr>
              <w:tabs>
                <w:tab w:val="left" w:pos="0"/>
              </w:tabs>
              <w:rPr>
                <w:rFonts w:ascii="Calibri" w:hAnsi="Calibri" w:cs="Calibri"/>
                <w:sz w:val="24"/>
                <w:szCs w:val="24"/>
              </w:rPr>
            </w:pPr>
            <w:r>
              <w:rPr>
                <w:rFonts w:ascii="Calibri" w:hAnsi="Calibri" w:cs="Calibri"/>
                <w:sz w:val="24"/>
                <w:szCs w:val="24"/>
              </w:rPr>
              <w:t>Note there is a separate Business Plan activity dealing with the ISP procurement.</w:t>
            </w:r>
          </w:p>
        </w:tc>
        <w:tc>
          <w:tcPr>
            <w:tcW w:w="6379" w:type="dxa"/>
          </w:tcPr>
          <w:p w14:paraId="76CADAEC" w14:textId="77777777" w:rsidR="00566D91" w:rsidRDefault="00566D91" w:rsidP="008F1033">
            <w:pPr>
              <w:rPr>
                <w:rFonts w:cstheme="minorHAnsi"/>
                <w:sz w:val="24"/>
                <w:szCs w:val="24"/>
              </w:rPr>
            </w:pPr>
            <w:r>
              <w:rPr>
                <w:rFonts w:cstheme="minorHAnsi"/>
                <w:sz w:val="24"/>
                <w:szCs w:val="24"/>
              </w:rPr>
              <w:t xml:space="preserve">Undertake project plan activities to enable connection to the Dashboard including data cleansing activities (April 2024 – March 2025). </w:t>
            </w:r>
          </w:p>
          <w:p w14:paraId="5F3D849F" w14:textId="77777777" w:rsidR="00566D91" w:rsidRDefault="00566D91" w:rsidP="008F1033">
            <w:pPr>
              <w:rPr>
                <w:rFonts w:cstheme="minorHAnsi"/>
                <w:sz w:val="24"/>
                <w:szCs w:val="24"/>
              </w:rPr>
            </w:pPr>
          </w:p>
          <w:p w14:paraId="623A8FD0" w14:textId="54B746C8" w:rsidR="00566D91" w:rsidRPr="0027770C" w:rsidRDefault="00566D91" w:rsidP="008F1033">
            <w:pPr>
              <w:rPr>
                <w:rFonts w:cstheme="minorHAnsi"/>
                <w:sz w:val="24"/>
                <w:szCs w:val="24"/>
              </w:rPr>
            </w:pPr>
            <w:r>
              <w:rPr>
                <w:rFonts w:cstheme="minorHAnsi"/>
                <w:sz w:val="24"/>
                <w:szCs w:val="24"/>
              </w:rPr>
              <w:t xml:space="preserve">Update the Committee and Board with progress against the Pension Regulator’s dashboard checklist as appropriate. </w:t>
            </w:r>
          </w:p>
        </w:tc>
      </w:tr>
      <w:tr w:rsidR="00566D91" w:rsidRPr="0027770C" w14:paraId="44049098" w14:textId="77777777" w:rsidTr="00566D91">
        <w:tc>
          <w:tcPr>
            <w:tcW w:w="2001" w:type="dxa"/>
          </w:tcPr>
          <w:p w14:paraId="3A2ABB96" w14:textId="19258514" w:rsidR="00566D91" w:rsidRPr="0027770C" w:rsidRDefault="00566D91" w:rsidP="008F1033">
            <w:pPr>
              <w:rPr>
                <w:rFonts w:cstheme="minorHAnsi"/>
                <w:sz w:val="24"/>
                <w:szCs w:val="24"/>
              </w:rPr>
            </w:pPr>
            <w:r w:rsidRPr="009A26C9">
              <w:rPr>
                <w:rFonts w:cstheme="minorHAnsi"/>
                <w:sz w:val="24"/>
                <w:szCs w:val="24"/>
              </w:rPr>
              <w:t xml:space="preserve">Continue to review cyber resilience  </w:t>
            </w:r>
          </w:p>
        </w:tc>
        <w:tc>
          <w:tcPr>
            <w:tcW w:w="7350" w:type="dxa"/>
          </w:tcPr>
          <w:p w14:paraId="7508927D" w14:textId="77777777" w:rsidR="00566D91" w:rsidRDefault="00566D91" w:rsidP="008F1033">
            <w:pPr>
              <w:rPr>
                <w:rFonts w:cstheme="minorHAnsi"/>
                <w:sz w:val="24"/>
                <w:szCs w:val="24"/>
              </w:rPr>
            </w:pPr>
            <w:r w:rsidRPr="009A26C9">
              <w:rPr>
                <w:rFonts w:cstheme="minorHAnsi"/>
                <w:sz w:val="24"/>
                <w:szCs w:val="24"/>
              </w:rPr>
              <w:t>Cyber-crime will continue to evolve and become increasingly sophisticated and as such this area will be regularly reviewed and monitored. The cyber action plan will be updated as and when necessary.</w:t>
            </w:r>
          </w:p>
          <w:p w14:paraId="146B3C11" w14:textId="4F6F1F17" w:rsidR="00566D91" w:rsidRPr="0027770C" w:rsidRDefault="00566D91" w:rsidP="008F1033">
            <w:pPr>
              <w:rPr>
                <w:rFonts w:cstheme="minorHAnsi"/>
                <w:sz w:val="24"/>
                <w:szCs w:val="24"/>
              </w:rPr>
            </w:pPr>
          </w:p>
        </w:tc>
        <w:tc>
          <w:tcPr>
            <w:tcW w:w="6379" w:type="dxa"/>
          </w:tcPr>
          <w:p w14:paraId="70EC1218" w14:textId="64E8BD25" w:rsidR="00566D91" w:rsidRPr="0027770C" w:rsidRDefault="00566D91" w:rsidP="008F1033">
            <w:pPr>
              <w:rPr>
                <w:rFonts w:cstheme="minorHAnsi"/>
                <w:sz w:val="24"/>
                <w:szCs w:val="24"/>
              </w:rPr>
            </w:pPr>
            <w:r w:rsidRPr="009A26C9">
              <w:rPr>
                <w:rFonts w:cstheme="minorHAnsi"/>
                <w:sz w:val="24"/>
                <w:szCs w:val="24"/>
              </w:rPr>
              <w:t xml:space="preserve">Ongoing monitoring and development of the cyber strategy and action plan via the Business Plan Updates at each meeting of the Pension Fund Committee and Pension Fund Board. </w:t>
            </w:r>
          </w:p>
        </w:tc>
      </w:tr>
      <w:tr w:rsidR="00566D91" w:rsidRPr="0027770C" w14:paraId="41E8F1F7" w14:textId="77777777" w:rsidTr="00566D91">
        <w:tc>
          <w:tcPr>
            <w:tcW w:w="2001" w:type="dxa"/>
          </w:tcPr>
          <w:p w14:paraId="4527B89E" w14:textId="07DB7C9A" w:rsidR="00566D91" w:rsidRPr="00E8625B" w:rsidRDefault="00566D91" w:rsidP="008F1033">
            <w:pPr>
              <w:rPr>
                <w:rFonts w:cstheme="minorHAnsi"/>
                <w:sz w:val="24"/>
                <w:szCs w:val="24"/>
              </w:rPr>
            </w:pPr>
            <w:r w:rsidRPr="00E8625B">
              <w:rPr>
                <w:rFonts w:cstheme="minorHAnsi"/>
                <w:color w:val="000000" w:themeColor="text1"/>
                <w:sz w:val="24"/>
                <w:szCs w:val="24"/>
              </w:rPr>
              <w:t xml:space="preserve">Implement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(EDI) best practices</w:t>
            </w:r>
          </w:p>
        </w:tc>
        <w:tc>
          <w:tcPr>
            <w:tcW w:w="7350" w:type="dxa"/>
          </w:tcPr>
          <w:p w14:paraId="0A47E34F" w14:textId="77777777" w:rsidR="00566D91" w:rsidRPr="00E8625B" w:rsidRDefault="00566D91" w:rsidP="008F1033">
            <w:pPr>
              <w:rPr>
                <w:rFonts w:cstheme="minorHAnsi"/>
                <w:color w:val="000000" w:themeColor="text1"/>
                <w:sz w:val="24"/>
                <w:szCs w:val="24"/>
              </w:rPr>
            </w:pPr>
            <w:r w:rsidRPr="00E8625B">
              <w:rPr>
                <w:rFonts w:cstheme="minorHAnsi"/>
                <w:color w:val="000000" w:themeColor="text1"/>
                <w:sz w:val="24"/>
                <w:szCs w:val="24"/>
              </w:rPr>
              <w:t xml:space="preserve">The Pensions Regulator has published guidance to help improve pension schemes’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Pension schemes have legal duties to scheme members, and good decision making is key to ensuring those duties are met. EDI supports robust discussion and effective decision making and is an important consideration for schemes. </w:t>
            </w:r>
          </w:p>
          <w:p w14:paraId="02E80C7E" w14:textId="77777777" w:rsidR="00566D91" w:rsidRPr="00E8625B" w:rsidRDefault="00566D91" w:rsidP="008F1033">
            <w:pPr>
              <w:rPr>
                <w:rFonts w:cstheme="minorHAnsi"/>
                <w:color w:val="000000" w:themeColor="text1"/>
                <w:sz w:val="24"/>
                <w:szCs w:val="24"/>
              </w:rPr>
            </w:pPr>
          </w:p>
          <w:p w14:paraId="1FE24E4E" w14:textId="1B33F97E" w:rsidR="00566D91" w:rsidRPr="00E8625B" w:rsidRDefault="00566D91" w:rsidP="008F1033">
            <w:pPr>
              <w:rPr>
                <w:rFonts w:cstheme="minorHAnsi"/>
                <w:sz w:val="24"/>
                <w:szCs w:val="24"/>
              </w:rPr>
            </w:pPr>
            <w:r w:rsidRPr="00E8625B">
              <w:rPr>
                <w:rFonts w:cstheme="minorHAnsi"/>
                <w:color w:val="000000" w:themeColor="text1"/>
                <w:sz w:val="24"/>
                <w:szCs w:val="24"/>
              </w:rPr>
              <w:t xml:space="preserve">The Fund will be aiming to improve its equality, </w:t>
            </w:r>
            <w:proofErr w:type="gramStart"/>
            <w:r w:rsidRPr="00E8625B">
              <w:rPr>
                <w:rFonts w:cstheme="minorHAnsi"/>
                <w:color w:val="000000" w:themeColor="text1"/>
                <w:sz w:val="24"/>
                <w:szCs w:val="24"/>
              </w:rPr>
              <w:t>diversity</w:t>
            </w:r>
            <w:proofErr w:type="gramEnd"/>
            <w:r w:rsidRPr="00E8625B">
              <w:rPr>
                <w:rFonts w:cstheme="minorHAnsi"/>
                <w:color w:val="000000" w:themeColor="text1"/>
                <w:sz w:val="24"/>
                <w:szCs w:val="24"/>
              </w:rPr>
              <w:t xml:space="preserve"> and inclusion via these best practices.</w:t>
            </w:r>
          </w:p>
        </w:tc>
        <w:tc>
          <w:tcPr>
            <w:tcW w:w="6379" w:type="dxa"/>
          </w:tcPr>
          <w:p w14:paraId="10063F86" w14:textId="55C62A34" w:rsidR="00566D91" w:rsidRDefault="00566D91" w:rsidP="008F1033">
            <w:pPr>
              <w:rPr>
                <w:rFonts w:cstheme="minorHAnsi"/>
                <w:sz w:val="24"/>
                <w:szCs w:val="24"/>
              </w:rPr>
            </w:pPr>
            <w:r w:rsidRPr="00E8625B">
              <w:rPr>
                <w:rFonts w:cstheme="minorHAnsi"/>
                <w:sz w:val="24"/>
                <w:szCs w:val="24"/>
              </w:rPr>
              <w:t xml:space="preserve">Present action plan </w:t>
            </w:r>
            <w:r>
              <w:rPr>
                <w:rFonts w:cstheme="minorHAnsi"/>
                <w:sz w:val="24"/>
                <w:szCs w:val="24"/>
              </w:rPr>
              <w:t>to Local Pension Board (April 2024)</w:t>
            </w:r>
          </w:p>
          <w:p w14:paraId="4E1F8523" w14:textId="77777777" w:rsidR="00566D91" w:rsidRDefault="00566D91" w:rsidP="008F1033">
            <w:pPr>
              <w:rPr>
                <w:rFonts w:cstheme="minorHAnsi"/>
                <w:sz w:val="24"/>
                <w:szCs w:val="24"/>
              </w:rPr>
            </w:pPr>
          </w:p>
          <w:p w14:paraId="33FDDF1A" w14:textId="77777777" w:rsidR="00566D91" w:rsidRDefault="00566D91" w:rsidP="008F1033">
            <w:pPr>
              <w:rPr>
                <w:rFonts w:cstheme="minorHAnsi"/>
                <w:sz w:val="24"/>
                <w:szCs w:val="24"/>
              </w:rPr>
            </w:pPr>
            <w:r>
              <w:rPr>
                <w:rFonts w:cstheme="minorHAnsi"/>
                <w:sz w:val="24"/>
                <w:szCs w:val="24"/>
              </w:rPr>
              <w:t>Present action plan to Pension Committee (June 2024)</w:t>
            </w:r>
          </w:p>
          <w:p w14:paraId="70D81CB7" w14:textId="77777777" w:rsidR="00566D91" w:rsidRDefault="00566D91" w:rsidP="008F1033">
            <w:pPr>
              <w:rPr>
                <w:rFonts w:cstheme="minorHAnsi"/>
                <w:sz w:val="24"/>
                <w:szCs w:val="24"/>
              </w:rPr>
            </w:pPr>
          </w:p>
          <w:p w14:paraId="47E2D60F" w14:textId="2E4DE575" w:rsidR="00566D91" w:rsidRPr="00E8625B" w:rsidRDefault="00566D91" w:rsidP="008F1033">
            <w:pPr>
              <w:rPr>
                <w:rFonts w:cstheme="minorHAnsi"/>
                <w:sz w:val="24"/>
                <w:szCs w:val="24"/>
              </w:rPr>
            </w:pPr>
            <w:r>
              <w:rPr>
                <w:rFonts w:cstheme="minorHAnsi"/>
                <w:sz w:val="24"/>
                <w:szCs w:val="24"/>
              </w:rPr>
              <w:t>Further milestones subject to action plan approval (TBC)</w:t>
            </w:r>
            <w:r w:rsidRPr="00E8625B">
              <w:rPr>
                <w:rFonts w:cstheme="minorHAnsi"/>
                <w:sz w:val="24"/>
                <w:szCs w:val="24"/>
              </w:rPr>
              <w:t xml:space="preserve"> </w:t>
            </w:r>
          </w:p>
        </w:tc>
      </w:tr>
      <w:tr w:rsidR="00566D91" w:rsidRPr="0027770C" w14:paraId="1345B6A1" w14:textId="77777777" w:rsidTr="00566D91">
        <w:tc>
          <w:tcPr>
            <w:tcW w:w="2001" w:type="dxa"/>
            <w:tcBorders>
              <w:bottom w:val="single" w:sz="4" w:space="0" w:color="auto"/>
            </w:tcBorders>
          </w:tcPr>
          <w:p w14:paraId="24443066" w14:textId="602BA721" w:rsidR="00566D91" w:rsidRPr="0010017F" w:rsidRDefault="00566D91" w:rsidP="008F1033">
            <w:pPr>
              <w:rPr>
                <w:rFonts w:cstheme="minorHAnsi"/>
                <w:color w:val="000000" w:themeColor="text1"/>
                <w:sz w:val="24"/>
                <w:szCs w:val="24"/>
              </w:rPr>
            </w:pPr>
            <w:r w:rsidRPr="003A359C">
              <w:rPr>
                <w:rFonts w:cstheme="minorHAnsi"/>
                <w:sz w:val="24"/>
                <w:szCs w:val="24"/>
              </w:rPr>
              <w:lastRenderedPageBreak/>
              <w:t xml:space="preserve">Review the </w:t>
            </w:r>
            <w:r w:rsidRPr="003A359C">
              <w:rPr>
                <w:sz w:val="24"/>
                <w:szCs w:val="24"/>
              </w:rPr>
              <w:t>National LGPS Framework for Additional Voluntary Contribution Services (AVC)</w:t>
            </w:r>
          </w:p>
        </w:tc>
        <w:tc>
          <w:tcPr>
            <w:tcW w:w="7350" w:type="dxa"/>
            <w:tcBorders>
              <w:bottom w:val="single" w:sz="4" w:space="0" w:color="auto"/>
            </w:tcBorders>
          </w:tcPr>
          <w:p w14:paraId="05B786F1" w14:textId="5C7C5571" w:rsidR="00566D91" w:rsidRPr="009A26C9" w:rsidRDefault="00566D91" w:rsidP="008F1033">
            <w:pPr>
              <w:rPr>
                <w:rFonts w:cstheme="minorHAnsi"/>
                <w:sz w:val="24"/>
                <w:szCs w:val="24"/>
              </w:rPr>
            </w:pPr>
            <w:r w:rsidRPr="009A26C9">
              <w:rPr>
                <w:rFonts w:cstheme="minorHAnsi"/>
                <w:sz w:val="24"/>
                <w:szCs w:val="24"/>
              </w:rPr>
              <w:t xml:space="preserve">The Fund has two </w:t>
            </w:r>
            <w:r>
              <w:rPr>
                <w:rFonts w:cstheme="minorHAnsi"/>
                <w:sz w:val="24"/>
                <w:szCs w:val="24"/>
              </w:rPr>
              <w:t>A</w:t>
            </w:r>
            <w:r w:rsidRPr="009A26C9">
              <w:rPr>
                <w:rFonts w:cstheme="minorHAnsi"/>
                <w:sz w:val="24"/>
                <w:szCs w:val="24"/>
              </w:rPr>
              <w:t xml:space="preserve">dditional </w:t>
            </w:r>
            <w:r>
              <w:rPr>
                <w:rFonts w:cstheme="minorHAnsi"/>
                <w:sz w:val="24"/>
                <w:szCs w:val="24"/>
              </w:rPr>
              <w:t>V</w:t>
            </w:r>
            <w:r w:rsidRPr="009A26C9">
              <w:rPr>
                <w:rFonts w:cstheme="minorHAnsi"/>
                <w:sz w:val="24"/>
                <w:szCs w:val="24"/>
              </w:rPr>
              <w:t xml:space="preserve">oluntary </w:t>
            </w:r>
            <w:r>
              <w:rPr>
                <w:rFonts w:cstheme="minorHAnsi"/>
                <w:sz w:val="24"/>
                <w:szCs w:val="24"/>
              </w:rPr>
              <w:t>C</w:t>
            </w:r>
            <w:r w:rsidRPr="009A26C9">
              <w:rPr>
                <w:rFonts w:cstheme="minorHAnsi"/>
                <w:sz w:val="24"/>
                <w:szCs w:val="24"/>
              </w:rPr>
              <w:t xml:space="preserve">ontribution (AVC) </w:t>
            </w:r>
            <w:r w:rsidRPr="008F1033">
              <w:rPr>
                <w:rFonts w:cstheme="minorHAnsi"/>
                <w:sz w:val="24"/>
                <w:szCs w:val="24"/>
              </w:rPr>
              <w:t>providers Standard Life and</w:t>
            </w:r>
            <w:r w:rsidRPr="009A26C9">
              <w:rPr>
                <w:rFonts w:cstheme="minorHAnsi"/>
                <w:sz w:val="24"/>
                <w:szCs w:val="24"/>
              </w:rPr>
              <w:t xml:space="preserve"> Prudential</w:t>
            </w:r>
            <w:r>
              <w:rPr>
                <w:rFonts w:cstheme="minorHAnsi"/>
                <w:sz w:val="24"/>
                <w:szCs w:val="24"/>
              </w:rPr>
              <w:t xml:space="preserve">, which have recently been reviewed for administration and investment performance for which both were deemed adequate for the needs of the Fund. </w:t>
            </w:r>
          </w:p>
          <w:p w14:paraId="6CC078E1" w14:textId="77777777" w:rsidR="00566D91" w:rsidRDefault="00566D91" w:rsidP="008F1033">
            <w:pPr>
              <w:rPr>
                <w:rFonts w:cstheme="minorHAnsi"/>
                <w:sz w:val="24"/>
                <w:szCs w:val="24"/>
              </w:rPr>
            </w:pPr>
          </w:p>
          <w:p w14:paraId="2EEA4BD2" w14:textId="77777777" w:rsidR="00566D91" w:rsidRDefault="00566D91" w:rsidP="008F1033">
            <w:pPr>
              <w:rPr>
                <w:rFonts w:cstheme="minorHAnsi"/>
                <w:sz w:val="24"/>
                <w:szCs w:val="24"/>
              </w:rPr>
            </w:pPr>
            <w:r>
              <w:rPr>
                <w:rFonts w:cstheme="minorHAnsi"/>
                <w:sz w:val="24"/>
                <w:szCs w:val="24"/>
              </w:rPr>
              <w:t xml:space="preserve">However, it is important that the Fund does not become complacent with arrangements over the long term and other providers should be considered where appropriate to establish whether another arrangement would be better suited for members. </w:t>
            </w:r>
          </w:p>
          <w:p w14:paraId="6D6B8955" w14:textId="77777777" w:rsidR="00566D91" w:rsidRDefault="00566D91" w:rsidP="008F1033">
            <w:pPr>
              <w:rPr>
                <w:rFonts w:cstheme="minorHAnsi"/>
                <w:sz w:val="24"/>
                <w:szCs w:val="24"/>
              </w:rPr>
            </w:pPr>
          </w:p>
          <w:p w14:paraId="67017119" w14:textId="51807E1C" w:rsidR="00566D91" w:rsidRPr="00C30EDA" w:rsidRDefault="00566D91" w:rsidP="008F1033">
            <w:pPr>
              <w:rPr>
                <w:rFonts w:cstheme="minorHAnsi"/>
                <w:color w:val="000000" w:themeColor="text1"/>
                <w:sz w:val="24"/>
                <w:szCs w:val="24"/>
              </w:rPr>
            </w:pPr>
            <w:r>
              <w:rPr>
                <w:rFonts w:cstheme="minorHAnsi"/>
                <w:sz w:val="24"/>
                <w:szCs w:val="24"/>
              </w:rPr>
              <w:t xml:space="preserve">The first National LGPS Framework for AVC Services is being developed to support Funds in meeting their AVC responsibilities and is due to launch at the end of April 2024. A decision will be made as to whether to </w:t>
            </w:r>
            <w:proofErr w:type="gramStart"/>
            <w:r>
              <w:rPr>
                <w:rFonts w:cstheme="minorHAnsi"/>
                <w:sz w:val="24"/>
                <w:szCs w:val="24"/>
              </w:rPr>
              <w:t>enter into</w:t>
            </w:r>
            <w:proofErr w:type="gramEnd"/>
            <w:r>
              <w:rPr>
                <w:rFonts w:cstheme="minorHAnsi"/>
                <w:sz w:val="24"/>
                <w:szCs w:val="24"/>
              </w:rPr>
              <w:t xml:space="preserve"> a procurement process.</w:t>
            </w:r>
          </w:p>
        </w:tc>
        <w:tc>
          <w:tcPr>
            <w:tcW w:w="6379" w:type="dxa"/>
            <w:tcBorders>
              <w:bottom w:val="single" w:sz="4" w:space="0" w:color="auto"/>
            </w:tcBorders>
          </w:tcPr>
          <w:p w14:paraId="4972D84E" w14:textId="28E6AB3E" w:rsidR="00566D91" w:rsidRDefault="00566D91" w:rsidP="008F1033">
            <w:pPr>
              <w:keepNext/>
              <w:keepLines/>
              <w:rPr>
                <w:rFonts w:cstheme="minorHAnsi"/>
                <w:sz w:val="24"/>
                <w:szCs w:val="24"/>
              </w:rPr>
            </w:pPr>
            <w:r>
              <w:rPr>
                <w:rFonts w:cstheme="minorHAnsi"/>
                <w:sz w:val="24"/>
                <w:szCs w:val="24"/>
              </w:rPr>
              <w:t>Register to access national LGPS Frameworks (May 2024).</w:t>
            </w:r>
          </w:p>
          <w:p w14:paraId="55E103E6" w14:textId="77777777" w:rsidR="00566D91" w:rsidRDefault="00566D91" w:rsidP="008F1033">
            <w:pPr>
              <w:keepNext/>
              <w:keepLines/>
              <w:rPr>
                <w:rFonts w:cstheme="minorHAnsi"/>
                <w:sz w:val="24"/>
                <w:szCs w:val="24"/>
              </w:rPr>
            </w:pPr>
          </w:p>
          <w:p w14:paraId="345F670C" w14:textId="34441F2C" w:rsidR="00566D91" w:rsidRDefault="00566D91" w:rsidP="008F1033">
            <w:pPr>
              <w:keepNext/>
              <w:keepLines/>
              <w:rPr>
                <w:rFonts w:cstheme="minorHAnsi"/>
                <w:sz w:val="24"/>
                <w:szCs w:val="24"/>
              </w:rPr>
            </w:pPr>
            <w:r>
              <w:rPr>
                <w:rFonts w:cstheme="minorHAnsi"/>
                <w:sz w:val="24"/>
                <w:szCs w:val="24"/>
              </w:rPr>
              <w:t xml:space="preserve">Consider framework offerings against arrangements already in place (June 2024 – August 2024). </w:t>
            </w:r>
          </w:p>
          <w:p w14:paraId="78AE180E" w14:textId="77777777" w:rsidR="00566D91" w:rsidRDefault="00566D91" w:rsidP="008F1033">
            <w:pPr>
              <w:keepNext/>
              <w:keepLines/>
              <w:rPr>
                <w:rFonts w:cstheme="minorHAnsi"/>
                <w:sz w:val="24"/>
                <w:szCs w:val="24"/>
              </w:rPr>
            </w:pPr>
          </w:p>
          <w:p w14:paraId="1602557E" w14:textId="77777777" w:rsidR="00566D91" w:rsidRDefault="00566D91" w:rsidP="00DA1289">
            <w:pPr>
              <w:keepNext/>
              <w:keepLines/>
              <w:rPr>
                <w:rFonts w:cstheme="minorHAnsi"/>
                <w:sz w:val="24"/>
                <w:szCs w:val="24"/>
              </w:rPr>
            </w:pPr>
            <w:r>
              <w:rPr>
                <w:rFonts w:cstheme="minorHAnsi"/>
                <w:sz w:val="24"/>
                <w:szCs w:val="24"/>
              </w:rPr>
              <w:t>Develop approach for procurement if required (July – August 2024).</w:t>
            </w:r>
          </w:p>
          <w:p w14:paraId="4B00FEB1" w14:textId="77777777" w:rsidR="00566D91" w:rsidRDefault="00566D91" w:rsidP="008F1033">
            <w:pPr>
              <w:keepNext/>
              <w:keepLines/>
              <w:rPr>
                <w:rFonts w:cstheme="minorHAnsi"/>
                <w:sz w:val="24"/>
                <w:szCs w:val="24"/>
              </w:rPr>
            </w:pPr>
          </w:p>
          <w:p w14:paraId="0037A326" w14:textId="346CB6EC" w:rsidR="00566D91" w:rsidRDefault="00566D91" w:rsidP="008F1033">
            <w:pPr>
              <w:keepNext/>
              <w:keepLines/>
              <w:rPr>
                <w:rFonts w:cstheme="minorHAnsi"/>
                <w:sz w:val="24"/>
                <w:szCs w:val="24"/>
              </w:rPr>
            </w:pPr>
            <w:r>
              <w:rPr>
                <w:rFonts w:cstheme="minorHAnsi"/>
                <w:sz w:val="24"/>
                <w:szCs w:val="24"/>
              </w:rPr>
              <w:t>Present findings to the Pension Fund Committee (October 2024) and Pension Fund Board (November 2024).</w:t>
            </w:r>
          </w:p>
          <w:p w14:paraId="717A89EC" w14:textId="77777777" w:rsidR="00566D91" w:rsidRDefault="00566D91" w:rsidP="008F1033">
            <w:pPr>
              <w:keepNext/>
              <w:keepLines/>
              <w:rPr>
                <w:rFonts w:cstheme="minorHAnsi"/>
                <w:sz w:val="24"/>
                <w:szCs w:val="24"/>
              </w:rPr>
            </w:pPr>
          </w:p>
          <w:p w14:paraId="3D5CC731" w14:textId="77777777" w:rsidR="00566D91" w:rsidRDefault="00566D91" w:rsidP="00E8625B">
            <w:pPr>
              <w:keepNext/>
              <w:keepLines/>
              <w:rPr>
                <w:rFonts w:cstheme="minorHAnsi"/>
                <w:sz w:val="24"/>
                <w:szCs w:val="24"/>
              </w:rPr>
            </w:pPr>
          </w:p>
        </w:tc>
      </w:tr>
    </w:tbl>
    <w:p w14:paraId="0118903B" w14:textId="77777777" w:rsidR="001E3A2C" w:rsidRDefault="001E3A2C" w:rsidP="0027770C">
      <w:pPr>
        <w:spacing w:after="0" w:line="240" w:lineRule="auto"/>
        <w:rPr>
          <w:rFonts w:cstheme="minorHAnsi"/>
          <w:sz w:val="24"/>
          <w:szCs w:val="24"/>
        </w:rPr>
      </w:pPr>
    </w:p>
    <w:p w14:paraId="654DDCA3" w14:textId="0C5B61D9" w:rsidR="0027770C" w:rsidRDefault="0027770C" w:rsidP="0027770C">
      <w:pPr>
        <w:spacing w:after="0" w:line="240" w:lineRule="auto"/>
        <w:rPr>
          <w:rFonts w:cstheme="minorHAnsi"/>
          <w:sz w:val="24"/>
          <w:szCs w:val="24"/>
        </w:rPr>
      </w:pPr>
      <w:r w:rsidRPr="0027770C">
        <w:rPr>
          <w:rFonts w:cstheme="minorHAnsi"/>
          <w:sz w:val="24"/>
          <w:szCs w:val="24"/>
        </w:rPr>
        <w:t>Scheme member and data projects</w:t>
      </w:r>
    </w:p>
    <w:p w14:paraId="54DFBE20" w14:textId="77777777" w:rsidR="000D57AF" w:rsidRPr="0027770C" w:rsidRDefault="000D57AF" w:rsidP="0027770C">
      <w:pPr>
        <w:spacing w:after="0" w:line="240" w:lineRule="auto"/>
        <w:rPr>
          <w:rFonts w:cstheme="minorHAnsi"/>
          <w:sz w:val="24"/>
          <w:szCs w:val="24"/>
        </w:rPr>
      </w:pPr>
    </w:p>
    <w:tbl>
      <w:tblPr>
        <w:tblStyle w:val="TableGrid"/>
        <w:tblW w:w="15730" w:type="dxa"/>
        <w:tblLook w:val="04A0" w:firstRow="1" w:lastRow="0" w:firstColumn="1" w:lastColumn="0" w:noHBand="0" w:noVBand="1"/>
      </w:tblPr>
      <w:tblGrid>
        <w:gridCol w:w="1980"/>
        <w:gridCol w:w="7371"/>
        <w:gridCol w:w="6379"/>
      </w:tblGrid>
      <w:tr w:rsidR="00566D91" w:rsidRPr="0027770C" w14:paraId="02F29825" w14:textId="77777777" w:rsidTr="00566D91">
        <w:tc>
          <w:tcPr>
            <w:tcW w:w="1980" w:type="dxa"/>
          </w:tcPr>
          <w:p w14:paraId="771648C8" w14:textId="77777777" w:rsidR="00566D91" w:rsidRPr="0027770C" w:rsidRDefault="00566D91" w:rsidP="0027770C">
            <w:pPr>
              <w:rPr>
                <w:rFonts w:cstheme="minorHAnsi"/>
                <w:b/>
                <w:bCs/>
                <w:sz w:val="24"/>
                <w:szCs w:val="24"/>
              </w:rPr>
            </w:pPr>
            <w:bookmarkStart w:id="3" w:name="_Hlk95747812"/>
            <w:r w:rsidRPr="0027770C">
              <w:rPr>
                <w:rFonts w:cstheme="minorHAnsi"/>
                <w:b/>
                <w:bCs/>
                <w:sz w:val="24"/>
                <w:szCs w:val="24"/>
              </w:rPr>
              <w:t>Activity</w:t>
            </w:r>
          </w:p>
        </w:tc>
        <w:tc>
          <w:tcPr>
            <w:tcW w:w="7371" w:type="dxa"/>
          </w:tcPr>
          <w:p w14:paraId="2CF30C41" w14:textId="77777777" w:rsidR="00566D91" w:rsidRPr="0027770C" w:rsidRDefault="00566D91" w:rsidP="0027770C">
            <w:pPr>
              <w:rPr>
                <w:rFonts w:cstheme="minorHAnsi"/>
                <w:b/>
                <w:bCs/>
                <w:sz w:val="24"/>
                <w:szCs w:val="24"/>
              </w:rPr>
            </w:pPr>
            <w:r w:rsidRPr="0027770C">
              <w:rPr>
                <w:rFonts w:cstheme="minorHAnsi"/>
                <w:b/>
                <w:bCs/>
                <w:sz w:val="24"/>
                <w:szCs w:val="24"/>
              </w:rPr>
              <w:t>Background</w:t>
            </w:r>
          </w:p>
        </w:tc>
        <w:tc>
          <w:tcPr>
            <w:tcW w:w="6379" w:type="dxa"/>
          </w:tcPr>
          <w:p w14:paraId="0329ED2A" w14:textId="77777777" w:rsidR="00566D91" w:rsidRPr="0027770C" w:rsidRDefault="00566D91" w:rsidP="0027770C">
            <w:pPr>
              <w:rPr>
                <w:rFonts w:cstheme="minorHAnsi"/>
                <w:b/>
                <w:bCs/>
                <w:sz w:val="24"/>
                <w:szCs w:val="24"/>
              </w:rPr>
            </w:pPr>
            <w:r w:rsidRPr="0027770C">
              <w:rPr>
                <w:rFonts w:cstheme="minorHAnsi"/>
                <w:b/>
                <w:bCs/>
                <w:sz w:val="24"/>
                <w:szCs w:val="24"/>
              </w:rPr>
              <w:t>Key Milestones</w:t>
            </w:r>
          </w:p>
        </w:tc>
      </w:tr>
      <w:bookmarkEnd w:id="3"/>
      <w:tr w:rsidR="00566D91" w:rsidRPr="0027770C" w14:paraId="6CB07718" w14:textId="77777777" w:rsidTr="00566D91">
        <w:tc>
          <w:tcPr>
            <w:tcW w:w="1980" w:type="dxa"/>
          </w:tcPr>
          <w:p w14:paraId="458FBF03" w14:textId="77777777" w:rsidR="00566D91" w:rsidRDefault="00566D91" w:rsidP="008F1033">
            <w:pPr>
              <w:rPr>
                <w:rFonts w:cstheme="minorHAnsi"/>
                <w:sz w:val="24"/>
                <w:szCs w:val="24"/>
              </w:rPr>
            </w:pPr>
            <w:r w:rsidRPr="008F322E">
              <w:rPr>
                <w:rFonts w:cstheme="minorHAnsi"/>
                <w:sz w:val="24"/>
                <w:szCs w:val="24"/>
              </w:rPr>
              <w:t>McCloud</w:t>
            </w:r>
            <w:r>
              <w:rPr>
                <w:rFonts w:cstheme="minorHAnsi"/>
                <w:sz w:val="24"/>
                <w:szCs w:val="24"/>
              </w:rPr>
              <w:t xml:space="preserve"> remedy rectification </w:t>
            </w:r>
          </w:p>
          <w:p w14:paraId="2FC362D6" w14:textId="77777777" w:rsidR="00566D91" w:rsidRPr="0027770C" w:rsidRDefault="00566D91" w:rsidP="008F1033">
            <w:pPr>
              <w:rPr>
                <w:rFonts w:cstheme="minorHAnsi"/>
                <w:sz w:val="24"/>
                <w:szCs w:val="24"/>
              </w:rPr>
            </w:pPr>
          </w:p>
        </w:tc>
        <w:tc>
          <w:tcPr>
            <w:tcW w:w="7371" w:type="dxa"/>
          </w:tcPr>
          <w:p w14:paraId="0EC2696D" w14:textId="77777777" w:rsidR="00566D91" w:rsidRDefault="00566D91" w:rsidP="008F1033">
            <w:pPr>
              <w:rPr>
                <w:rFonts w:cstheme="minorHAnsi"/>
                <w:sz w:val="24"/>
                <w:szCs w:val="24"/>
              </w:rPr>
            </w:pPr>
            <w:r>
              <w:rPr>
                <w:rFonts w:cstheme="minorHAnsi"/>
                <w:sz w:val="24"/>
                <w:szCs w:val="24"/>
              </w:rPr>
              <w:t>The McCloud age discrimination remedy removes the age discrimination that has been judged to have arisen in the LGPS due to the age-related transitional protections that were introduced following the introduction of CARE arrangements in 2014.</w:t>
            </w:r>
          </w:p>
          <w:p w14:paraId="535343BA" w14:textId="77777777" w:rsidR="00566D91" w:rsidRDefault="00566D91" w:rsidP="008F1033">
            <w:pPr>
              <w:rPr>
                <w:rFonts w:cstheme="minorHAnsi"/>
                <w:sz w:val="24"/>
                <w:szCs w:val="24"/>
              </w:rPr>
            </w:pPr>
          </w:p>
          <w:p w14:paraId="75B389B4" w14:textId="3C5A1B33" w:rsidR="00566D91" w:rsidRPr="0027770C" w:rsidRDefault="00566D91" w:rsidP="008F1033">
            <w:pPr>
              <w:rPr>
                <w:rFonts w:cstheme="minorHAnsi"/>
                <w:b/>
                <w:bCs/>
                <w:sz w:val="24"/>
                <w:szCs w:val="24"/>
              </w:rPr>
            </w:pPr>
            <w:r>
              <w:rPr>
                <w:rFonts w:cstheme="minorHAnsi"/>
                <w:sz w:val="24"/>
                <w:szCs w:val="24"/>
              </w:rPr>
              <w:t>Following the implementation of the age discrimination remedy on 1</w:t>
            </w:r>
            <w:r w:rsidRPr="00D40F37">
              <w:rPr>
                <w:rFonts w:cstheme="minorHAnsi"/>
                <w:sz w:val="24"/>
                <w:szCs w:val="24"/>
                <w:vertAlign w:val="superscript"/>
              </w:rPr>
              <w:t>st</w:t>
            </w:r>
            <w:r>
              <w:rPr>
                <w:rFonts w:cstheme="minorHAnsi"/>
                <w:sz w:val="24"/>
                <w:szCs w:val="24"/>
              </w:rPr>
              <w:t xml:space="preserve"> October 2023 the records of scheme members within scope of the McCloud ruling must be reviewed to determine if any rectification of benefits is required in line with the remedy and national guidance that is currently awaited from DLUCH. </w:t>
            </w:r>
          </w:p>
        </w:tc>
        <w:tc>
          <w:tcPr>
            <w:tcW w:w="6379" w:type="dxa"/>
          </w:tcPr>
          <w:p w14:paraId="6AADE4BD" w14:textId="77777777" w:rsidR="00566D91" w:rsidRDefault="00566D91" w:rsidP="008F1033">
            <w:pPr>
              <w:rPr>
                <w:rFonts w:cstheme="minorHAnsi"/>
                <w:sz w:val="24"/>
                <w:szCs w:val="24"/>
              </w:rPr>
            </w:pPr>
            <w:r>
              <w:rPr>
                <w:rFonts w:cstheme="minorHAnsi"/>
                <w:sz w:val="24"/>
                <w:szCs w:val="24"/>
              </w:rPr>
              <w:t xml:space="preserve">Milestones will be updated once guidance from DLUCH has been received. </w:t>
            </w:r>
          </w:p>
          <w:p w14:paraId="2C2D08E5" w14:textId="77777777" w:rsidR="00566D91" w:rsidRDefault="00566D91" w:rsidP="008F1033">
            <w:pPr>
              <w:rPr>
                <w:rFonts w:cstheme="minorHAnsi"/>
                <w:sz w:val="24"/>
                <w:szCs w:val="24"/>
              </w:rPr>
            </w:pPr>
          </w:p>
          <w:p w14:paraId="03B6A6B2" w14:textId="56BAF1B0" w:rsidR="00566D91" w:rsidRPr="0027770C" w:rsidRDefault="00566D91" w:rsidP="008F1033">
            <w:pPr>
              <w:rPr>
                <w:rFonts w:cstheme="minorHAnsi"/>
                <w:b/>
                <w:bCs/>
                <w:sz w:val="24"/>
                <w:szCs w:val="24"/>
              </w:rPr>
            </w:pPr>
            <w:r>
              <w:rPr>
                <w:rFonts w:cstheme="minorHAnsi"/>
                <w:sz w:val="24"/>
                <w:szCs w:val="24"/>
              </w:rPr>
              <w:t xml:space="preserve">The LGA have advised Funds to allow for two years from receipt of the guidance to completion of all activities. </w:t>
            </w:r>
          </w:p>
        </w:tc>
      </w:tr>
      <w:tr w:rsidR="00566D91" w:rsidRPr="0027770C" w14:paraId="2B828DAF" w14:textId="77777777" w:rsidTr="00566D91">
        <w:tc>
          <w:tcPr>
            <w:tcW w:w="1980" w:type="dxa"/>
          </w:tcPr>
          <w:p w14:paraId="3CBC9630" w14:textId="77777777" w:rsidR="00566D91" w:rsidRDefault="00566D91" w:rsidP="00D20D3C">
            <w:pPr>
              <w:rPr>
                <w:rFonts w:cstheme="minorHAnsi"/>
                <w:sz w:val="24"/>
                <w:szCs w:val="24"/>
              </w:rPr>
            </w:pPr>
            <w:r w:rsidRPr="00D75768">
              <w:rPr>
                <w:rFonts w:cstheme="minorHAnsi"/>
                <w:sz w:val="24"/>
                <w:szCs w:val="24"/>
              </w:rPr>
              <w:lastRenderedPageBreak/>
              <w:t>Processing of undecided leaver records</w:t>
            </w:r>
          </w:p>
          <w:p w14:paraId="48D5C3E3" w14:textId="77777777" w:rsidR="00566D91" w:rsidRPr="0027770C" w:rsidRDefault="00566D91" w:rsidP="00D20D3C">
            <w:pPr>
              <w:rPr>
                <w:rFonts w:cstheme="minorHAnsi"/>
                <w:sz w:val="24"/>
                <w:szCs w:val="24"/>
              </w:rPr>
            </w:pPr>
          </w:p>
        </w:tc>
        <w:tc>
          <w:tcPr>
            <w:tcW w:w="7371" w:type="dxa"/>
          </w:tcPr>
          <w:p w14:paraId="4160C87D" w14:textId="77777777" w:rsidR="00566D91" w:rsidRPr="003C2F5A" w:rsidRDefault="00566D91" w:rsidP="00D20D3C">
            <w:pPr>
              <w:rPr>
                <w:rFonts w:cstheme="minorHAnsi"/>
                <w:sz w:val="24"/>
                <w:szCs w:val="24"/>
              </w:rPr>
            </w:pPr>
            <w:r w:rsidRPr="003C2F5A">
              <w:rPr>
                <w:rFonts w:cstheme="minorHAnsi"/>
                <w:sz w:val="24"/>
                <w:szCs w:val="24"/>
              </w:rPr>
              <w:t xml:space="preserve">The Fund has </w:t>
            </w:r>
            <w:proofErr w:type="gramStart"/>
            <w:r w:rsidRPr="003C2F5A">
              <w:rPr>
                <w:rFonts w:cstheme="minorHAnsi"/>
                <w:sz w:val="24"/>
                <w:szCs w:val="24"/>
              </w:rPr>
              <w:t>a number of</w:t>
            </w:r>
            <w:proofErr w:type="gramEnd"/>
            <w:r w:rsidRPr="003C2F5A">
              <w:rPr>
                <w:rFonts w:cstheme="minorHAnsi"/>
                <w:sz w:val="24"/>
                <w:szCs w:val="24"/>
              </w:rPr>
              <w:t xml:space="preserve"> unprocessed leaver records where a member has left a period of pensionable employment, is not entitled to immediate payment of pension benefits, but is entitled to either a refund of contributions, aggregation with another period of pensionable membership and/or a deferred pension award.</w:t>
            </w:r>
          </w:p>
          <w:p w14:paraId="38F83F6C" w14:textId="77777777" w:rsidR="00566D91" w:rsidRPr="003C2F5A" w:rsidRDefault="00566D91" w:rsidP="00D20D3C">
            <w:pPr>
              <w:rPr>
                <w:rFonts w:cstheme="minorHAnsi"/>
                <w:sz w:val="24"/>
                <w:szCs w:val="24"/>
              </w:rPr>
            </w:pPr>
          </w:p>
          <w:p w14:paraId="26A5EE2C" w14:textId="77777777" w:rsidR="00566D91" w:rsidRPr="003C2F5A" w:rsidRDefault="00566D91" w:rsidP="00D20D3C">
            <w:pPr>
              <w:rPr>
                <w:rFonts w:cstheme="minorHAnsi"/>
                <w:sz w:val="24"/>
                <w:szCs w:val="24"/>
              </w:rPr>
            </w:pPr>
            <w:r w:rsidRPr="003C2F5A">
              <w:rPr>
                <w:rFonts w:cstheme="minorHAnsi"/>
                <w:sz w:val="24"/>
                <w:szCs w:val="24"/>
              </w:rPr>
              <w:t>A significant number of these records are in progress for a variety of reasons, including outstanding information or workflow. Any case which is older than 6 months since the point of notification is classed as backlog</w:t>
            </w:r>
            <w:r>
              <w:rPr>
                <w:rFonts w:cstheme="minorHAnsi"/>
                <w:sz w:val="24"/>
                <w:szCs w:val="24"/>
              </w:rPr>
              <w:t>/aged case</w:t>
            </w:r>
            <w:r w:rsidRPr="003C2F5A">
              <w:rPr>
                <w:rFonts w:cstheme="minorHAnsi"/>
                <w:sz w:val="24"/>
                <w:szCs w:val="24"/>
              </w:rPr>
              <w:t xml:space="preserve"> and reported through this business plan activity.</w:t>
            </w:r>
          </w:p>
          <w:p w14:paraId="568BB73C" w14:textId="77777777" w:rsidR="00566D91" w:rsidRDefault="00566D91" w:rsidP="00D20D3C">
            <w:pPr>
              <w:rPr>
                <w:rFonts w:cstheme="minorHAnsi"/>
                <w:sz w:val="24"/>
                <w:szCs w:val="24"/>
              </w:rPr>
            </w:pPr>
          </w:p>
          <w:p w14:paraId="4BC8B228" w14:textId="727E41C1" w:rsidR="00566D91" w:rsidRPr="0027770C" w:rsidRDefault="00566D91" w:rsidP="00D20D3C">
            <w:pPr>
              <w:rPr>
                <w:rFonts w:cstheme="minorHAnsi"/>
                <w:b/>
                <w:bCs/>
                <w:sz w:val="24"/>
                <w:szCs w:val="24"/>
              </w:rPr>
            </w:pPr>
            <w:r w:rsidRPr="003C2F5A">
              <w:rPr>
                <w:rFonts w:cstheme="minorHAnsi"/>
                <w:sz w:val="24"/>
                <w:szCs w:val="24"/>
              </w:rPr>
              <w:t xml:space="preserve">The </w:t>
            </w:r>
            <w:r>
              <w:rPr>
                <w:rFonts w:cstheme="minorHAnsi"/>
                <w:sz w:val="24"/>
                <w:szCs w:val="24"/>
              </w:rPr>
              <w:t xml:space="preserve">backlog had reduced by over 1,400 cases as </w:t>
            </w:r>
            <w:proofErr w:type="gramStart"/>
            <w:r>
              <w:rPr>
                <w:rFonts w:cstheme="minorHAnsi"/>
                <w:sz w:val="24"/>
                <w:szCs w:val="24"/>
              </w:rPr>
              <w:t>at</w:t>
            </w:r>
            <w:proofErr w:type="gramEnd"/>
            <w:r>
              <w:rPr>
                <w:rFonts w:cstheme="minorHAnsi"/>
                <w:sz w:val="24"/>
                <w:szCs w:val="24"/>
              </w:rPr>
              <w:t xml:space="preserve"> 31 January 2023 to circa 7,000 cases. The </w:t>
            </w:r>
            <w:r w:rsidRPr="003C2F5A">
              <w:rPr>
                <w:rFonts w:cstheme="minorHAnsi"/>
                <w:sz w:val="24"/>
                <w:szCs w:val="24"/>
              </w:rPr>
              <w:t>intention is</w:t>
            </w:r>
            <w:r>
              <w:rPr>
                <w:rFonts w:cstheme="minorHAnsi"/>
                <w:sz w:val="24"/>
                <w:szCs w:val="24"/>
              </w:rPr>
              <w:t xml:space="preserve"> to</w:t>
            </w:r>
            <w:r w:rsidRPr="003C2F5A">
              <w:rPr>
                <w:rFonts w:cstheme="minorHAnsi"/>
                <w:sz w:val="24"/>
                <w:szCs w:val="24"/>
              </w:rPr>
              <w:t xml:space="preserve"> reduce this backlog by </w:t>
            </w:r>
            <w:r>
              <w:rPr>
                <w:rFonts w:cstheme="minorHAnsi"/>
                <w:sz w:val="24"/>
                <w:szCs w:val="24"/>
              </w:rPr>
              <w:t>6,000</w:t>
            </w:r>
            <w:r w:rsidRPr="003C2F5A">
              <w:rPr>
                <w:rFonts w:cstheme="minorHAnsi"/>
                <w:sz w:val="24"/>
                <w:szCs w:val="24"/>
              </w:rPr>
              <w:t xml:space="preserve"> </w:t>
            </w:r>
            <w:r>
              <w:rPr>
                <w:rFonts w:cstheme="minorHAnsi"/>
                <w:sz w:val="24"/>
                <w:szCs w:val="24"/>
              </w:rPr>
              <w:t xml:space="preserve">further </w:t>
            </w:r>
            <w:r w:rsidRPr="003C2F5A">
              <w:rPr>
                <w:rFonts w:cstheme="minorHAnsi"/>
                <w:sz w:val="24"/>
                <w:szCs w:val="24"/>
              </w:rPr>
              <w:t xml:space="preserve">cases </w:t>
            </w:r>
            <w:r>
              <w:rPr>
                <w:rFonts w:cstheme="minorHAnsi"/>
                <w:sz w:val="24"/>
                <w:szCs w:val="24"/>
              </w:rPr>
              <w:t>over</w:t>
            </w:r>
            <w:r w:rsidRPr="003C2F5A">
              <w:rPr>
                <w:rFonts w:cstheme="minorHAnsi"/>
                <w:sz w:val="24"/>
                <w:szCs w:val="24"/>
              </w:rPr>
              <w:t xml:space="preserve"> the next </w:t>
            </w:r>
            <w:r>
              <w:rPr>
                <w:rFonts w:cstheme="minorHAnsi"/>
                <w:sz w:val="24"/>
                <w:szCs w:val="24"/>
              </w:rPr>
              <w:t>3</w:t>
            </w:r>
            <w:r w:rsidRPr="003C2F5A">
              <w:rPr>
                <w:rFonts w:cstheme="minorHAnsi"/>
                <w:sz w:val="24"/>
                <w:szCs w:val="24"/>
              </w:rPr>
              <w:t xml:space="preserve"> years.</w:t>
            </w:r>
          </w:p>
        </w:tc>
        <w:tc>
          <w:tcPr>
            <w:tcW w:w="6379" w:type="dxa"/>
          </w:tcPr>
          <w:p w14:paraId="5060AEDC" w14:textId="49015BC7" w:rsidR="00566D91" w:rsidRDefault="00566D91" w:rsidP="00D20D3C">
            <w:pPr>
              <w:keepNext/>
              <w:keepLines/>
              <w:rPr>
                <w:rFonts w:cstheme="minorHAnsi"/>
                <w:sz w:val="24"/>
                <w:szCs w:val="24"/>
              </w:rPr>
            </w:pPr>
            <w:r>
              <w:rPr>
                <w:rFonts w:cstheme="minorHAnsi"/>
                <w:sz w:val="24"/>
                <w:szCs w:val="24"/>
              </w:rPr>
              <w:t>NPF: Reduce the backlog by 1,000 (April 2024 – March 2025).</w:t>
            </w:r>
          </w:p>
          <w:p w14:paraId="28212117" w14:textId="77777777" w:rsidR="00566D91" w:rsidRDefault="00566D91" w:rsidP="00D20D3C">
            <w:pPr>
              <w:keepNext/>
              <w:keepLines/>
              <w:rPr>
                <w:rFonts w:cstheme="minorHAnsi"/>
                <w:sz w:val="24"/>
                <w:szCs w:val="24"/>
              </w:rPr>
            </w:pPr>
          </w:p>
          <w:p w14:paraId="19FF29CD" w14:textId="542AB91C" w:rsidR="00566D91" w:rsidRDefault="00566D91" w:rsidP="00D20D3C">
            <w:pPr>
              <w:keepNext/>
              <w:keepLines/>
              <w:rPr>
                <w:rFonts w:cstheme="minorHAnsi"/>
                <w:sz w:val="24"/>
                <w:szCs w:val="24"/>
              </w:rPr>
            </w:pPr>
            <w:r>
              <w:rPr>
                <w:rFonts w:cstheme="minorHAnsi"/>
                <w:sz w:val="24"/>
                <w:szCs w:val="24"/>
              </w:rPr>
              <w:t>Reduce the backlog by 2,500 (April 2025 – March 2026).</w:t>
            </w:r>
          </w:p>
          <w:p w14:paraId="6CF36B05" w14:textId="77777777" w:rsidR="00566D91" w:rsidRDefault="00566D91" w:rsidP="00D20D3C">
            <w:pPr>
              <w:keepNext/>
              <w:keepLines/>
              <w:rPr>
                <w:rFonts w:cstheme="minorHAnsi"/>
                <w:sz w:val="24"/>
                <w:szCs w:val="24"/>
              </w:rPr>
            </w:pPr>
          </w:p>
          <w:p w14:paraId="515D9EF1" w14:textId="060C3C85" w:rsidR="00566D91" w:rsidRDefault="00566D91" w:rsidP="00D20D3C">
            <w:pPr>
              <w:keepNext/>
              <w:keepLines/>
              <w:rPr>
                <w:rFonts w:cstheme="minorHAnsi"/>
                <w:sz w:val="24"/>
                <w:szCs w:val="24"/>
              </w:rPr>
            </w:pPr>
            <w:r>
              <w:rPr>
                <w:rFonts w:cstheme="minorHAnsi"/>
                <w:sz w:val="24"/>
                <w:szCs w:val="24"/>
              </w:rPr>
              <w:t>Reduce the backlog by 2,500 by 2,500 (April 2026 – March 2027).</w:t>
            </w:r>
          </w:p>
          <w:p w14:paraId="0FA774C5" w14:textId="77777777" w:rsidR="00566D91" w:rsidRDefault="00566D91" w:rsidP="00D20D3C">
            <w:pPr>
              <w:keepNext/>
              <w:keepLines/>
              <w:rPr>
                <w:rFonts w:cstheme="minorHAnsi"/>
                <w:sz w:val="24"/>
                <w:szCs w:val="24"/>
              </w:rPr>
            </w:pPr>
          </w:p>
          <w:p w14:paraId="6D678870" w14:textId="77777777" w:rsidR="00566D91" w:rsidRPr="0027770C" w:rsidRDefault="00566D91" w:rsidP="00D20D3C">
            <w:pPr>
              <w:rPr>
                <w:rFonts w:cstheme="minorHAnsi"/>
                <w:b/>
                <w:bCs/>
                <w:sz w:val="24"/>
                <w:szCs w:val="24"/>
              </w:rPr>
            </w:pPr>
          </w:p>
        </w:tc>
      </w:tr>
      <w:tr w:rsidR="00566D91" w:rsidRPr="0027770C" w14:paraId="338540E1" w14:textId="77777777" w:rsidTr="00566D91">
        <w:tc>
          <w:tcPr>
            <w:tcW w:w="1980" w:type="dxa"/>
          </w:tcPr>
          <w:p w14:paraId="4A823FC0" w14:textId="305726FA" w:rsidR="00566D91" w:rsidRPr="0027770C" w:rsidRDefault="00566D91" w:rsidP="00D20D3C">
            <w:pPr>
              <w:rPr>
                <w:rFonts w:cstheme="minorHAnsi"/>
                <w:sz w:val="24"/>
                <w:szCs w:val="24"/>
              </w:rPr>
            </w:pPr>
            <w:r>
              <w:rPr>
                <w:rFonts w:cstheme="minorHAnsi"/>
                <w:sz w:val="24"/>
                <w:szCs w:val="24"/>
              </w:rPr>
              <w:t xml:space="preserve">Explore the upgraded member self-service portal, Heywood Engage. </w:t>
            </w:r>
          </w:p>
        </w:tc>
        <w:tc>
          <w:tcPr>
            <w:tcW w:w="7371" w:type="dxa"/>
          </w:tcPr>
          <w:p w14:paraId="75ECC0FD" w14:textId="77777777" w:rsidR="00566D91" w:rsidRDefault="00566D91" w:rsidP="00D20D3C">
            <w:pPr>
              <w:rPr>
                <w:rFonts w:cstheme="minorHAnsi"/>
                <w:sz w:val="24"/>
                <w:szCs w:val="24"/>
              </w:rPr>
            </w:pPr>
            <w:r>
              <w:rPr>
                <w:rFonts w:cstheme="minorHAnsi"/>
                <w:sz w:val="24"/>
                <w:szCs w:val="24"/>
              </w:rPr>
              <w:t xml:space="preserve">The Fund’s supplier (Heywood Pension Technologies Ltd) of the current member self-service portal (MSS) have released a new self-service portal, Heywood Engage, with many enhanced features to provide scheme members with a better understanding of their future pension entitlement. </w:t>
            </w:r>
          </w:p>
          <w:p w14:paraId="16B49788" w14:textId="77777777" w:rsidR="00566D91" w:rsidRDefault="00566D91" w:rsidP="00D20D3C">
            <w:pPr>
              <w:rPr>
                <w:rFonts w:cstheme="minorHAnsi"/>
                <w:sz w:val="24"/>
                <w:szCs w:val="24"/>
              </w:rPr>
            </w:pPr>
          </w:p>
          <w:p w14:paraId="01D4860A" w14:textId="4C27E6EF" w:rsidR="00566D91" w:rsidRPr="0027770C" w:rsidRDefault="00566D91" w:rsidP="00D20D3C">
            <w:pPr>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determine the optimum time, migrate to the new portal a full review of the portal’s offerings, migration process and communication requirements will need to be undertaken.   </w:t>
            </w:r>
          </w:p>
        </w:tc>
        <w:tc>
          <w:tcPr>
            <w:tcW w:w="6379" w:type="dxa"/>
          </w:tcPr>
          <w:p w14:paraId="33B4D1A1" w14:textId="31D33AD6" w:rsidR="00566D91" w:rsidRDefault="00566D91" w:rsidP="00D20D3C">
            <w:pPr>
              <w:rPr>
                <w:rFonts w:cstheme="minorHAnsi"/>
                <w:sz w:val="24"/>
                <w:szCs w:val="24"/>
              </w:rPr>
            </w:pPr>
            <w:r>
              <w:rPr>
                <w:rFonts w:cstheme="minorHAnsi"/>
                <w:sz w:val="24"/>
                <w:szCs w:val="24"/>
              </w:rPr>
              <w:t>Undertake review of the current new and enhanced features and those that will be introduced in this financial year (April – May 2024).</w:t>
            </w:r>
          </w:p>
          <w:p w14:paraId="3ADAEDC6" w14:textId="77777777" w:rsidR="00566D91" w:rsidRDefault="00566D91" w:rsidP="00D20D3C">
            <w:pPr>
              <w:rPr>
                <w:rFonts w:cstheme="minorHAnsi"/>
                <w:sz w:val="24"/>
                <w:szCs w:val="24"/>
              </w:rPr>
            </w:pPr>
          </w:p>
          <w:p w14:paraId="7BE08810" w14:textId="0F84FFAF" w:rsidR="00566D91" w:rsidRDefault="00566D91" w:rsidP="00D20D3C">
            <w:pPr>
              <w:rPr>
                <w:rFonts w:cstheme="minorHAnsi"/>
                <w:sz w:val="24"/>
                <w:szCs w:val="24"/>
              </w:rPr>
            </w:pPr>
            <w:r>
              <w:rPr>
                <w:rFonts w:cstheme="minorHAnsi"/>
                <w:sz w:val="24"/>
                <w:szCs w:val="24"/>
              </w:rPr>
              <w:t>Consider all actions required from the migration process and impact on communications and support required by members (June – July 2024).</w:t>
            </w:r>
          </w:p>
          <w:p w14:paraId="6FD0C46C" w14:textId="77777777" w:rsidR="00566D91" w:rsidRDefault="00566D91" w:rsidP="00D20D3C">
            <w:pPr>
              <w:rPr>
                <w:rFonts w:cstheme="minorHAnsi"/>
                <w:sz w:val="24"/>
                <w:szCs w:val="24"/>
              </w:rPr>
            </w:pPr>
          </w:p>
          <w:p w14:paraId="5126E694" w14:textId="7C518B2D" w:rsidR="00566D91" w:rsidRPr="0027770C" w:rsidRDefault="00566D91" w:rsidP="00D20D3C">
            <w:pPr>
              <w:keepNext/>
              <w:keepLines/>
              <w:rPr>
                <w:rFonts w:cstheme="minorHAnsi"/>
                <w:b/>
                <w:bCs/>
                <w:sz w:val="24"/>
                <w:szCs w:val="24"/>
              </w:rPr>
            </w:pPr>
            <w:r>
              <w:rPr>
                <w:rFonts w:cstheme="minorHAnsi"/>
                <w:sz w:val="24"/>
                <w:szCs w:val="24"/>
              </w:rPr>
              <w:t xml:space="preserve">Make decision on if/when to begin implementation (August 2024). </w:t>
            </w:r>
          </w:p>
        </w:tc>
      </w:tr>
    </w:tbl>
    <w:p w14:paraId="6AE0E670" w14:textId="77777777" w:rsidR="00836EAD" w:rsidRDefault="00836EAD" w:rsidP="0027770C">
      <w:pPr>
        <w:spacing w:after="0" w:line="240" w:lineRule="auto"/>
        <w:rPr>
          <w:rFonts w:cstheme="minorHAnsi"/>
          <w:sz w:val="24"/>
          <w:szCs w:val="24"/>
        </w:rPr>
      </w:pPr>
    </w:p>
    <w:p w14:paraId="6939B91E" w14:textId="77777777" w:rsidR="00566D91" w:rsidRDefault="00566D91" w:rsidP="0027770C">
      <w:pPr>
        <w:spacing w:after="0" w:line="240" w:lineRule="auto"/>
        <w:rPr>
          <w:rFonts w:cstheme="minorHAnsi"/>
          <w:sz w:val="24"/>
          <w:szCs w:val="24"/>
        </w:rPr>
      </w:pPr>
    </w:p>
    <w:p w14:paraId="49DCF5C2" w14:textId="77777777" w:rsidR="00566D91" w:rsidRDefault="00566D91" w:rsidP="0027770C">
      <w:pPr>
        <w:spacing w:after="0" w:line="240" w:lineRule="auto"/>
        <w:rPr>
          <w:rFonts w:cstheme="minorHAnsi"/>
          <w:sz w:val="24"/>
          <w:szCs w:val="24"/>
        </w:rPr>
      </w:pPr>
    </w:p>
    <w:p w14:paraId="1D658657" w14:textId="77777777" w:rsidR="00566D91" w:rsidRDefault="00566D91" w:rsidP="0027770C">
      <w:pPr>
        <w:spacing w:after="0" w:line="240" w:lineRule="auto"/>
        <w:rPr>
          <w:rFonts w:cstheme="minorHAnsi"/>
          <w:sz w:val="24"/>
          <w:szCs w:val="24"/>
        </w:rPr>
      </w:pPr>
    </w:p>
    <w:p w14:paraId="4B3AF259" w14:textId="77777777" w:rsidR="00566D91" w:rsidRDefault="00566D91" w:rsidP="0027770C">
      <w:pPr>
        <w:spacing w:after="0" w:line="240" w:lineRule="auto"/>
        <w:rPr>
          <w:rFonts w:cstheme="minorHAnsi"/>
          <w:sz w:val="24"/>
          <w:szCs w:val="24"/>
        </w:rPr>
      </w:pPr>
    </w:p>
    <w:p w14:paraId="7B60D360" w14:textId="77777777" w:rsidR="00566D91" w:rsidRDefault="00566D91" w:rsidP="0027770C">
      <w:pPr>
        <w:spacing w:after="0" w:line="240" w:lineRule="auto"/>
        <w:rPr>
          <w:rFonts w:cstheme="minorHAnsi"/>
          <w:sz w:val="24"/>
          <w:szCs w:val="24"/>
        </w:rPr>
      </w:pPr>
    </w:p>
    <w:p w14:paraId="4D282B83" w14:textId="77777777" w:rsidR="00566D91" w:rsidRDefault="00566D91" w:rsidP="0027770C">
      <w:pPr>
        <w:spacing w:after="0" w:line="240" w:lineRule="auto"/>
        <w:rPr>
          <w:rFonts w:cstheme="minorHAnsi"/>
          <w:sz w:val="24"/>
          <w:szCs w:val="24"/>
        </w:rPr>
      </w:pPr>
    </w:p>
    <w:p w14:paraId="2A118AC1" w14:textId="4C9A0E6C" w:rsidR="0027770C" w:rsidRPr="0027770C" w:rsidRDefault="0027770C" w:rsidP="0027770C">
      <w:pPr>
        <w:spacing w:after="0" w:line="240" w:lineRule="auto"/>
        <w:rPr>
          <w:rFonts w:cstheme="minorHAnsi"/>
          <w:sz w:val="24"/>
          <w:szCs w:val="24"/>
        </w:rPr>
      </w:pPr>
      <w:r w:rsidRPr="0027770C">
        <w:rPr>
          <w:rFonts w:cstheme="minorHAnsi"/>
          <w:sz w:val="24"/>
          <w:szCs w:val="24"/>
        </w:rPr>
        <w:lastRenderedPageBreak/>
        <w:t>Investment related activities</w:t>
      </w:r>
    </w:p>
    <w:p w14:paraId="7E04E34E" w14:textId="77777777" w:rsidR="0027770C" w:rsidRPr="0027770C" w:rsidRDefault="0027770C" w:rsidP="0027770C">
      <w:pPr>
        <w:spacing w:after="0" w:line="240" w:lineRule="auto"/>
        <w:rPr>
          <w:rFonts w:cstheme="minorHAnsi"/>
          <w:sz w:val="24"/>
          <w:szCs w:val="24"/>
        </w:rPr>
      </w:pPr>
    </w:p>
    <w:tbl>
      <w:tblPr>
        <w:tblStyle w:val="TableGrid"/>
        <w:tblW w:w="15730" w:type="dxa"/>
        <w:tblLayout w:type="fixed"/>
        <w:tblLook w:val="04A0" w:firstRow="1" w:lastRow="0" w:firstColumn="1" w:lastColumn="0" w:noHBand="0" w:noVBand="1"/>
      </w:tblPr>
      <w:tblGrid>
        <w:gridCol w:w="2122"/>
        <w:gridCol w:w="7229"/>
        <w:gridCol w:w="6379"/>
      </w:tblGrid>
      <w:tr w:rsidR="00566D91" w:rsidRPr="0027770C" w14:paraId="3551ADC6" w14:textId="77777777" w:rsidTr="00566D91">
        <w:tc>
          <w:tcPr>
            <w:tcW w:w="2122" w:type="dxa"/>
          </w:tcPr>
          <w:p w14:paraId="1C911555" w14:textId="77777777" w:rsidR="00566D91" w:rsidRPr="0027770C" w:rsidRDefault="00566D91" w:rsidP="0027770C">
            <w:pPr>
              <w:rPr>
                <w:rFonts w:cstheme="minorHAnsi"/>
                <w:b/>
                <w:bCs/>
                <w:sz w:val="24"/>
                <w:szCs w:val="24"/>
              </w:rPr>
            </w:pPr>
            <w:r w:rsidRPr="0027770C">
              <w:rPr>
                <w:rFonts w:cstheme="minorHAnsi"/>
                <w:b/>
                <w:bCs/>
                <w:sz w:val="24"/>
                <w:szCs w:val="24"/>
              </w:rPr>
              <w:t>Activity</w:t>
            </w:r>
          </w:p>
        </w:tc>
        <w:tc>
          <w:tcPr>
            <w:tcW w:w="7229" w:type="dxa"/>
          </w:tcPr>
          <w:p w14:paraId="04EC2A3C" w14:textId="77777777" w:rsidR="00566D91" w:rsidRPr="0027770C" w:rsidRDefault="00566D91" w:rsidP="0027770C">
            <w:pPr>
              <w:rPr>
                <w:rFonts w:cstheme="minorHAnsi"/>
                <w:b/>
                <w:bCs/>
                <w:sz w:val="24"/>
                <w:szCs w:val="24"/>
              </w:rPr>
            </w:pPr>
            <w:r w:rsidRPr="0027770C">
              <w:rPr>
                <w:rFonts w:cstheme="minorHAnsi"/>
                <w:b/>
                <w:bCs/>
                <w:sz w:val="24"/>
                <w:szCs w:val="24"/>
              </w:rPr>
              <w:t>Background</w:t>
            </w:r>
          </w:p>
        </w:tc>
        <w:tc>
          <w:tcPr>
            <w:tcW w:w="6379" w:type="dxa"/>
          </w:tcPr>
          <w:p w14:paraId="731CF6CB" w14:textId="77777777" w:rsidR="00566D91" w:rsidRPr="0027770C" w:rsidRDefault="00566D91" w:rsidP="0027770C">
            <w:pPr>
              <w:rPr>
                <w:rFonts w:cstheme="minorHAnsi"/>
                <w:b/>
                <w:bCs/>
                <w:sz w:val="24"/>
                <w:szCs w:val="24"/>
              </w:rPr>
            </w:pPr>
            <w:r w:rsidRPr="0027770C">
              <w:rPr>
                <w:rFonts w:cstheme="minorHAnsi"/>
                <w:b/>
                <w:bCs/>
                <w:sz w:val="24"/>
                <w:szCs w:val="24"/>
              </w:rPr>
              <w:t>Key Milestones</w:t>
            </w:r>
          </w:p>
        </w:tc>
      </w:tr>
      <w:tr w:rsidR="00566D91" w:rsidRPr="0027770C" w14:paraId="23A9D572" w14:textId="77777777" w:rsidTr="00566D91">
        <w:tc>
          <w:tcPr>
            <w:tcW w:w="2122" w:type="dxa"/>
          </w:tcPr>
          <w:p w14:paraId="1984455F" w14:textId="3C096CA9" w:rsidR="00566D91" w:rsidRPr="0027770C" w:rsidRDefault="00566D91" w:rsidP="0095283C">
            <w:pPr>
              <w:rPr>
                <w:rFonts w:cstheme="minorHAnsi"/>
                <w:sz w:val="24"/>
                <w:szCs w:val="24"/>
              </w:rPr>
            </w:pPr>
            <w:r w:rsidRPr="007D232A">
              <w:rPr>
                <w:sz w:val="24"/>
                <w:szCs w:val="24"/>
              </w:rPr>
              <w:t>Continue development of the ACCESS asset pool</w:t>
            </w:r>
            <w:r w:rsidRPr="00C922D9">
              <w:rPr>
                <w:sz w:val="24"/>
                <w:szCs w:val="24"/>
              </w:rPr>
              <w:t>.</w:t>
            </w:r>
            <w:r w:rsidRPr="007D232A">
              <w:rPr>
                <w:sz w:val="24"/>
                <w:szCs w:val="24"/>
              </w:rPr>
              <w:t xml:space="preserve"> </w:t>
            </w:r>
          </w:p>
        </w:tc>
        <w:tc>
          <w:tcPr>
            <w:tcW w:w="7229" w:type="dxa"/>
          </w:tcPr>
          <w:p w14:paraId="50C4B421" w14:textId="77777777" w:rsidR="00566D91" w:rsidRDefault="00566D91" w:rsidP="0095283C">
            <w:pPr>
              <w:rPr>
                <w:rFonts w:ascii="Calibri" w:eastAsia="Calibri" w:hAnsi="Calibri" w:cs="Calibri"/>
                <w:sz w:val="24"/>
                <w:szCs w:val="24"/>
              </w:rPr>
            </w:pPr>
            <w:r>
              <w:rPr>
                <w:rFonts w:ascii="Calibri" w:eastAsia="Calibri" w:hAnsi="Calibri" w:cs="Calibri"/>
                <w:sz w:val="24"/>
                <w:szCs w:val="24"/>
              </w:rPr>
              <w:t>The key asset pooling developments over the medium-term are:</w:t>
            </w:r>
          </w:p>
          <w:p w14:paraId="0C2DCB53" w14:textId="42D771E7" w:rsidR="00566D91" w:rsidRDefault="00566D91"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 xml:space="preserve">Expected regulations and guidance following </w:t>
            </w:r>
            <w:r w:rsidRPr="00E8625B">
              <w:rPr>
                <w:rFonts w:ascii="Calibri" w:eastAsia="Calibri" w:hAnsi="Calibri" w:cs="Calibri"/>
                <w:sz w:val="24"/>
                <w:szCs w:val="24"/>
              </w:rPr>
              <w:t>DLUHC’s</w:t>
            </w:r>
            <w:r>
              <w:t xml:space="preserve"> response to the “</w:t>
            </w:r>
            <w:r w:rsidRPr="00E8625B">
              <w:rPr>
                <w:rFonts w:ascii="Calibri" w:eastAsia="Calibri" w:hAnsi="Calibri" w:cs="Calibri"/>
                <w:sz w:val="24"/>
                <w:szCs w:val="24"/>
              </w:rPr>
              <w:t>LGPS: Next steps on investments" consultation</w:t>
            </w:r>
            <w:r>
              <w:rPr>
                <w:rFonts w:ascii="Calibri" w:eastAsia="Calibri" w:hAnsi="Calibri" w:cs="Calibri"/>
                <w:sz w:val="24"/>
                <w:szCs w:val="24"/>
              </w:rPr>
              <w:t>, including those relating to the pooling model, the pace of asset transition, levelling up plans and private equity ambition.</w:t>
            </w:r>
          </w:p>
          <w:p w14:paraId="19DABA02" w14:textId="53DA2D95" w:rsidR="00566D91" w:rsidRDefault="00566D91"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Matters arising from the ACCESS third party review</w:t>
            </w:r>
          </w:p>
          <w:p w14:paraId="48CBE796" w14:textId="24C36720" w:rsidR="00566D91" w:rsidRDefault="00566D91"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The Operator re-procurement</w:t>
            </w:r>
          </w:p>
          <w:p w14:paraId="228D303C" w14:textId="31E15490" w:rsidR="00566D91" w:rsidRDefault="00566D91" w:rsidP="00750A1A">
            <w:pPr>
              <w:pStyle w:val="ListParagraph"/>
              <w:numPr>
                <w:ilvl w:val="0"/>
                <w:numId w:val="23"/>
              </w:numPr>
              <w:rPr>
                <w:rFonts w:ascii="Calibri" w:eastAsia="Calibri" w:hAnsi="Calibri" w:cs="Calibri"/>
                <w:sz w:val="24"/>
                <w:szCs w:val="24"/>
              </w:rPr>
            </w:pPr>
            <w:r>
              <w:rPr>
                <w:rFonts w:ascii="Calibri" w:eastAsia="Calibri" w:hAnsi="Calibri" w:cs="Calibri"/>
                <w:sz w:val="24"/>
                <w:szCs w:val="24"/>
              </w:rPr>
              <w:t>Provision of ACCESS non-listed asset solutions; real estate, private equity, private debt, infrastructure</w:t>
            </w:r>
          </w:p>
          <w:p w14:paraId="403E0D90" w14:textId="0591F5F1" w:rsidR="00566D91" w:rsidRPr="00E8625B" w:rsidRDefault="00566D91" w:rsidP="00E8625B">
            <w:pPr>
              <w:pStyle w:val="ListParagraph"/>
              <w:numPr>
                <w:ilvl w:val="0"/>
                <w:numId w:val="23"/>
              </w:numPr>
              <w:rPr>
                <w:rFonts w:ascii="Calibri" w:eastAsia="Calibri" w:hAnsi="Calibri" w:cs="Calibri"/>
                <w:sz w:val="24"/>
                <w:szCs w:val="24"/>
              </w:rPr>
            </w:pPr>
            <w:r>
              <w:rPr>
                <w:rFonts w:ascii="Calibri" w:eastAsia="Calibri" w:hAnsi="Calibri" w:cs="Calibri"/>
                <w:sz w:val="24"/>
                <w:szCs w:val="24"/>
              </w:rPr>
              <w:t>Responsible investment</w:t>
            </w:r>
          </w:p>
          <w:p w14:paraId="53DDD6DD" w14:textId="77777777" w:rsidR="00566D91" w:rsidRDefault="00566D91" w:rsidP="0095283C">
            <w:pPr>
              <w:rPr>
                <w:rFonts w:ascii="Calibri" w:eastAsia="Calibri" w:hAnsi="Calibri" w:cs="Calibri"/>
                <w:sz w:val="24"/>
                <w:szCs w:val="24"/>
              </w:rPr>
            </w:pPr>
          </w:p>
          <w:p w14:paraId="0AA511B6" w14:textId="77777777" w:rsidR="00566D91" w:rsidRDefault="00566D91" w:rsidP="0095283C">
            <w:pPr>
              <w:rPr>
                <w:rFonts w:ascii="Calibri" w:eastAsia="Calibri" w:hAnsi="Calibri" w:cs="Calibri"/>
                <w:sz w:val="24"/>
                <w:szCs w:val="24"/>
              </w:rPr>
            </w:pPr>
          </w:p>
          <w:p w14:paraId="7F387DD8" w14:textId="77777777" w:rsidR="00566D91" w:rsidRDefault="00566D91" w:rsidP="0095283C">
            <w:pPr>
              <w:rPr>
                <w:rFonts w:ascii="Calibri" w:eastAsia="Calibri" w:hAnsi="Calibri" w:cs="Calibri"/>
                <w:sz w:val="24"/>
                <w:szCs w:val="24"/>
              </w:rPr>
            </w:pPr>
          </w:p>
          <w:p w14:paraId="115881E3" w14:textId="77777777" w:rsidR="00566D91" w:rsidRDefault="00566D91" w:rsidP="0095283C">
            <w:pPr>
              <w:rPr>
                <w:rFonts w:ascii="Calibri" w:eastAsia="Calibri" w:hAnsi="Calibri" w:cs="Calibri"/>
                <w:sz w:val="24"/>
                <w:szCs w:val="24"/>
              </w:rPr>
            </w:pPr>
          </w:p>
          <w:p w14:paraId="2007C7F9" w14:textId="77777777" w:rsidR="00566D91" w:rsidRDefault="00566D91" w:rsidP="0095283C">
            <w:pPr>
              <w:rPr>
                <w:rFonts w:ascii="Calibri" w:eastAsia="Calibri" w:hAnsi="Calibri" w:cs="Calibri"/>
                <w:sz w:val="24"/>
                <w:szCs w:val="24"/>
              </w:rPr>
            </w:pPr>
          </w:p>
          <w:p w14:paraId="5AF096B7" w14:textId="77777777" w:rsidR="00566D91" w:rsidRDefault="00566D91" w:rsidP="0095283C">
            <w:pPr>
              <w:rPr>
                <w:rFonts w:cstheme="minorHAnsi"/>
                <w:b/>
                <w:bCs/>
                <w:sz w:val="24"/>
                <w:szCs w:val="24"/>
              </w:rPr>
            </w:pPr>
          </w:p>
          <w:p w14:paraId="6714FDAB" w14:textId="77777777" w:rsidR="00566D91" w:rsidRDefault="00566D91" w:rsidP="0095283C">
            <w:pPr>
              <w:rPr>
                <w:rFonts w:cstheme="minorHAnsi"/>
                <w:b/>
                <w:bCs/>
                <w:sz w:val="24"/>
                <w:szCs w:val="24"/>
              </w:rPr>
            </w:pPr>
          </w:p>
          <w:p w14:paraId="6305BF44" w14:textId="77777777" w:rsidR="00566D91" w:rsidRDefault="00566D91" w:rsidP="0095283C">
            <w:pPr>
              <w:rPr>
                <w:rFonts w:cstheme="minorHAnsi"/>
                <w:b/>
                <w:bCs/>
                <w:sz w:val="24"/>
                <w:szCs w:val="24"/>
              </w:rPr>
            </w:pPr>
          </w:p>
          <w:p w14:paraId="5E2E8BE6" w14:textId="77777777" w:rsidR="00566D91" w:rsidRDefault="00566D91" w:rsidP="0095283C">
            <w:pPr>
              <w:rPr>
                <w:rFonts w:cstheme="minorHAnsi"/>
                <w:b/>
                <w:bCs/>
                <w:sz w:val="24"/>
                <w:szCs w:val="24"/>
              </w:rPr>
            </w:pPr>
          </w:p>
          <w:p w14:paraId="05658567" w14:textId="77777777" w:rsidR="00566D91" w:rsidRDefault="00566D91" w:rsidP="0095283C">
            <w:pPr>
              <w:rPr>
                <w:rFonts w:cstheme="minorHAnsi"/>
                <w:b/>
                <w:bCs/>
                <w:sz w:val="24"/>
                <w:szCs w:val="24"/>
              </w:rPr>
            </w:pPr>
          </w:p>
          <w:p w14:paraId="19167D43" w14:textId="77777777" w:rsidR="00566D91" w:rsidRDefault="00566D91" w:rsidP="0095283C">
            <w:pPr>
              <w:rPr>
                <w:rFonts w:cstheme="minorHAnsi"/>
                <w:b/>
                <w:bCs/>
                <w:sz w:val="24"/>
                <w:szCs w:val="24"/>
              </w:rPr>
            </w:pPr>
          </w:p>
          <w:p w14:paraId="66C09FCE" w14:textId="77777777" w:rsidR="00566D91" w:rsidRDefault="00566D91" w:rsidP="0095283C">
            <w:pPr>
              <w:rPr>
                <w:rFonts w:cstheme="minorHAnsi"/>
                <w:b/>
                <w:bCs/>
                <w:sz w:val="24"/>
                <w:szCs w:val="24"/>
              </w:rPr>
            </w:pPr>
          </w:p>
          <w:p w14:paraId="7E98E3BE" w14:textId="7E388B65" w:rsidR="00566D91" w:rsidRDefault="00566D91" w:rsidP="0095283C">
            <w:pPr>
              <w:rPr>
                <w:rFonts w:cstheme="minorHAnsi"/>
                <w:b/>
                <w:bCs/>
                <w:sz w:val="24"/>
                <w:szCs w:val="24"/>
              </w:rPr>
            </w:pPr>
          </w:p>
          <w:p w14:paraId="5A4890BC" w14:textId="2CE55DA1" w:rsidR="00566D91" w:rsidRDefault="00566D91" w:rsidP="0095283C">
            <w:pPr>
              <w:rPr>
                <w:rFonts w:cstheme="minorHAnsi"/>
                <w:b/>
                <w:bCs/>
                <w:sz w:val="24"/>
                <w:szCs w:val="24"/>
              </w:rPr>
            </w:pPr>
          </w:p>
          <w:p w14:paraId="7645C173" w14:textId="77777777" w:rsidR="00566D91" w:rsidRDefault="00566D91" w:rsidP="0095283C">
            <w:pPr>
              <w:rPr>
                <w:rFonts w:cstheme="minorHAnsi"/>
                <w:b/>
                <w:bCs/>
                <w:sz w:val="24"/>
                <w:szCs w:val="24"/>
              </w:rPr>
            </w:pPr>
          </w:p>
          <w:p w14:paraId="4569FF79" w14:textId="77777777" w:rsidR="00566D91" w:rsidRDefault="00566D91" w:rsidP="0095283C">
            <w:pPr>
              <w:rPr>
                <w:rFonts w:cstheme="minorHAnsi"/>
                <w:b/>
                <w:bCs/>
                <w:sz w:val="24"/>
                <w:szCs w:val="24"/>
              </w:rPr>
            </w:pPr>
          </w:p>
          <w:p w14:paraId="02660915" w14:textId="4A65FB64" w:rsidR="00566D91" w:rsidRPr="0027770C" w:rsidRDefault="00566D91" w:rsidP="0095283C">
            <w:pPr>
              <w:rPr>
                <w:rFonts w:cstheme="minorHAnsi"/>
                <w:b/>
                <w:bCs/>
                <w:sz w:val="24"/>
                <w:szCs w:val="24"/>
              </w:rPr>
            </w:pPr>
          </w:p>
        </w:tc>
        <w:tc>
          <w:tcPr>
            <w:tcW w:w="6379" w:type="dxa"/>
          </w:tcPr>
          <w:p w14:paraId="043108DD" w14:textId="45C645FE" w:rsidR="00566D91" w:rsidRPr="00E8625B" w:rsidRDefault="00566D91" w:rsidP="0095283C">
            <w:pPr>
              <w:rPr>
                <w:rFonts w:ascii="Calibri" w:eastAsia="Calibri" w:hAnsi="Calibri" w:cs="Calibri"/>
                <w:sz w:val="24"/>
                <w:szCs w:val="24"/>
              </w:rPr>
            </w:pPr>
            <w:r w:rsidRPr="00E8625B">
              <w:rPr>
                <w:rFonts w:ascii="Calibri" w:eastAsia="Calibri" w:hAnsi="Calibri" w:cs="Calibri"/>
                <w:sz w:val="24"/>
                <w:szCs w:val="24"/>
              </w:rPr>
              <w:t xml:space="preserve">Consideration of </w:t>
            </w:r>
            <w:r>
              <w:rPr>
                <w:rFonts w:ascii="Calibri" w:eastAsia="Calibri" w:hAnsi="Calibri" w:cs="Calibri"/>
                <w:sz w:val="24"/>
                <w:szCs w:val="24"/>
              </w:rPr>
              <w:t xml:space="preserve">revised </w:t>
            </w:r>
            <w:r w:rsidRPr="00E8625B">
              <w:rPr>
                <w:rFonts w:ascii="Calibri" w:eastAsia="Calibri" w:hAnsi="Calibri" w:cs="Calibri"/>
                <w:sz w:val="24"/>
                <w:szCs w:val="24"/>
              </w:rPr>
              <w:t>regulations and guidance (TBC)</w:t>
            </w:r>
          </w:p>
          <w:p w14:paraId="7BEB4AE0" w14:textId="77777777" w:rsidR="00566D91" w:rsidRPr="00E8625B" w:rsidRDefault="00566D91" w:rsidP="0095283C">
            <w:pPr>
              <w:rPr>
                <w:rFonts w:ascii="Calibri" w:eastAsia="Calibri" w:hAnsi="Calibri" w:cs="Calibri"/>
                <w:sz w:val="24"/>
                <w:szCs w:val="24"/>
              </w:rPr>
            </w:pPr>
          </w:p>
          <w:p w14:paraId="4DD6DBA8" w14:textId="2C43726A" w:rsidR="00566D91" w:rsidRPr="00E8625B" w:rsidRDefault="00566D91" w:rsidP="0095283C">
            <w:pPr>
              <w:rPr>
                <w:rFonts w:ascii="Calibri" w:eastAsia="Calibri" w:hAnsi="Calibri" w:cs="Calibri"/>
                <w:sz w:val="24"/>
                <w:szCs w:val="24"/>
              </w:rPr>
            </w:pPr>
            <w:r w:rsidRPr="00E8625B">
              <w:rPr>
                <w:rFonts w:ascii="Calibri" w:eastAsia="Calibri" w:hAnsi="Calibri" w:cs="Calibri"/>
                <w:sz w:val="24"/>
                <w:szCs w:val="24"/>
              </w:rPr>
              <w:t>Consideration/implementation of options from third party review (throughout 2024-25)</w:t>
            </w:r>
          </w:p>
          <w:p w14:paraId="6AF39398" w14:textId="77777777" w:rsidR="00566D91" w:rsidRPr="00E8625B" w:rsidRDefault="00566D91" w:rsidP="0095283C">
            <w:pPr>
              <w:rPr>
                <w:rFonts w:ascii="Calibri" w:eastAsia="Calibri" w:hAnsi="Calibri" w:cs="Calibri"/>
                <w:sz w:val="24"/>
                <w:szCs w:val="24"/>
              </w:rPr>
            </w:pPr>
          </w:p>
          <w:p w14:paraId="22509D12" w14:textId="7DC4FF7A" w:rsidR="00566D91" w:rsidRPr="00E8625B" w:rsidRDefault="00566D91" w:rsidP="0095283C">
            <w:pPr>
              <w:rPr>
                <w:rFonts w:ascii="Calibri" w:eastAsia="Calibri" w:hAnsi="Calibri" w:cs="Calibri"/>
                <w:sz w:val="24"/>
                <w:szCs w:val="24"/>
              </w:rPr>
            </w:pPr>
            <w:r w:rsidRPr="00E8625B">
              <w:rPr>
                <w:rFonts w:ascii="Calibri" w:eastAsia="Calibri" w:hAnsi="Calibri" w:cs="Calibri"/>
                <w:sz w:val="24"/>
                <w:szCs w:val="24"/>
              </w:rPr>
              <w:t>Procurement of Operator (March 2024 – Dec 2024)</w:t>
            </w:r>
          </w:p>
          <w:p w14:paraId="14C52EAB" w14:textId="6F812B2E" w:rsidR="00566D91" w:rsidRPr="00E8625B" w:rsidRDefault="00566D91" w:rsidP="0095283C">
            <w:pPr>
              <w:rPr>
                <w:rFonts w:ascii="Calibri" w:eastAsia="Calibri" w:hAnsi="Calibri" w:cs="Calibri"/>
                <w:sz w:val="24"/>
                <w:szCs w:val="24"/>
              </w:rPr>
            </w:pPr>
            <w:r w:rsidRPr="00E8625B">
              <w:rPr>
                <w:rFonts w:ascii="Calibri" w:eastAsia="Calibri" w:hAnsi="Calibri" w:cs="Calibri"/>
                <w:sz w:val="24"/>
                <w:szCs w:val="24"/>
              </w:rPr>
              <w:t>Operator contract effective from March 2025</w:t>
            </w:r>
          </w:p>
          <w:p w14:paraId="0C4D2C5E" w14:textId="77777777" w:rsidR="00566D91" w:rsidRPr="00E8625B" w:rsidRDefault="00566D91" w:rsidP="0095283C">
            <w:pPr>
              <w:rPr>
                <w:rFonts w:ascii="Calibri" w:eastAsia="Calibri" w:hAnsi="Calibri" w:cs="Calibri"/>
                <w:sz w:val="24"/>
                <w:szCs w:val="24"/>
              </w:rPr>
            </w:pPr>
          </w:p>
          <w:p w14:paraId="68ED2333" w14:textId="5F1D444A" w:rsidR="00566D91" w:rsidRPr="00E8625B" w:rsidRDefault="00566D91" w:rsidP="0095283C">
            <w:pPr>
              <w:rPr>
                <w:rFonts w:ascii="Calibri" w:eastAsia="Calibri" w:hAnsi="Calibri" w:cs="Calibri"/>
                <w:sz w:val="24"/>
                <w:szCs w:val="24"/>
              </w:rPr>
            </w:pPr>
            <w:r w:rsidRPr="00E8625B">
              <w:rPr>
                <w:rFonts w:ascii="Calibri" w:eastAsia="Calibri" w:hAnsi="Calibri" w:cs="Calibri"/>
                <w:sz w:val="24"/>
                <w:szCs w:val="24"/>
              </w:rPr>
              <w:t>Non-listed programme development (throughout 2024-25)</w:t>
            </w:r>
          </w:p>
          <w:p w14:paraId="48FD25F8" w14:textId="77777777" w:rsidR="00566D91" w:rsidRPr="00E8625B" w:rsidRDefault="00566D91" w:rsidP="0095283C">
            <w:pPr>
              <w:rPr>
                <w:rFonts w:ascii="Calibri" w:eastAsia="Calibri" w:hAnsi="Calibri" w:cs="Calibri"/>
                <w:sz w:val="24"/>
                <w:szCs w:val="24"/>
              </w:rPr>
            </w:pPr>
          </w:p>
          <w:p w14:paraId="6141B316" w14:textId="0DC01F37" w:rsidR="00566D91" w:rsidRDefault="00566D91" w:rsidP="0095283C">
            <w:pPr>
              <w:rPr>
                <w:rFonts w:ascii="Calibri" w:eastAsia="Calibri" w:hAnsi="Calibri" w:cs="Calibri"/>
                <w:sz w:val="24"/>
                <w:szCs w:val="24"/>
              </w:rPr>
            </w:pPr>
            <w:r w:rsidRPr="00E8625B">
              <w:rPr>
                <w:rFonts w:ascii="Calibri" w:eastAsia="Calibri" w:hAnsi="Calibri" w:cs="Calibri"/>
                <w:sz w:val="24"/>
                <w:szCs w:val="24"/>
              </w:rPr>
              <w:t>Responsible investment activities including review of Voting Guidelines (throughout 2024-25)</w:t>
            </w:r>
          </w:p>
          <w:p w14:paraId="434FB601" w14:textId="77777777" w:rsidR="00566D91" w:rsidRDefault="00566D91" w:rsidP="0095283C">
            <w:pPr>
              <w:rPr>
                <w:rFonts w:ascii="Calibri" w:eastAsia="Calibri" w:hAnsi="Calibri" w:cs="Calibri"/>
                <w:sz w:val="24"/>
                <w:szCs w:val="24"/>
              </w:rPr>
            </w:pPr>
          </w:p>
          <w:p w14:paraId="1F772D9E" w14:textId="4C0E41F2" w:rsidR="00566D91" w:rsidRPr="000017A2" w:rsidRDefault="00566D91" w:rsidP="004E2F0B">
            <w:pPr>
              <w:rPr>
                <w:rFonts w:ascii="Calibri" w:eastAsia="Calibri" w:hAnsi="Calibri" w:cs="Calibri"/>
                <w:sz w:val="24"/>
                <w:szCs w:val="24"/>
              </w:rPr>
            </w:pPr>
            <w:r>
              <w:rPr>
                <w:rFonts w:ascii="Calibri" w:eastAsia="Calibri" w:hAnsi="Calibri" w:cs="Calibri"/>
                <w:sz w:val="24"/>
                <w:szCs w:val="24"/>
              </w:rPr>
              <w:t>Further restricted information will be provided through the regular ACCESS update.</w:t>
            </w:r>
          </w:p>
        </w:tc>
      </w:tr>
      <w:tr w:rsidR="00566D91" w:rsidRPr="0027770C" w14:paraId="15CF09FC" w14:textId="77777777" w:rsidTr="00566D91">
        <w:tc>
          <w:tcPr>
            <w:tcW w:w="2122" w:type="dxa"/>
          </w:tcPr>
          <w:p w14:paraId="239A446B" w14:textId="77777777" w:rsidR="00566D91" w:rsidRDefault="00566D91" w:rsidP="00CF31FC">
            <w:pPr>
              <w:rPr>
                <w:sz w:val="24"/>
                <w:szCs w:val="24"/>
              </w:rPr>
            </w:pPr>
            <w:r w:rsidRPr="35A79A82">
              <w:rPr>
                <w:sz w:val="24"/>
                <w:szCs w:val="24"/>
              </w:rPr>
              <w:lastRenderedPageBreak/>
              <w:t xml:space="preserve">Continue </w:t>
            </w:r>
            <w:r>
              <w:rPr>
                <w:sz w:val="24"/>
                <w:szCs w:val="24"/>
              </w:rPr>
              <w:t>activities</w:t>
            </w:r>
            <w:r w:rsidRPr="35A79A82">
              <w:rPr>
                <w:sz w:val="24"/>
                <w:szCs w:val="24"/>
              </w:rPr>
              <w:t xml:space="preserve"> </w:t>
            </w:r>
            <w:r>
              <w:rPr>
                <w:sz w:val="24"/>
                <w:szCs w:val="24"/>
              </w:rPr>
              <w:t xml:space="preserve">within the Fund’s </w:t>
            </w:r>
            <w:r w:rsidRPr="35A79A82">
              <w:rPr>
                <w:sz w:val="24"/>
                <w:szCs w:val="24"/>
              </w:rPr>
              <w:t xml:space="preserve">Climate Action Plan </w:t>
            </w:r>
          </w:p>
          <w:p w14:paraId="456E3C66" w14:textId="77777777" w:rsidR="00566D91" w:rsidRPr="0027770C" w:rsidRDefault="00566D91" w:rsidP="00CF31FC">
            <w:pPr>
              <w:rPr>
                <w:rFonts w:cstheme="minorHAnsi"/>
                <w:sz w:val="24"/>
                <w:szCs w:val="24"/>
              </w:rPr>
            </w:pPr>
          </w:p>
        </w:tc>
        <w:tc>
          <w:tcPr>
            <w:tcW w:w="7229" w:type="dxa"/>
          </w:tcPr>
          <w:p w14:paraId="4F359BF1" w14:textId="77777777" w:rsidR="00566D91" w:rsidRDefault="00566D91" w:rsidP="00CF31FC">
            <w:pPr>
              <w:tabs>
                <w:tab w:val="left" w:pos="960"/>
              </w:tabs>
              <w:textAlignment w:val="baseline"/>
              <w:rPr>
                <w:sz w:val="24"/>
                <w:szCs w:val="24"/>
                <w:lang w:eastAsia="en-GB"/>
              </w:rPr>
            </w:pPr>
            <w:r w:rsidRPr="2B70C4A0">
              <w:rPr>
                <w:sz w:val="24"/>
                <w:szCs w:val="24"/>
                <w:lang w:eastAsia="en-GB"/>
              </w:rPr>
              <w:t>In May 2023, the ISC approved the adoption of the carbon footprint metric as the primary metric for monitoring progress against the existing decarbonisation targets, maintaining reductions at 23% by 2024 and 57% by 2030.</w:t>
            </w:r>
          </w:p>
          <w:p w14:paraId="56AC3A1A" w14:textId="77777777" w:rsidR="00566D91" w:rsidRDefault="00566D91" w:rsidP="00CF31FC">
            <w:pPr>
              <w:tabs>
                <w:tab w:val="left" w:pos="960"/>
              </w:tabs>
              <w:textAlignment w:val="baseline"/>
              <w:rPr>
                <w:sz w:val="24"/>
                <w:szCs w:val="24"/>
                <w:lang w:eastAsia="en-GB"/>
              </w:rPr>
            </w:pPr>
          </w:p>
          <w:p w14:paraId="310FE18F" w14:textId="46FF7948" w:rsidR="00566D91" w:rsidRPr="0027770C" w:rsidRDefault="00566D91" w:rsidP="00CF31FC">
            <w:pPr>
              <w:rPr>
                <w:rFonts w:cstheme="minorHAnsi"/>
                <w:sz w:val="24"/>
                <w:szCs w:val="24"/>
              </w:rPr>
            </w:pPr>
            <w:r>
              <w:rPr>
                <w:sz w:val="24"/>
                <w:szCs w:val="24"/>
                <w:lang w:eastAsia="en-GB"/>
              </w:rPr>
              <w:t>In November 2023, ISC a</w:t>
            </w:r>
            <w:r w:rsidRPr="0063070E">
              <w:rPr>
                <w:sz w:val="24"/>
                <w:szCs w:val="24"/>
                <w:lang w:eastAsia="en-GB"/>
              </w:rPr>
              <w:t>pprove</w:t>
            </w:r>
            <w:r>
              <w:rPr>
                <w:sz w:val="24"/>
                <w:szCs w:val="24"/>
                <w:lang w:eastAsia="en-GB"/>
              </w:rPr>
              <w:t>d</w:t>
            </w:r>
            <w:r w:rsidRPr="0063070E">
              <w:rPr>
                <w:sz w:val="24"/>
                <w:szCs w:val="24"/>
                <w:lang w:eastAsia="en-GB"/>
              </w:rPr>
              <w:t xml:space="preserve"> the “roadmap” carbon reporting beyond listed equities.</w:t>
            </w:r>
          </w:p>
        </w:tc>
        <w:tc>
          <w:tcPr>
            <w:tcW w:w="6379" w:type="dxa"/>
          </w:tcPr>
          <w:p w14:paraId="7837DC8D" w14:textId="3263FEE5" w:rsidR="00566D91" w:rsidRDefault="00566D91" w:rsidP="00811000">
            <w:pPr>
              <w:rPr>
                <w:sz w:val="24"/>
                <w:szCs w:val="24"/>
                <w:lang w:eastAsia="en-GB"/>
              </w:rPr>
            </w:pPr>
            <w:r w:rsidRPr="41ADA352">
              <w:rPr>
                <w:sz w:val="24"/>
                <w:szCs w:val="24"/>
                <w:lang w:eastAsia="en-GB"/>
              </w:rPr>
              <w:t xml:space="preserve">All activities are listed within the Climate Action Plan – see </w:t>
            </w:r>
            <w:r>
              <w:rPr>
                <w:sz w:val="24"/>
                <w:szCs w:val="24"/>
                <w:lang w:eastAsia="en-GB"/>
              </w:rPr>
              <w:t>Appendix D</w:t>
            </w:r>
            <w:r w:rsidRPr="41ADA352">
              <w:rPr>
                <w:sz w:val="24"/>
                <w:szCs w:val="24"/>
                <w:lang w:eastAsia="en-GB"/>
              </w:rPr>
              <w:t>.</w:t>
            </w:r>
          </w:p>
          <w:p w14:paraId="12150590" w14:textId="77777777" w:rsidR="00566D91" w:rsidRDefault="00566D91" w:rsidP="00811000">
            <w:pPr>
              <w:rPr>
                <w:sz w:val="24"/>
                <w:szCs w:val="24"/>
                <w:lang w:eastAsia="en-GB"/>
              </w:rPr>
            </w:pPr>
          </w:p>
          <w:p w14:paraId="442EAE7E" w14:textId="194E1EA2" w:rsidR="00566D91" w:rsidRPr="00CF31FC" w:rsidRDefault="00566D91" w:rsidP="00CF31FC">
            <w:pPr>
              <w:textAlignment w:val="baseline"/>
              <w:rPr>
                <w:sz w:val="24"/>
                <w:szCs w:val="24"/>
                <w:highlight w:val="yellow"/>
                <w:u w:val="single"/>
                <w:lang w:eastAsia="en-GB"/>
              </w:rPr>
            </w:pPr>
          </w:p>
          <w:p w14:paraId="4DE8E759" w14:textId="77777777" w:rsidR="00566D91" w:rsidRPr="00CF31FC" w:rsidRDefault="00566D91" w:rsidP="00CF31FC">
            <w:pPr>
              <w:textAlignment w:val="baseline"/>
              <w:rPr>
                <w:sz w:val="24"/>
                <w:szCs w:val="24"/>
                <w:highlight w:val="yellow"/>
                <w:u w:val="single"/>
                <w:lang w:eastAsia="en-GB"/>
              </w:rPr>
            </w:pPr>
          </w:p>
          <w:p w14:paraId="494CEFE2" w14:textId="7B00176C" w:rsidR="00566D91" w:rsidRPr="0027770C" w:rsidRDefault="00566D91" w:rsidP="00CF31FC">
            <w:pPr>
              <w:rPr>
                <w:rFonts w:cstheme="minorHAnsi"/>
                <w:sz w:val="24"/>
                <w:szCs w:val="24"/>
                <w:highlight w:val="yellow"/>
              </w:rPr>
            </w:pPr>
            <w:r w:rsidRPr="00CF31FC">
              <w:rPr>
                <w:sz w:val="24"/>
                <w:szCs w:val="24"/>
                <w:highlight w:val="yellow"/>
                <w:lang w:eastAsia="en-GB"/>
              </w:rPr>
              <w:t xml:space="preserve"> </w:t>
            </w:r>
          </w:p>
        </w:tc>
      </w:tr>
    </w:tbl>
    <w:p w14:paraId="1686859D" w14:textId="77777777" w:rsidR="0027770C" w:rsidRPr="0027770C" w:rsidRDefault="0027770C" w:rsidP="0027770C">
      <w:pPr>
        <w:spacing w:after="0" w:line="240" w:lineRule="auto"/>
        <w:rPr>
          <w:rFonts w:cstheme="minorHAnsi"/>
          <w:sz w:val="24"/>
          <w:szCs w:val="24"/>
        </w:rPr>
      </w:pPr>
    </w:p>
    <w:p w14:paraId="41C09673" w14:textId="57D326EE" w:rsidR="0027770C" w:rsidRPr="0027770C" w:rsidRDefault="0027770C" w:rsidP="0027770C">
      <w:pPr>
        <w:spacing w:after="0" w:line="240" w:lineRule="auto"/>
        <w:rPr>
          <w:rFonts w:cstheme="minorHAnsi"/>
          <w:sz w:val="24"/>
          <w:szCs w:val="24"/>
        </w:rPr>
      </w:pPr>
      <w:r w:rsidRPr="0027770C">
        <w:rPr>
          <w:rFonts w:cstheme="minorHAnsi"/>
          <w:sz w:val="24"/>
          <w:szCs w:val="24"/>
        </w:rPr>
        <w:t>Communications</w:t>
      </w:r>
    </w:p>
    <w:p w14:paraId="14589F62" w14:textId="77777777" w:rsidR="0027770C" w:rsidRPr="0027770C" w:rsidRDefault="0027770C" w:rsidP="0027770C">
      <w:pPr>
        <w:spacing w:after="0" w:line="240" w:lineRule="auto"/>
        <w:rPr>
          <w:rFonts w:cstheme="minorHAnsi"/>
          <w:sz w:val="24"/>
          <w:szCs w:val="24"/>
        </w:rPr>
      </w:pPr>
    </w:p>
    <w:tbl>
      <w:tblPr>
        <w:tblStyle w:val="TableGrid"/>
        <w:tblW w:w="15730" w:type="dxa"/>
        <w:tblLook w:val="04A0" w:firstRow="1" w:lastRow="0" w:firstColumn="1" w:lastColumn="0" w:noHBand="0" w:noVBand="1"/>
      </w:tblPr>
      <w:tblGrid>
        <w:gridCol w:w="2169"/>
        <w:gridCol w:w="7182"/>
        <w:gridCol w:w="6379"/>
      </w:tblGrid>
      <w:tr w:rsidR="00566D91" w:rsidRPr="0027770C" w14:paraId="19DFAE98" w14:textId="77777777" w:rsidTr="00566D91">
        <w:tc>
          <w:tcPr>
            <w:tcW w:w="2169" w:type="dxa"/>
          </w:tcPr>
          <w:p w14:paraId="26E731C5" w14:textId="77777777" w:rsidR="00566D91" w:rsidRPr="0027770C" w:rsidRDefault="00566D91" w:rsidP="0027770C">
            <w:pPr>
              <w:rPr>
                <w:rFonts w:cstheme="minorHAnsi"/>
                <w:b/>
                <w:bCs/>
                <w:sz w:val="24"/>
                <w:szCs w:val="24"/>
              </w:rPr>
            </w:pPr>
            <w:r w:rsidRPr="0027770C">
              <w:rPr>
                <w:rFonts w:cstheme="minorHAnsi"/>
                <w:b/>
                <w:bCs/>
                <w:sz w:val="24"/>
                <w:szCs w:val="24"/>
              </w:rPr>
              <w:t>Activity</w:t>
            </w:r>
          </w:p>
        </w:tc>
        <w:tc>
          <w:tcPr>
            <w:tcW w:w="7182" w:type="dxa"/>
          </w:tcPr>
          <w:p w14:paraId="0E6D0AC4" w14:textId="77777777" w:rsidR="00566D91" w:rsidRPr="0027770C" w:rsidRDefault="00566D91" w:rsidP="0027770C">
            <w:pPr>
              <w:rPr>
                <w:rFonts w:cstheme="minorHAnsi"/>
                <w:b/>
                <w:bCs/>
                <w:sz w:val="24"/>
                <w:szCs w:val="24"/>
              </w:rPr>
            </w:pPr>
            <w:r w:rsidRPr="0027770C">
              <w:rPr>
                <w:rFonts w:cstheme="minorHAnsi"/>
                <w:b/>
                <w:bCs/>
                <w:sz w:val="24"/>
                <w:szCs w:val="24"/>
              </w:rPr>
              <w:t>Background</w:t>
            </w:r>
          </w:p>
        </w:tc>
        <w:tc>
          <w:tcPr>
            <w:tcW w:w="6379" w:type="dxa"/>
          </w:tcPr>
          <w:p w14:paraId="0842BD86" w14:textId="77777777" w:rsidR="00566D91" w:rsidRPr="0027770C" w:rsidRDefault="00566D91" w:rsidP="0027770C">
            <w:pPr>
              <w:rPr>
                <w:rFonts w:cstheme="minorHAnsi"/>
                <w:b/>
                <w:bCs/>
                <w:sz w:val="24"/>
                <w:szCs w:val="24"/>
              </w:rPr>
            </w:pPr>
            <w:r w:rsidRPr="0027770C">
              <w:rPr>
                <w:rFonts w:cstheme="minorHAnsi"/>
                <w:b/>
                <w:bCs/>
                <w:sz w:val="24"/>
                <w:szCs w:val="24"/>
              </w:rPr>
              <w:t>Key Milestones</w:t>
            </w:r>
          </w:p>
        </w:tc>
      </w:tr>
      <w:tr w:rsidR="00566D91" w:rsidRPr="0027770C" w14:paraId="6B6474FD" w14:textId="77777777" w:rsidTr="00566D91">
        <w:tc>
          <w:tcPr>
            <w:tcW w:w="2169" w:type="dxa"/>
          </w:tcPr>
          <w:p w14:paraId="784F84A9" w14:textId="77777777" w:rsidR="00566D91" w:rsidRDefault="00566D91" w:rsidP="00691262">
            <w:pPr>
              <w:rPr>
                <w:rFonts w:cstheme="minorHAnsi"/>
                <w:color w:val="000000" w:themeColor="text1"/>
                <w:sz w:val="24"/>
                <w:szCs w:val="24"/>
              </w:rPr>
            </w:pPr>
            <w:r>
              <w:rPr>
                <w:rFonts w:cstheme="minorHAnsi"/>
                <w:color w:val="000000" w:themeColor="text1"/>
                <w:sz w:val="24"/>
                <w:szCs w:val="24"/>
              </w:rPr>
              <w:t>Continue with the development of the website</w:t>
            </w:r>
          </w:p>
          <w:p w14:paraId="1DA14E45" w14:textId="77777777" w:rsidR="00566D91" w:rsidRDefault="00566D91" w:rsidP="00691262">
            <w:pPr>
              <w:rPr>
                <w:color w:val="000000" w:themeColor="text1"/>
                <w:sz w:val="24"/>
                <w:szCs w:val="24"/>
              </w:rPr>
            </w:pPr>
            <w:r w:rsidRPr="2AB18AC8">
              <w:rPr>
                <w:color w:val="000000" w:themeColor="text1"/>
                <w:sz w:val="24"/>
                <w:szCs w:val="24"/>
              </w:rPr>
              <w:t xml:space="preserve"> </w:t>
            </w:r>
          </w:p>
          <w:p w14:paraId="50445EBE" w14:textId="77777777" w:rsidR="00566D91" w:rsidRDefault="00566D91" w:rsidP="00691262">
            <w:pPr>
              <w:rPr>
                <w:rFonts w:cstheme="minorHAnsi"/>
                <w:color w:val="000000" w:themeColor="text1"/>
                <w:sz w:val="24"/>
                <w:szCs w:val="24"/>
              </w:rPr>
            </w:pPr>
          </w:p>
          <w:p w14:paraId="6F574F4F" w14:textId="77777777" w:rsidR="00566D91" w:rsidRDefault="00566D91" w:rsidP="00691262">
            <w:pPr>
              <w:rPr>
                <w:sz w:val="24"/>
                <w:szCs w:val="24"/>
              </w:rPr>
            </w:pPr>
          </w:p>
          <w:p w14:paraId="7216147A" w14:textId="77777777" w:rsidR="00566D91" w:rsidRDefault="00566D91" w:rsidP="00691262">
            <w:pPr>
              <w:rPr>
                <w:sz w:val="24"/>
                <w:szCs w:val="24"/>
              </w:rPr>
            </w:pPr>
          </w:p>
          <w:p w14:paraId="63F4BD1F" w14:textId="77777777" w:rsidR="00566D91" w:rsidRDefault="00566D91" w:rsidP="00691262">
            <w:pPr>
              <w:rPr>
                <w:sz w:val="24"/>
                <w:szCs w:val="24"/>
              </w:rPr>
            </w:pPr>
          </w:p>
          <w:p w14:paraId="3841D03F" w14:textId="77777777" w:rsidR="00566D91" w:rsidRDefault="00566D91" w:rsidP="00691262">
            <w:pPr>
              <w:rPr>
                <w:sz w:val="24"/>
                <w:szCs w:val="24"/>
              </w:rPr>
            </w:pPr>
          </w:p>
          <w:p w14:paraId="31605B6D" w14:textId="77777777" w:rsidR="00566D91" w:rsidRDefault="00566D91" w:rsidP="00691262">
            <w:pPr>
              <w:rPr>
                <w:sz w:val="24"/>
                <w:szCs w:val="24"/>
              </w:rPr>
            </w:pPr>
          </w:p>
          <w:p w14:paraId="16F83B52" w14:textId="77777777" w:rsidR="00566D91" w:rsidRDefault="00566D91" w:rsidP="00691262">
            <w:pPr>
              <w:rPr>
                <w:sz w:val="24"/>
                <w:szCs w:val="24"/>
              </w:rPr>
            </w:pPr>
          </w:p>
          <w:p w14:paraId="79062BB1" w14:textId="77777777" w:rsidR="00566D91" w:rsidRDefault="00566D91" w:rsidP="00691262">
            <w:pPr>
              <w:rPr>
                <w:sz w:val="24"/>
                <w:szCs w:val="24"/>
              </w:rPr>
            </w:pPr>
          </w:p>
          <w:p w14:paraId="7F443431" w14:textId="77777777" w:rsidR="00566D91" w:rsidRDefault="00566D91" w:rsidP="00691262">
            <w:pPr>
              <w:rPr>
                <w:sz w:val="24"/>
                <w:szCs w:val="24"/>
              </w:rPr>
            </w:pPr>
          </w:p>
          <w:p w14:paraId="064CE853" w14:textId="77777777" w:rsidR="00566D91" w:rsidRDefault="00566D91" w:rsidP="00691262">
            <w:pPr>
              <w:rPr>
                <w:sz w:val="24"/>
                <w:szCs w:val="24"/>
              </w:rPr>
            </w:pPr>
          </w:p>
          <w:p w14:paraId="0192C09C" w14:textId="77777777" w:rsidR="00566D91" w:rsidRDefault="00566D91" w:rsidP="00691262">
            <w:pPr>
              <w:rPr>
                <w:sz w:val="24"/>
                <w:szCs w:val="24"/>
              </w:rPr>
            </w:pPr>
          </w:p>
          <w:p w14:paraId="277D37B4" w14:textId="77777777" w:rsidR="00566D91" w:rsidRDefault="00566D91" w:rsidP="00691262">
            <w:pPr>
              <w:rPr>
                <w:sz w:val="24"/>
                <w:szCs w:val="24"/>
              </w:rPr>
            </w:pPr>
          </w:p>
          <w:p w14:paraId="5918F52A" w14:textId="77777777" w:rsidR="00566D91" w:rsidRDefault="00566D91" w:rsidP="00691262">
            <w:pPr>
              <w:rPr>
                <w:sz w:val="24"/>
                <w:szCs w:val="24"/>
              </w:rPr>
            </w:pPr>
          </w:p>
          <w:p w14:paraId="745B65FE" w14:textId="77777777" w:rsidR="00566D91" w:rsidRDefault="00566D91" w:rsidP="00691262">
            <w:pPr>
              <w:rPr>
                <w:sz w:val="24"/>
                <w:szCs w:val="24"/>
              </w:rPr>
            </w:pPr>
          </w:p>
          <w:p w14:paraId="3539AAED" w14:textId="2D8221E7" w:rsidR="00566D91" w:rsidRPr="0027770C" w:rsidRDefault="00566D91" w:rsidP="00691262">
            <w:pPr>
              <w:rPr>
                <w:sz w:val="24"/>
                <w:szCs w:val="24"/>
              </w:rPr>
            </w:pPr>
          </w:p>
        </w:tc>
        <w:tc>
          <w:tcPr>
            <w:tcW w:w="7182" w:type="dxa"/>
          </w:tcPr>
          <w:p w14:paraId="69F38945" w14:textId="77777777" w:rsidR="00566D91" w:rsidRPr="001608C8" w:rsidRDefault="00566D91" w:rsidP="00691262">
            <w:pPr>
              <w:rPr>
                <w:sz w:val="24"/>
                <w:szCs w:val="24"/>
              </w:rPr>
            </w:pPr>
            <w:r w:rsidRPr="3E241FC0">
              <w:rPr>
                <w:sz w:val="24"/>
                <w:szCs w:val="24"/>
              </w:rPr>
              <w:t>Following review of the pens</w:t>
            </w:r>
            <w:r>
              <w:rPr>
                <w:sz w:val="24"/>
                <w:szCs w:val="24"/>
              </w:rPr>
              <w:t>i</w:t>
            </w:r>
            <w:r w:rsidRPr="3E241FC0">
              <w:rPr>
                <w:sz w:val="24"/>
                <w:szCs w:val="24"/>
              </w:rPr>
              <w:t xml:space="preserve">on fund website and </w:t>
            </w:r>
            <w:r w:rsidRPr="66802589">
              <w:rPr>
                <w:sz w:val="24"/>
                <w:szCs w:val="24"/>
              </w:rPr>
              <w:t xml:space="preserve">testing of </w:t>
            </w:r>
            <w:r w:rsidRPr="7AE5296D">
              <w:rPr>
                <w:sz w:val="24"/>
                <w:szCs w:val="24"/>
              </w:rPr>
              <w:t>recommended</w:t>
            </w:r>
            <w:r w:rsidRPr="47F077A4">
              <w:rPr>
                <w:sz w:val="24"/>
                <w:szCs w:val="24"/>
              </w:rPr>
              <w:t xml:space="preserve"> changes</w:t>
            </w:r>
            <w:r w:rsidRPr="34234276">
              <w:rPr>
                <w:sz w:val="24"/>
                <w:szCs w:val="24"/>
              </w:rPr>
              <w:t>,</w:t>
            </w:r>
            <w:r w:rsidRPr="3717E582">
              <w:rPr>
                <w:sz w:val="24"/>
                <w:szCs w:val="24"/>
              </w:rPr>
              <w:t xml:space="preserve"> </w:t>
            </w:r>
            <w:r w:rsidRPr="56CDAFB6">
              <w:rPr>
                <w:sz w:val="24"/>
                <w:szCs w:val="24"/>
              </w:rPr>
              <w:t xml:space="preserve">a homepage and example </w:t>
            </w:r>
            <w:r w:rsidRPr="544EC0BC">
              <w:rPr>
                <w:sz w:val="24"/>
                <w:szCs w:val="24"/>
              </w:rPr>
              <w:t xml:space="preserve">content pages have been </w:t>
            </w:r>
            <w:r w:rsidRPr="7CA835D4">
              <w:rPr>
                <w:sz w:val="24"/>
                <w:szCs w:val="24"/>
              </w:rPr>
              <w:t xml:space="preserve">developed and </w:t>
            </w:r>
            <w:r w:rsidRPr="002B267A">
              <w:rPr>
                <w:sz w:val="24"/>
                <w:szCs w:val="24"/>
              </w:rPr>
              <w:t xml:space="preserve">comments received </w:t>
            </w:r>
            <w:r w:rsidRPr="2DD38243">
              <w:rPr>
                <w:sz w:val="24"/>
                <w:szCs w:val="24"/>
              </w:rPr>
              <w:t>from the local pension board.</w:t>
            </w:r>
            <w:r>
              <w:br/>
            </w:r>
          </w:p>
          <w:p w14:paraId="0B452D9C" w14:textId="77777777" w:rsidR="00566D91" w:rsidRDefault="00566D91" w:rsidP="00691262">
            <w:pPr>
              <w:rPr>
                <w:sz w:val="24"/>
                <w:szCs w:val="24"/>
              </w:rPr>
            </w:pPr>
            <w:r w:rsidRPr="493A07B6">
              <w:rPr>
                <w:sz w:val="24"/>
                <w:szCs w:val="24"/>
              </w:rPr>
              <w:t xml:space="preserve">The team will now finish the build of the </w:t>
            </w:r>
            <w:r w:rsidRPr="68A3EA8F">
              <w:rPr>
                <w:sz w:val="24"/>
                <w:szCs w:val="24"/>
              </w:rPr>
              <w:t xml:space="preserve">website during quarter 1 of </w:t>
            </w:r>
            <w:r w:rsidRPr="41936E11">
              <w:rPr>
                <w:sz w:val="24"/>
                <w:szCs w:val="24"/>
              </w:rPr>
              <w:t>the scheme year and launch</w:t>
            </w:r>
            <w:r w:rsidRPr="6E6363F0">
              <w:rPr>
                <w:sz w:val="24"/>
                <w:szCs w:val="24"/>
              </w:rPr>
              <w:t xml:space="preserve"> in </w:t>
            </w:r>
            <w:r w:rsidRPr="06224D6A">
              <w:rPr>
                <w:sz w:val="24"/>
                <w:szCs w:val="24"/>
              </w:rPr>
              <w:t>quarter 2.</w:t>
            </w:r>
            <w:r>
              <w:br/>
            </w:r>
            <w:r>
              <w:br/>
            </w:r>
            <w:r w:rsidRPr="67929F84">
              <w:rPr>
                <w:sz w:val="24"/>
                <w:szCs w:val="24"/>
              </w:rPr>
              <w:t xml:space="preserve">Following the initial launch, </w:t>
            </w:r>
            <w:r w:rsidRPr="7CF4B4A7">
              <w:rPr>
                <w:sz w:val="24"/>
                <w:szCs w:val="24"/>
              </w:rPr>
              <w:t>satisfaction</w:t>
            </w:r>
            <w:r w:rsidRPr="11A1402C">
              <w:rPr>
                <w:sz w:val="24"/>
                <w:szCs w:val="24"/>
              </w:rPr>
              <w:t xml:space="preserve"> of the new </w:t>
            </w:r>
            <w:r w:rsidRPr="2E932477">
              <w:rPr>
                <w:sz w:val="24"/>
                <w:szCs w:val="24"/>
              </w:rPr>
              <w:t>website</w:t>
            </w:r>
            <w:r w:rsidRPr="11A1402C">
              <w:rPr>
                <w:sz w:val="24"/>
                <w:szCs w:val="24"/>
              </w:rPr>
              <w:t xml:space="preserve"> will be </w:t>
            </w:r>
            <w:r w:rsidRPr="74C42D24">
              <w:rPr>
                <w:sz w:val="24"/>
                <w:szCs w:val="24"/>
              </w:rPr>
              <w:t>tested at the end of quarter 3.</w:t>
            </w:r>
          </w:p>
          <w:p w14:paraId="5269C88F" w14:textId="77777777" w:rsidR="00566D91" w:rsidRDefault="00566D91" w:rsidP="00691262">
            <w:pPr>
              <w:rPr>
                <w:rFonts w:ascii="Calibri" w:eastAsia="Calibri" w:hAnsi="Calibri"/>
                <w:color w:val="498205"/>
                <w:sz w:val="24"/>
                <w:szCs w:val="24"/>
                <w:u w:val="single"/>
              </w:rPr>
            </w:pPr>
          </w:p>
          <w:p w14:paraId="156E4C92" w14:textId="77777777" w:rsidR="00566D91" w:rsidRDefault="00566D91" w:rsidP="00691262">
            <w:pPr>
              <w:rPr>
                <w:rFonts w:ascii="Calibri" w:eastAsia="Calibri" w:hAnsi="Calibri"/>
                <w:color w:val="498205"/>
                <w:sz w:val="24"/>
                <w:szCs w:val="24"/>
                <w:u w:val="single"/>
              </w:rPr>
            </w:pPr>
          </w:p>
          <w:p w14:paraId="113828C8" w14:textId="77777777" w:rsidR="00566D91" w:rsidRDefault="00566D91" w:rsidP="00691262">
            <w:pPr>
              <w:rPr>
                <w:rFonts w:ascii="Calibri" w:eastAsia="Calibri" w:hAnsi="Calibri"/>
                <w:color w:val="498205"/>
                <w:sz w:val="24"/>
                <w:szCs w:val="24"/>
                <w:u w:val="single"/>
              </w:rPr>
            </w:pPr>
          </w:p>
          <w:p w14:paraId="2004E1AF" w14:textId="77777777" w:rsidR="00566D91" w:rsidRDefault="00566D91" w:rsidP="00691262">
            <w:pPr>
              <w:rPr>
                <w:rFonts w:ascii="Calibri" w:eastAsia="Calibri" w:hAnsi="Calibri"/>
                <w:color w:val="498205"/>
                <w:sz w:val="24"/>
                <w:szCs w:val="24"/>
                <w:u w:val="single"/>
              </w:rPr>
            </w:pPr>
          </w:p>
          <w:p w14:paraId="5E243171" w14:textId="77777777" w:rsidR="00566D91" w:rsidRDefault="00566D91" w:rsidP="00691262">
            <w:pPr>
              <w:rPr>
                <w:rFonts w:ascii="Calibri" w:eastAsia="Calibri" w:hAnsi="Calibri"/>
                <w:color w:val="498205"/>
                <w:sz w:val="24"/>
                <w:szCs w:val="24"/>
                <w:u w:val="single"/>
              </w:rPr>
            </w:pPr>
          </w:p>
          <w:p w14:paraId="005F184C" w14:textId="2E24A817" w:rsidR="00566D91" w:rsidRPr="0027770C" w:rsidRDefault="00566D91" w:rsidP="00691262">
            <w:pPr>
              <w:rPr>
                <w:rFonts w:ascii="Calibri" w:eastAsia="Calibri" w:hAnsi="Calibri" w:cs="Calibri"/>
                <w:color w:val="498205"/>
                <w:sz w:val="24"/>
                <w:szCs w:val="24"/>
                <w:u w:val="single"/>
              </w:rPr>
            </w:pPr>
          </w:p>
        </w:tc>
        <w:tc>
          <w:tcPr>
            <w:tcW w:w="6379" w:type="dxa"/>
          </w:tcPr>
          <w:p w14:paraId="1A593174" w14:textId="36871DBF" w:rsidR="00566D91" w:rsidRPr="005710A2" w:rsidRDefault="00566D91" w:rsidP="00691262">
            <w:pPr>
              <w:rPr>
                <w:sz w:val="24"/>
                <w:szCs w:val="24"/>
              </w:rPr>
            </w:pPr>
            <w:r w:rsidRPr="20830C57">
              <w:rPr>
                <w:sz w:val="24"/>
                <w:szCs w:val="24"/>
              </w:rPr>
              <w:t>Webpages to be drafted and approved for publication. (April to June 2024)</w:t>
            </w:r>
            <w:r>
              <w:rPr>
                <w:sz w:val="24"/>
                <w:szCs w:val="24"/>
              </w:rPr>
              <w:t>.</w:t>
            </w:r>
          </w:p>
          <w:p w14:paraId="6ACADC52" w14:textId="77777777" w:rsidR="00566D91" w:rsidRPr="005710A2" w:rsidRDefault="00566D91" w:rsidP="00691262">
            <w:pPr>
              <w:rPr>
                <w:sz w:val="24"/>
                <w:szCs w:val="24"/>
              </w:rPr>
            </w:pPr>
          </w:p>
          <w:p w14:paraId="037323F0" w14:textId="788CF2DD" w:rsidR="00566D91" w:rsidRPr="005710A2" w:rsidRDefault="00566D91" w:rsidP="00691262">
            <w:pPr>
              <w:rPr>
                <w:sz w:val="24"/>
                <w:szCs w:val="24"/>
              </w:rPr>
            </w:pPr>
            <w:r w:rsidRPr="20830C57">
              <w:rPr>
                <w:sz w:val="24"/>
                <w:szCs w:val="24"/>
              </w:rPr>
              <w:t>Communicate planned website update to stakeholders (May to July 2024)</w:t>
            </w:r>
            <w:r>
              <w:rPr>
                <w:sz w:val="24"/>
                <w:szCs w:val="24"/>
              </w:rPr>
              <w:t>.</w:t>
            </w:r>
            <w:r>
              <w:br/>
            </w:r>
          </w:p>
          <w:p w14:paraId="73366243" w14:textId="524DF741" w:rsidR="00566D91" w:rsidRPr="005710A2" w:rsidRDefault="00566D91" w:rsidP="00691262">
            <w:pPr>
              <w:rPr>
                <w:sz w:val="24"/>
                <w:szCs w:val="24"/>
              </w:rPr>
            </w:pPr>
            <w:r w:rsidRPr="20830C57">
              <w:rPr>
                <w:sz w:val="24"/>
                <w:szCs w:val="24"/>
              </w:rPr>
              <w:t>Launch new website (July 2024)</w:t>
            </w:r>
            <w:r>
              <w:rPr>
                <w:sz w:val="24"/>
                <w:szCs w:val="24"/>
              </w:rPr>
              <w:t>.</w:t>
            </w:r>
          </w:p>
          <w:p w14:paraId="08648766" w14:textId="77777777" w:rsidR="00566D91" w:rsidRPr="005710A2" w:rsidRDefault="00566D91" w:rsidP="00691262">
            <w:pPr>
              <w:rPr>
                <w:sz w:val="24"/>
                <w:szCs w:val="24"/>
              </w:rPr>
            </w:pPr>
          </w:p>
          <w:p w14:paraId="5B33D90D" w14:textId="141352E8" w:rsidR="00566D91" w:rsidRPr="0027770C" w:rsidRDefault="00566D91" w:rsidP="00691262">
            <w:pPr>
              <w:rPr>
                <w:sz w:val="24"/>
                <w:szCs w:val="24"/>
              </w:rPr>
            </w:pPr>
            <w:r w:rsidRPr="20830C57">
              <w:rPr>
                <w:sz w:val="24"/>
                <w:szCs w:val="24"/>
              </w:rPr>
              <w:t>Review satisfaction with new website (December 2024)</w:t>
            </w:r>
            <w:r>
              <w:rPr>
                <w:sz w:val="24"/>
                <w:szCs w:val="24"/>
              </w:rPr>
              <w:t>.</w:t>
            </w:r>
          </w:p>
        </w:tc>
      </w:tr>
      <w:tr w:rsidR="00566D91" w:rsidRPr="0027770C" w14:paraId="73ED0BED" w14:textId="77777777" w:rsidTr="00566D91">
        <w:tc>
          <w:tcPr>
            <w:tcW w:w="2169" w:type="dxa"/>
          </w:tcPr>
          <w:p w14:paraId="51EFEEED" w14:textId="77777777" w:rsidR="00566D91" w:rsidRDefault="00566D91" w:rsidP="00937E72">
            <w:pPr>
              <w:rPr>
                <w:color w:val="000000" w:themeColor="text1"/>
                <w:sz w:val="24"/>
                <w:szCs w:val="24"/>
              </w:rPr>
            </w:pPr>
            <w:r w:rsidRPr="20830C57">
              <w:rPr>
                <w:color w:val="000000" w:themeColor="text1"/>
                <w:sz w:val="24"/>
                <w:szCs w:val="24"/>
              </w:rPr>
              <w:lastRenderedPageBreak/>
              <w:t xml:space="preserve">Review suitability of having multiple investment strategies </w:t>
            </w:r>
          </w:p>
          <w:p w14:paraId="7CADD056" w14:textId="77777777" w:rsidR="00566D91" w:rsidRDefault="00566D91" w:rsidP="00937E72">
            <w:pPr>
              <w:rPr>
                <w:color w:val="000000" w:themeColor="text1"/>
                <w:sz w:val="24"/>
                <w:szCs w:val="24"/>
              </w:rPr>
            </w:pPr>
          </w:p>
          <w:p w14:paraId="3221F992" w14:textId="77777777" w:rsidR="00566D91" w:rsidRDefault="00566D91" w:rsidP="00937E72">
            <w:pPr>
              <w:rPr>
                <w:color w:val="000000" w:themeColor="text1"/>
                <w:sz w:val="24"/>
                <w:szCs w:val="24"/>
              </w:rPr>
            </w:pPr>
          </w:p>
          <w:p w14:paraId="52ADED2A" w14:textId="77777777" w:rsidR="00566D91" w:rsidRDefault="00566D91" w:rsidP="00937E72">
            <w:pPr>
              <w:rPr>
                <w:color w:val="000000" w:themeColor="text1"/>
                <w:sz w:val="24"/>
                <w:szCs w:val="24"/>
              </w:rPr>
            </w:pPr>
          </w:p>
          <w:p w14:paraId="70D6D68D" w14:textId="77777777" w:rsidR="00566D91" w:rsidRDefault="00566D91" w:rsidP="00937E72">
            <w:pPr>
              <w:rPr>
                <w:color w:val="000000" w:themeColor="text1"/>
                <w:sz w:val="24"/>
                <w:szCs w:val="24"/>
              </w:rPr>
            </w:pPr>
          </w:p>
          <w:p w14:paraId="61B9DC85" w14:textId="77777777" w:rsidR="00566D91" w:rsidRDefault="00566D91" w:rsidP="00937E72">
            <w:pPr>
              <w:rPr>
                <w:color w:val="000000" w:themeColor="text1"/>
                <w:sz w:val="24"/>
                <w:szCs w:val="24"/>
              </w:rPr>
            </w:pPr>
          </w:p>
          <w:p w14:paraId="6EEA7BD1" w14:textId="77777777" w:rsidR="00566D91" w:rsidRDefault="00566D91" w:rsidP="00937E72">
            <w:pPr>
              <w:rPr>
                <w:color w:val="000000" w:themeColor="text1"/>
                <w:sz w:val="24"/>
                <w:szCs w:val="24"/>
              </w:rPr>
            </w:pPr>
          </w:p>
          <w:p w14:paraId="016198DE" w14:textId="77777777" w:rsidR="00566D91" w:rsidRDefault="00566D91" w:rsidP="00937E72">
            <w:pPr>
              <w:rPr>
                <w:color w:val="000000" w:themeColor="text1"/>
                <w:sz w:val="24"/>
                <w:szCs w:val="24"/>
              </w:rPr>
            </w:pPr>
          </w:p>
          <w:p w14:paraId="57397B23" w14:textId="77777777" w:rsidR="00566D91" w:rsidRDefault="00566D91" w:rsidP="00937E72">
            <w:pPr>
              <w:rPr>
                <w:color w:val="000000" w:themeColor="text1"/>
                <w:sz w:val="24"/>
                <w:szCs w:val="24"/>
              </w:rPr>
            </w:pPr>
          </w:p>
          <w:p w14:paraId="4FF4E2A4" w14:textId="77777777" w:rsidR="00566D91" w:rsidRDefault="00566D91" w:rsidP="00937E72">
            <w:pPr>
              <w:rPr>
                <w:color w:val="000000" w:themeColor="text1"/>
                <w:sz w:val="24"/>
                <w:szCs w:val="24"/>
              </w:rPr>
            </w:pPr>
          </w:p>
          <w:p w14:paraId="354AEDD2" w14:textId="77777777" w:rsidR="00566D91" w:rsidRDefault="00566D91" w:rsidP="00937E72">
            <w:pPr>
              <w:rPr>
                <w:color w:val="000000" w:themeColor="text1"/>
                <w:sz w:val="24"/>
                <w:szCs w:val="24"/>
              </w:rPr>
            </w:pPr>
          </w:p>
          <w:p w14:paraId="095B7738" w14:textId="77777777" w:rsidR="00566D91" w:rsidRDefault="00566D91" w:rsidP="00937E72">
            <w:pPr>
              <w:rPr>
                <w:color w:val="000000" w:themeColor="text1"/>
                <w:sz w:val="24"/>
                <w:szCs w:val="24"/>
              </w:rPr>
            </w:pPr>
          </w:p>
          <w:p w14:paraId="3B48AB45" w14:textId="77777777" w:rsidR="00566D91" w:rsidRDefault="00566D91" w:rsidP="00937E72">
            <w:pPr>
              <w:rPr>
                <w:color w:val="000000" w:themeColor="text1"/>
                <w:sz w:val="24"/>
                <w:szCs w:val="24"/>
              </w:rPr>
            </w:pPr>
          </w:p>
          <w:p w14:paraId="287E3649" w14:textId="77777777" w:rsidR="00566D91" w:rsidRDefault="00566D91" w:rsidP="00937E72">
            <w:pPr>
              <w:rPr>
                <w:color w:val="000000" w:themeColor="text1"/>
                <w:sz w:val="24"/>
                <w:szCs w:val="24"/>
              </w:rPr>
            </w:pPr>
          </w:p>
          <w:p w14:paraId="3A5309E4" w14:textId="77777777" w:rsidR="00566D91" w:rsidRDefault="00566D91" w:rsidP="00937E72">
            <w:pPr>
              <w:rPr>
                <w:color w:val="000000" w:themeColor="text1"/>
                <w:sz w:val="24"/>
                <w:szCs w:val="24"/>
              </w:rPr>
            </w:pPr>
          </w:p>
          <w:p w14:paraId="46E62891" w14:textId="77777777" w:rsidR="00566D91" w:rsidRDefault="00566D91" w:rsidP="00937E72">
            <w:pPr>
              <w:rPr>
                <w:color w:val="000000" w:themeColor="text1"/>
                <w:sz w:val="24"/>
                <w:szCs w:val="24"/>
              </w:rPr>
            </w:pPr>
          </w:p>
          <w:p w14:paraId="07E2BA3F" w14:textId="77777777" w:rsidR="00566D91" w:rsidRDefault="00566D91" w:rsidP="00937E72">
            <w:pPr>
              <w:rPr>
                <w:color w:val="000000" w:themeColor="text1"/>
                <w:sz w:val="24"/>
                <w:szCs w:val="24"/>
              </w:rPr>
            </w:pPr>
          </w:p>
          <w:p w14:paraId="18E77C06" w14:textId="77777777" w:rsidR="00566D91" w:rsidRDefault="00566D91" w:rsidP="00937E72">
            <w:pPr>
              <w:rPr>
                <w:color w:val="000000" w:themeColor="text1"/>
                <w:sz w:val="24"/>
                <w:szCs w:val="24"/>
              </w:rPr>
            </w:pPr>
          </w:p>
          <w:p w14:paraId="6F494AF9" w14:textId="77777777" w:rsidR="00566D91" w:rsidRDefault="00566D91" w:rsidP="00937E72">
            <w:pPr>
              <w:rPr>
                <w:color w:val="000000" w:themeColor="text1"/>
                <w:sz w:val="24"/>
                <w:szCs w:val="24"/>
              </w:rPr>
            </w:pPr>
          </w:p>
          <w:p w14:paraId="237DB18B" w14:textId="77777777" w:rsidR="00566D91" w:rsidRDefault="00566D91" w:rsidP="00937E72">
            <w:pPr>
              <w:rPr>
                <w:color w:val="000000" w:themeColor="text1"/>
                <w:sz w:val="24"/>
                <w:szCs w:val="24"/>
              </w:rPr>
            </w:pPr>
          </w:p>
          <w:p w14:paraId="2D0E54DB" w14:textId="77777777" w:rsidR="00566D91" w:rsidRDefault="00566D91" w:rsidP="00937E72">
            <w:pPr>
              <w:rPr>
                <w:color w:val="000000" w:themeColor="text1"/>
                <w:sz w:val="24"/>
                <w:szCs w:val="24"/>
              </w:rPr>
            </w:pPr>
          </w:p>
          <w:p w14:paraId="62B249B7" w14:textId="77777777" w:rsidR="00566D91" w:rsidRDefault="00566D91" w:rsidP="00937E72">
            <w:pPr>
              <w:rPr>
                <w:color w:val="000000" w:themeColor="text1"/>
                <w:sz w:val="24"/>
                <w:szCs w:val="24"/>
              </w:rPr>
            </w:pPr>
          </w:p>
          <w:p w14:paraId="0BC78EE2" w14:textId="77777777" w:rsidR="00566D91" w:rsidRDefault="00566D91" w:rsidP="00937E72">
            <w:pPr>
              <w:rPr>
                <w:color w:val="000000" w:themeColor="text1"/>
                <w:sz w:val="24"/>
                <w:szCs w:val="24"/>
              </w:rPr>
            </w:pPr>
          </w:p>
          <w:p w14:paraId="68E1B867" w14:textId="77777777" w:rsidR="00566D91" w:rsidRDefault="00566D91" w:rsidP="00937E72">
            <w:pPr>
              <w:rPr>
                <w:color w:val="000000" w:themeColor="text1"/>
                <w:sz w:val="24"/>
                <w:szCs w:val="24"/>
              </w:rPr>
            </w:pPr>
          </w:p>
          <w:p w14:paraId="70A8E298" w14:textId="77777777" w:rsidR="00566D91" w:rsidRDefault="00566D91" w:rsidP="00937E72">
            <w:pPr>
              <w:rPr>
                <w:color w:val="000000" w:themeColor="text1"/>
                <w:sz w:val="24"/>
                <w:szCs w:val="24"/>
              </w:rPr>
            </w:pPr>
          </w:p>
          <w:p w14:paraId="22C69C6A" w14:textId="77777777" w:rsidR="00566D91" w:rsidRDefault="00566D91" w:rsidP="00937E72">
            <w:pPr>
              <w:rPr>
                <w:color w:val="000000" w:themeColor="text1"/>
                <w:sz w:val="24"/>
                <w:szCs w:val="24"/>
              </w:rPr>
            </w:pPr>
          </w:p>
          <w:p w14:paraId="6E866585" w14:textId="77777777" w:rsidR="00566D91" w:rsidRDefault="00566D91" w:rsidP="00937E72">
            <w:pPr>
              <w:rPr>
                <w:color w:val="000000" w:themeColor="text1"/>
                <w:sz w:val="24"/>
                <w:szCs w:val="24"/>
              </w:rPr>
            </w:pPr>
          </w:p>
          <w:p w14:paraId="1AF4410B" w14:textId="366C37E3" w:rsidR="00566D91" w:rsidRPr="20830C57" w:rsidRDefault="00566D91" w:rsidP="00937E72">
            <w:pPr>
              <w:rPr>
                <w:color w:val="000000" w:themeColor="text1"/>
                <w:sz w:val="24"/>
                <w:szCs w:val="24"/>
              </w:rPr>
            </w:pPr>
          </w:p>
        </w:tc>
        <w:tc>
          <w:tcPr>
            <w:tcW w:w="7182" w:type="dxa"/>
          </w:tcPr>
          <w:p w14:paraId="331E7611" w14:textId="77777777" w:rsidR="00566D91" w:rsidRDefault="00566D91" w:rsidP="00937E72">
            <w:pPr>
              <w:rPr>
                <w:sz w:val="24"/>
                <w:szCs w:val="24"/>
              </w:rPr>
            </w:pPr>
            <w:r w:rsidRPr="20830C57">
              <w:rPr>
                <w:sz w:val="24"/>
                <w:szCs w:val="24"/>
              </w:rPr>
              <w:t>The Pension Fund Committee previously considered whether to introduce multiple investment strategies to provide greater flexibility to meet the different funding requirements of scheme employers.</w:t>
            </w:r>
            <w:r>
              <w:br/>
            </w:r>
          </w:p>
          <w:p w14:paraId="212A1774" w14:textId="117B7863" w:rsidR="00566D91" w:rsidRDefault="00566D91" w:rsidP="00937E72">
            <w:pPr>
              <w:rPr>
                <w:sz w:val="24"/>
                <w:szCs w:val="24"/>
              </w:rPr>
            </w:pPr>
            <w:r w:rsidRPr="20830C57">
              <w:rPr>
                <w:sz w:val="24"/>
                <w:szCs w:val="24"/>
              </w:rPr>
              <w:t>This was not previously implemented as modelling of a variety of “investment buckets” suggested no material improvement in funding outcomes</w:t>
            </w:r>
            <w:r>
              <w:rPr>
                <w:sz w:val="24"/>
                <w:szCs w:val="24"/>
              </w:rPr>
              <w:t>,</w:t>
            </w:r>
            <w:r w:rsidRPr="20830C57">
              <w:rPr>
                <w:sz w:val="24"/>
                <w:szCs w:val="24"/>
              </w:rPr>
              <w:t xml:space="preserve"> with increased downside risk. </w:t>
            </w:r>
          </w:p>
          <w:p w14:paraId="72A2FA3F" w14:textId="77777777" w:rsidR="00566D91" w:rsidRDefault="00566D91" w:rsidP="00937E72">
            <w:pPr>
              <w:rPr>
                <w:sz w:val="24"/>
                <w:szCs w:val="24"/>
              </w:rPr>
            </w:pPr>
          </w:p>
          <w:p w14:paraId="59DF3C88" w14:textId="2E7803BE" w:rsidR="00566D91" w:rsidRDefault="00566D91" w:rsidP="00937E72">
            <w:pPr>
              <w:rPr>
                <w:sz w:val="24"/>
                <w:szCs w:val="24"/>
              </w:rPr>
            </w:pPr>
            <w:r w:rsidRPr="20830C57">
              <w:rPr>
                <w:sz w:val="24"/>
                <w:szCs w:val="24"/>
              </w:rPr>
              <w:t>However, modelling did suggest that multiple investment strategies may provide improved outcomes if certain conditions were different</w:t>
            </w:r>
            <w:r>
              <w:rPr>
                <w:sz w:val="24"/>
                <w:szCs w:val="24"/>
              </w:rPr>
              <w:t xml:space="preserve">, including </w:t>
            </w:r>
            <w:r w:rsidRPr="124D7BD3">
              <w:rPr>
                <w:sz w:val="24"/>
                <w:szCs w:val="24"/>
              </w:rPr>
              <w:t xml:space="preserve">if asset values were 20% </w:t>
            </w:r>
            <w:r>
              <w:rPr>
                <w:sz w:val="24"/>
                <w:szCs w:val="24"/>
              </w:rPr>
              <w:t>greater than</w:t>
            </w:r>
            <w:r w:rsidRPr="124D7BD3">
              <w:rPr>
                <w:sz w:val="24"/>
                <w:szCs w:val="24"/>
              </w:rPr>
              <w:t xml:space="preserve"> at the time of the modelling.</w:t>
            </w:r>
          </w:p>
          <w:p w14:paraId="6C832AB5" w14:textId="77777777" w:rsidR="00566D91" w:rsidRDefault="00566D91" w:rsidP="00937E72">
            <w:pPr>
              <w:rPr>
                <w:sz w:val="24"/>
                <w:szCs w:val="24"/>
              </w:rPr>
            </w:pPr>
          </w:p>
          <w:p w14:paraId="27700B27" w14:textId="3E05A5D0" w:rsidR="00566D91" w:rsidRPr="20830C57" w:rsidRDefault="00566D91" w:rsidP="00937E72">
            <w:pPr>
              <w:rPr>
                <w:sz w:val="24"/>
                <w:szCs w:val="24"/>
              </w:rPr>
            </w:pPr>
            <w:r>
              <w:rPr>
                <w:sz w:val="24"/>
                <w:szCs w:val="24"/>
              </w:rPr>
              <w:t xml:space="preserve">Reconsideration is therefore proposed via a two-stage process, </w:t>
            </w:r>
            <w:r w:rsidRPr="1B62E857">
              <w:rPr>
                <w:sz w:val="24"/>
                <w:szCs w:val="24"/>
              </w:rPr>
              <w:t xml:space="preserve">initially investigating whether the landscape has sufficiently changed to warrant further impact modelling and then a full </w:t>
            </w:r>
            <w:r w:rsidRPr="39E7B35E">
              <w:rPr>
                <w:sz w:val="24"/>
                <w:szCs w:val="24"/>
              </w:rPr>
              <w:t xml:space="preserve">impact </w:t>
            </w:r>
            <w:r w:rsidRPr="1B62E857">
              <w:rPr>
                <w:sz w:val="24"/>
                <w:szCs w:val="24"/>
              </w:rPr>
              <w:t xml:space="preserve">review of the </w:t>
            </w:r>
            <w:r w:rsidRPr="39E7B35E">
              <w:rPr>
                <w:sz w:val="24"/>
                <w:szCs w:val="24"/>
              </w:rPr>
              <w:t>options.</w:t>
            </w:r>
          </w:p>
        </w:tc>
        <w:tc>
          <w:tcPr>
            <w:tcW w:w="6379" w:type="dxa"/>
          </w:tcPr>
          <w:p w14:paraId="1E75B99A" w14:textId="43FE6B59" w:rsidR="00566D91" w:rsidRDefault="00566D91" w:rsidP="00937E72">
            <w:pPr>
              <w:rPr>
                <w:sz w:val="24"/>
                <w:szCs w:val="24"/>
              </w:rPr>
            </w:pPr>
            <w:r w:rsidRPr="20830C57">
              <w:rPr>
                <w:sz w:val="24"/>
                <w:szCs w:val="24"/>
              </w:rPr>
              <w:t>Actuary to carry out</w:t>
            </w:r>
            <w:r>
              <w:rPr>
                <w:sz w:val="24"/>
                <w:szCs w:val="24"/>
              </w:rPr>
              <w:t xml:space="preserve"> initial assessment to determine if conditions have changed sufficiently to warrant further impact modelling</w:t>
            </w:r>
            <w:r w:rsidRPr="20830C57">
              <w:rPr>
                <w:sz w:val="24"/>
                <w:szCs w:val="24"/>
              </w:rPr>
              <w:t xml:space="preserve"> (</w:t>
            </w:r>
            <w:r>
              <w:rPr>
                <w:sz w:val="24"/>
                <w:szCs w:val="24"/>
              </w:rPr>
              <w:t xml:space="preserve">April </w:t>
            </w:r>
            <w:r w:rsidRPr="20830C57">
              <w:rPr>
                <w:sz w:val="24"/>
                <w:szCs w:val="24"/>
              </w:rPr>
              <w:t>2024)</w:t>
            </w:r>
            <w:r>
              <w:rPr>
                <w:sz w:val="24"/>
                <w:szCs w:val="24"/>
              </w:rPr>
              <w:t>.</w:t>
            </w:r>
          </w:p>
          <w:p w14:paraId="255DF860" w14:textId="77777777" w:rsidR="00566D91" w:rsidRDefault="00566D91" w:rsidP="00937E72">
            <w:pPr>
              <w:rPr>
                <w:sz w:val="24"/>
                <w:szCs w:val="24"/>
              </w:rPr>
            </w:pPr>
          </w:p>
          <w:p w14:paraId="210E53E4" w14:textId="2124E604" w:rsidR="00566D91" w:rsidRDefault="00566D91" w:rsidP="00937E72">
            <w:pPr>
              <w:rPr>
                <w:sz w:val="24"/>
                <w:szCs w:val="24"/>
              </w:rPr>
            </w:pPr>
            <w:r w:rsidRPr="20830C57">
              <w:rPr>
                <w:sz w:val="24"/>
                <w:szCs w:val="24"/>
              </w:rPr>
              <w:t xml:space="preserve">Officers to consider results of </w:t>
            </w:r>
            <w:r>
              <w:rPr>
                <w:sz w:val="24"/>
                <w:szCs w:val="24"/>
              </w:rPr>
              <w:t>initial assessment</w:t>
            </w:r>
            <w:r w:rsidRPr="20830C57">
              <w:rPr>
                <w:sz w:val="24"/>
                <w:szCs w:val="24"/>
              </w:rPr>
              <w:t xml:space="preserve"> (</w:t>
            </w:r>
            <w:r>
              <w:rPr>
                <w:sz w:val="24"/>
                <w:szCs w:val="24"/>
              </w:rPr>
              <w:t>May</w:t>
            </w:r>
            <w:r w:rsidRPr="20830C57">
              <w:rPr>
                <w:sz w:val="24"/>
                <w:szCs w:val="24"/>
              </w:rPr>
              <w:t xml:space="preserve"> to </w:t>
            </w:r>
            <w:r>
              <w:rPr>
                <w:sz w:val="24"/>
                <w:szCs w:val="24"/>
              </w:rPr>
              <w:t>June</w:t>
            </w:r>
            <w:r w:rsidRPr="20830C57">
              <w:rPr>
                <w:sz w:val="24"/>
                <w:szCs w:val="24"/>
              </w:rPr>
              <w:t xml:space="preserve"> 2024)</w:t>
            </w:r>
            <w:r>
              <w:rPr>
                <w:sz w:val="24"/>
                <w:szCs w:val="24"/>
              </w:rPr>
              <w:t>.</w:t>
            </w:r>
          </w:p>
          <w:p w14:paraId="4A215F72" w14:textId="77777777" w:rsidR="00566D91" w:rsidRDefault="00566D91" w:rsidP="00937E72">
            <w:pPr>
              <w:rPr>
                <w:sz w:val="24"/>
                <w:szCs w:val="24"/>
              </w:rPr>
            </w:pPr>
          </w:p>
          <w:p w14:paraId="1FFA8B73" w14:textId="2407C2EA" w:rsidR="00566D91" w:rsidRDefault="00566D91" w:rsidP="00937E72">
            <w:pPr>
              <w:rPr>
                <w:sz w:val="24"/>
                <w:szCs w:val="24"/>
              </w:rPr>
            </w:pPr>
            <w:r>
              <w:rPr>
                <w:sz w:val="24"/>
                <w:szCs w:val="24"/>
              </w:rPr>
              <w:t>Officers to make recommendation to Committee (July 2024)</w:t>
            </w:r>
          </w:p>
          <w:p w14:paraId="590D5CBD" w14:textId="77777777" w:rsidR="00566D91" w:rsidRDefault="00566D91" w:rsidP="00937E72">
            <w:pPr>
              <w:rPr>
                <w:sz w:val="24"/>
                <w:szCs w:val="24"/>
              </w:rPr>
            </w:pPr>
          </w:p>
          <w:p w14:paraId="15244908" w14:textId="67A64293" w:rsidR="00566D91" w:rsidRDefault="00566D91" w:rsidP="00937E72">
            <w:pPr>
              <w:rPr>
                <w:sz w:val="24"/>
                <w:szCs w:val="24"/>
              </w:rPr>
            </w:pPr>
            <w:r>
              <w:rPr>
                <w:sz w:val="24"/>
                <w:szCs w:val="24"/>
              </w:rPr>
              <w:t xml:space="preserve">If recommended and approved </w:t>
            </w:r>
            <w:r w:rsidRPr="20830C57">
              <w:rPr>
                <w:sz w:val="24"/>
                <w:szCs w:val="24"/>
              </w:rPr>
              <w:t xml:space="preserve">Fund officers to discuss scope of </w:t>
            </w:r>
            <w:r>
              <w:rPr>
                <w:sz w:val="24"/>
                <w:szCs w:val="24"/>
              </w:rPr>
              <w:t xml:space="preserve">impact </w:t>
            </w:r>
            <w:r w:rsidRPr="20830C57">
              <w:rPr>
                <w:sz w:val="24"/>
                <w:szCs w:val="24"/>
              </w:rPr>
              <w:t>modelling and options to be considered (</w:t>
            </w:r>
            <w:r>
              <w:rPr>
                <w:sz w:val="24"/>
                <w:szCs w:val="24"/>
              </w:rPr>
              <w:t>August to September</w:t>
            </w:r>
            <w:r w:rsidRPr="20830C57">
              <w:rPr>
                <w:sz w:val="24"/>
                <w:szCs w:val="24"/>
              </w:rPr>
              <w:t xml:space="preserve"> 2024)</w:t>
            </w:r>
            <w:r>
              <w:rPr>
                <w:sz w:val="24"/>
                <w:szCs w:val="24"/>
              </w:rPr>
              <w:t>.</w:t>
            </w:r>
          </w:p>
          <w:p w14:paraId="3DB52393" w14:textId="77777777" w:rsidR="00566D91" w:rsidRDefault="00566D91" w:rsidP="00937E72">
            <w:pPr>
              <w:rPr>
                <w:sz w:val="24"/>
                <w:szCs w:val="24"/>
              </w:rPr>
            </w:pPr>
          </w:p>
          <w:p w14:paraId="69229EC2" w14:textId="11267271" w:rsidR="00566D91" w:rsidRDefault="00566D91" w:rsidP="00937E72">
            <w:pPr>
              <w:rPr>
                <w:sz w:val="24"/>
                <w:szCs w:val="24"/>
              </w:rPr>
            </w:pPr>
            <w:r>
              <w:rPr>
                <w:sz w:val="24"/>
                <w:szCs w:val="24"/>
              </w:rPr>
              <w:t>Actuary to carry out impact modelling</w:t>
            </w:r>
            <w:r w:rsidRPr="20830C57">
              <w:rPr>
                <w:sz w:val="24"/>
                <w:szCs w:val="24"/>
              </w:rPr>
              <w:t xml:space="preserve"> (October </w:t>
            </w:r>
            <w:r>
              <w:rPr>
                <w:sz w:val="24"/>
                <w:szCs w:val="24"/>
              </w:rPr>
              <w:t>to December 2024</w:t>
            </w:r>
            <w:r w:rsidRPr="20830C57">
              <w:rPr>
                <w:sz w:val="24"/>
                <w:szCs w:val="24"/>
              </w:rPr>
              <w:t>)</w:t>
            </w:r>
            <w:r>
              <w:rPr>
                <w:sz w:val="24"/>
                <w:szCs w:val="24"/>
              </w:rPr>
              <w:t>.</w:t>
            </w:r>
          </w:p>
          <w:p w14:paraId="703168F1" w14:textId="77777777" w:rsidR="00566D91" w:rsidRDefault="00566D91" w:rsidP="00937E72">
            <w:pPr>
              <w:rPr>
                <w:sz w:val="24"/>
                <w:szCs w:val="24"/>
              </w:rPr>
            </w:pPr>
          </w:p>
          <w:p w14:paraId="65BFA809" w14:textId="77777777" w:rsidR="00566D91" w:rsidRDefault="00566D91" w:rsidP="00937E72">
            <w:pPr>
              <w:rPr>
                <w:sz w:val="24"/>
                <w:szCs w:val="24"/>
              </w:rPr>
            </w:pPr>
            <w:r>
              <w:rPr>
                <w:sz w:val="24"/>
                <w:szCs w:val="24"/>
              </w:rPr>
              <w:t>Officers to consider results of impact modelling</w:t>
            </w:r>
            <w:r w:rsidRPr="20830C57">
              <w:rPr>
                <w:sz w:val="24"/>
                <w:szCs w:val="24"/>
              </w:rPr>
              <w:t xml:space="preserve"> (</w:t>
            </w:r>
            <w:r>
              <w:rPr>
                <w:sz w:val="24"/>
                <w:szCs w:val="24"/>
              </w:rPr>
              <w:t>January</w:t>
            </w:r>
            <w:r w:rsidRPr="20830C57">
              <w:rPr>
                <w:sz w:val="24"/>
                <w:szCs w:val="24"/>
              </w:rPr>
              <w:t xml:space="preserve"> 2024</w:t>
            </w:r>
            <w:r>
              <w:rPr>
                <w:sz w:val="24"/>
                <w:szCs w:val="24"/>
              </w:rPr>
              <w:t>)</w:t>
            </w:r>
          </w:p>
          <w:p w14:paraId="482891FF" w14:textId="77777777" w:rsidR="00566D91" w:rsidRDefault="00566D91" w:rsidP="00937E72">
            <w:pPr>
              <w:rPr>
                <w:sz w:val="24"/>
                <w:szCs w:val="24"/>
              </w:rPr>
            </w:pPr>
          </w:p>
          <w:p w14:paraId="1068ADF0" w14:textId="72F1B291" w:rsidR="00566D91" w:rsidRPr="20830C57" w:rsidRDefault="00566D91" w:rsidP="00937E72">
            <w:pPr>
              <w:rPr>
                <w:sz w:val="24"/>
                <w:szCs w:val="24"/>
              </w:rPr>
            </w:pPr>
            <w:r>
              <w:rPr>
                <w:sz w:val="24"/>
                <w:szCs w:val="24"/>
              </w:rPr>
              <w:t>Officers to present results and make recommendation to Committee for approval</w:t>
            </w:r>
            <w:r w:rsidRPr="20830C57">
              <w:rPr>
                <w:sz w:val="24"/>
                <w:szCs w:val="24"/>
              </w:rPr>
              <w:t xml:space="preserve"> </w:t>
            </w:r>
            <w:r>
              <w:rPr>
                <w:sz w:val="24"/>
                <w:szCs w:val="24"/>
              </w:rPr>
              <w:t>(</w:t>
            </w:r>
            <w:r w:rsidRPr="20830C57">
              <w:rPr>
                <w:sz w:val="24"/>
                <w:szCs w:val="24"/>
              </w:rPr>
              <w:t>March 2025)</w:t>
            </w:r>
            <w:r>
              <w:rPr>
                <w:sz w:val="24"/>
                <w:szCs w:val="24"/>
              </w:rPr>
              <w:t>.</w:t>
            </w:r>
          </w:p>
        </w:tc>
      </w:tr>
      <w:tr w:rsidR="00566D91" w:rsidRPr="0027770C" w14:paraId="6F15D0E2" w14:textId="77777777" w:rsidTr="00566D91">
        <w:tc>
          <w:tcPr>
            <w:tcW w:w="2169" w:type="dxa"/>
          </w:tcPr>
          <w:p w14:paraId="4F852919" w14:textId="77777777" w:rsidR="00566D91" w:rsidRDefault="00566D91" w:rsidP="00C82758">
            <w:pPr>
              <w:rPr>
                <w:color w:val="000000" w:themeColor="text1"/>
                <w:sz w:val="24"/>
                <w:szCs w:val="24"/>
              </w:rPr>
            </w:pPr>
            <w:r w:rsidRPr="20830C57">
              <w:rPr>
                <w:color w:val="000000" w:themeColor="text1"/>
                <w:sz w:val="24"/>
                <w:szCs w:val="24"/>
              </w:rPr>
              <w:lastRenderedPageBreak/>
              <w:t>Prepare for 2025 Fund Valuation</w:t>
            </w:r>
          </w:p>
          <w:p w14:paraId="42868F74" w14:textId="77777777" w:rsidR="00566D91" w:rsidRDefault="00566D91" w:rsidP="00C82758">
            <w:pPr>
              <w:rPr>
                <w:color w:val="000000" w:themeColor="text1"/>
                <w:sz w:val="24"/>
                <w:szCs w:val="24"/>
              </w:rPr>
            </w:pPr>
            <w:r w:rsidRPr="20830C57">
              <w:rPr>
                <w:color w:val="000000" w:themeColor="text1"/>
                <w:sz w:val="24"/>
                <w:szCs w:val="24"/>
              </w:rPr>
              <w:t xml:space="preserve"> </w:t>
            </w:r>
          </w:p>
          <w:p w14:paraId="3F3A3A25" w14:textId="77777777" w:rsidR="00566D91" w:rsidRDefault="00566D91" w:rsidP="00C82758">
            <w:pPr>
              <w:rPr>
                <w:color w:val="000000" w:themeColor="text1"/>
                <w:sz w:val="24"/>
                <w:szCs w:val="24"/>
              </w:rPr>
            </w:pPr>
          </w:p>
          <w:p w14:paraId="37D57196" w14:textId="77777777" w:rsidR="00566D91" w:rsidRDefault="00566D91" w:rsidP="00C82758">
            <w:pPr>
              <w:rPr>
                <w:rFonts w:cstheme="minorHAnsi"/>
                <w:color w:val="000000" w:themeColor="text1"/>
                <w:sz w:val="24"/>
                <w:szCs w:val="24"/>
              </w:rPr>
            </w:pPr>
          </w:p>
          <w:p w14:paraId="127360A9" w14:textId="77777777" w:rsidR="00566D91" w:rsidRDefault="00566D91" w:rsidP="00C82758">
            <w:pPr>
              <w:rPr>
                <w:rFonts w:cstheme="minorHAnsi"/>
                <w:color w:val="000000" w:themeColor="text1"/>
                <w:sz w:val="24"/>
                <w:szCs w:val="24"/>
              </w:rPr>
            </w:pPr>
          </w:p>
          <w:p w14:paraId="6F4FECB6" w14:textId="77777777" w:rsidR="00566D91" w:rsidRDefault="00566D91" w:rsidP="00C82758">
            <w:pPr>
              <w:rPr>
                <w:rFonts w:cstheme="minorHAnsi"/>
                <w:color w:val="000000" w:themeColor="text1"/>
                <w:sz w:val="24"/>
                <w:szCs w:val="24"/>
              </w:rPr>
            </w:pPr>
          </w:p>
          <w:p w14:paraId="68390098" w14:textId="77777777" w:rsidR="00566D91" w:rsidRDefault="00566D91" w:rsidP="00C82758">
            <w:pPr>
              <w:rPr>
                <w:rFonts w:cstheme="minorHAnsi"/>
                <w:color w:val="000000" w:themeColor="text1"/>
                <w:sz w:val="24"/>
                <w:szCs w:val="24"/>
              </w:rPr>
            </w:pPr>
          </w:p>
          <w:p w14:paraId="3AB33D3D" w14:textId="77777777" w:rsidR="00566D91" w:rsidRDefault="00566D91" w:rsidP="00C82758">
            <w:pPr>
              <w:rPr>
                <w:rFonts w:cstheme="minorHAnsi"/>
                <w:color w:val="000000" w:themeColor="text1"/>
                <w:sz w:val="24"/>
                <w:szCs w:val="24"/>
              </w:rPr>
            </w:pPr>
          </w:p>
          <w:p w14:paraId="09411DF0" w14:textId="77777777" w:rsidR="00566D91" w:rsidRDefault="00566D91" w:rsidP="00C82758">
            <w:pPr>
              <w:rPr>
                <w:rFonts w:cstheme="minorHAnsi"/>
                <w:color w:val="000000" w:themeColor="text1"/>
                <w:sz w:val="24"/>
                <w:szCs w:val="24"/>
              </w:rPr>
            </w:pPr>
          </w:p>
          <w:p w14:paraId="22262C53" w14:textId="77777777" w:rsidR="00566D91" w:rsidRDefault="00566D91" w:rsidP="00C82758">
            <w:pPr>
              <w:rPr>
                <w:rFonts w:cstheme="minorHAnsi"/>
                <w:color w:val="000000" w:themeColor="text1"/>
                <w:sz w:val="24"/>
                <w:szCs w:val="24"/>
              </w:rPr>
            </w:pPr>
          </w:p>
          <w:p w14:paraId="505EB840" w14:textId="77777777" w:rsidR="00566D91" w:rsidRPr="20830C57" w:rsidRDefault="00566D91" w:rsidP="00C82758">
            <w:pPr>
              <w:rPr>
                <w:color w:val="000000" w:themeColor="text1"/>
                <w:sz w:val="24"/>
                <w:szCs w:val="24"/>
              </w:rPr>
            </w:pPr>
          </w:p>
        </w:tc>
        <w:tc>
          <w:tcPr>
            <w:tcW w:w="7182" w:type="dxa"/>
          </w:tcPr>
          <w:p w14:paraId="5CCF54DA" w14:textId="2D7F1F1B" w:rsidR="00566D91" w:rsidRPr="20830C57" w:rsidRDefault="00566D91" w:rsidP="00C82758">
            <w:pPr>
              <w:rPr>
                <w:sz w:val="24"/>
                <w:szCs w:val="24"/>
              </w:rPr>
            </w:pPr>
            <w:r w:rsidRPr="20830C57">
              <w:rPr>
                <w:sz w:val="24"/>
                <w:szCs w:val="24"/>
              </w:rPr>
              <w:t xml:space="preserve">The date of the next triennial valuation of the Pension Fund is 31 March 2025 with results to be published by 31 March 2026 and new employer contribution rates effective from 1 April 2026. Officers will work with the Fund’s actuarial advisors to develop requirements and plan for the valuation. </w:t>
            </w:r>
            <w:r>
              <w:br/>
            </w:r>
            <w:r>
              <w:br/>
            </w:r>
            <w:r w:rsidRPr="20830C57">
              <w:rPr>
                <w:sz w:val="24"/>
                <w:szCs w:val="24"/>
              </w:rPr>
              <w:t>This will include a review of assumptions to be used for the valuation and preparation of early valuation results for large local authority employers.</w:t>
            </w:r>
          </w:p>
        </w:tc>
        <w:tc>
          <w:tcPr>
            <w:tcW w:w="6379" w:type="dxa"/>
          </w:tcPr>
          <w:p w14:paraId="00D91612" w14:textId="77777777" w:rsidR="00566D91" w:rsidRDefault="00566D91" w:rsidP="00C82758">
            <w:pPr>
              <w:rPr>
                <w:sz w:val="24"/>
                <w:szCs w:val="24"/>
              </w:rPr>
            </w:pPr>
            <w:r w:rsidRPr="20830C57">
              <w:rPr>
                <w:sz w:val="24"/>
                <w:szCs w:val="24"/>
              </w:rPr>
              <w:t>Develop plan with Fund Actuary (April to June 2024)</w:t>
            </w:r>
            <w:r>
              <w:rPr>
                <w:sz w:val="24"/>
                <w:szCs w:val="24"/>
              </w:rPr>
              <w:t>.</w:t>
            </w:r>
          </w:p>
          <w:p w14:paraId="23305A0D" w14:textId="77777777" w:rsidR="00566D91" w:rsidRDefault="00566D91" w:rsidP="00C82758">
            <w:pPr>
              <w:rPr>
                <w:sz w:val="24"/>
                <w:szCs w:val="24"/>
              </w:rPr>
            </w:pPr>
          </w:p>
          <w:p w14:paraId="10FB7054" w14:textId="77777777" w:rsidR="00566D91" w:rsidRDefault="00566D91" w:rsidP="00C82758">
            <w:pPr>
              <w:rPr>
                <w:sz w:val="24"/>
                <w:szCs w:val="24"/>
              </w:rPr>
            </w:pPr>
            <w:r w:rsidRPr="20830C57">
              <w:rPr>
                <w:sz w:val="24"/>
                <w:szCs w:val="24"/>
              </w:rPr>
              <w:t>Undertake pre-valuation activities (July 2024 to March 2025)</w:t>
            </w:r>
            <w:r>
              <w:rPr>
                <w:sz w:val="24"/>
                <w:szCs w:val="24"/>
              </w:rPr>
              <w:t>.</w:t>
            </w:r>
          </w:p>
          <w:p w14:paraId="1911100F" w14:textId="77777777" w:rsidR="00566D91" w:rsidRDefault="00566D91" w:rsidP="00C82758">
            <w:pPr>
              <w:rPr>
                <w:sz w:val="24"/>
                <w:szCs w:val="24"/>
              </w:rPr>
            </w:pPr>
          </w:p>
          <w:p w14:paraId="18F714BA" w14:textId="3EA1E0DC" w:rsidR="00566D91" w:rsidRPr="20830C57" w:rsidRDefault="00566D91" w:rsidP="00C82758">
            <w:pPr>
              <w:rPr>
                <w:sz w:val="24"/>
                <w:szCs w:val="24"/>
              </w:rPr>
            </w:pPr>
            <w:r w:rsidRPr="20830C57">
              <w:rPr>
                <w:sz w:val="24"/>
                <w:szCs w:val="24"/>
              </w:rPr>
              <w:t>Valuation of the Pension Fund April 2025 to March 2026)</w:t>
            </w:r>
            <w:r>
              <w:rPr>
                <w:sz w:val="24"/>
                <w:szCs w:val="24"/>
              </w:rPr>
              <w:t>.</w:t>
            </w:r>
          </w:p>
        </w:tc>
      </w:tr>
    </w:tbl>
    <w:p w14:paraId="07E90952" w14:textId="77777777" w:rsidR="0027770C" w:rsidRPr="0027770C" w:rsidRDefault="0027770C" w:rsidP="0027770C">
      <w:pPr>
        <w:spacing w:after="0" w:line="240" w:lineRule="auto"/>
      </w:pPr>
    </w:p>
    <w:p w14:paraId="12174890" w14:textId="77777777" w:rsidR="0027770C" w:rsidRPr="0027770C" w:rsidRDefault="0027770C" w:rsidP="0027770C">
      <w:pPr>
        <w:spacing w:after="0" w:line="240" w:lineRule="auto"/>
      </w:pPr>
    </w:p>
    <w:p w14:paraId="22477184" w14:textId="77777777" w:rsidR="0027770C" w:rsidRPr="0027770C" w:rsidRDefault="0027770C" w:rsidP="0027770C">
      <w:pPr>
        <w:spacing w:after="0" w:line="240" w:lineRule="auto"/>
      </w:pPr>
    </w:p>
    <w:p w14:paraId="29DA8715" w14:textId="77777777" w:rsidR="0027770C" w:rsidRPr="0027770C" w:rsidRDefault="0027770C" w:rsidP="0027770C">
      <w:r w:rsidRPr="0027770C">
        <w:br w:type="page"/>
      </w:r>
    </w:p>
    <w:p w14:paraId="3F7CF7F6" w14:textId="77777777" w:rsidR="0027770C" w:rsidRPr="0027770C" w:rsidRDefault="0027770C" w:rsidP="0027770C">
      <w:pPr>
        <w:spacing w:after="0" w:line="240" w:lineRule="auto"/>
      </w:pPr>
      <w:r w:rsidRPr="0027770C">
        <w:lastRenderedPageBreak/>
        <w:t>Appendix A: Full Pensions Service structure</w:t>
      </w:r>
    </w:p>
    <w:p w14:paraId="38416F36" w14:textId="78858F13" w:rsidR="0027770C" w:rsidRPr="0027770C" w:rsidRDefault="0027770C" w:rsidP="0027770C">
      <w:pPr>
        <w:spacing w:after="0" w:line="240" w:lineRule="auto"/>
      </w:pPr>
    </w:p>
    <w:p w14:paraId="41543219" w14:textId="42EDF84D" w:rsidR="0027770C" w:rsidRPr="0027770C" w:rsidRDefault="0027770C" w:rsidP="0027770C">
      <w:r>
        <w:rPr>
          <w:noProof/>
        </w:rPr>
        <w:drawing>
          <wp:inline distT="0" distB="0" distL="0" distR="0" wp14:anchorId="3E5B8C12" wp14:editId="0B2A8775">
            <wp:extent cx="9801225" cy="5506085"/>
            <wp:effectExtent l="38100" t="0" r="66675" b="0"/>
            <wp:docPr id="1" name="Diagram 1">
              <a:extLst xmlns:a="http://schemas.openxmlformats.org/drawingml/2006/main">
                <a:ext uri="{FF2B5EF4-FFF2-40B4-BE49-F238E27FC236}">
                  <a16:creationId xmlns:a16="http://schemas.microsoft.com/office/drawing/2014/main" id="{519FDD4D-DE03-4C1D-AB1A-A78C81F19D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27770C" w:rsidRPr="0027770C">
      <w:footerReference w:type="first" r:id="rId19"/>
      <w:type w:val="continuous"/>
      <w:pgSz w:w="16838" w:h="11906" w:orient="landscape" w:code="9"/>
      <w:pgMar w:top="1134" w:right="567" w:bottom="1440" w:left="56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27E9" w14:textId="77777777" w:rsidR="00985173" w:rsidRDefault="00985173">
      <w:pPr>
        <w:spacing w:after="0" w:line="240" w:lineRule="auto"/>
      </w:pPr>
      <w:r>
        <w:separator/>
      </w:r>
    </w:p>
  </w:endnote>
  <w:endnote w:type="continuationSeparator" w:id="0">
    <w:p w14:paraId="719D20C6" w14:textId="77777777" w:rsidR="00985173" w:rsidRDefault="00985173">
      <w:pPr>
        <w:spacing w:after="0" w:line="240" w:lineRule="auto"/>
      </w:pPr>
      <w:r>
        <w:continuationSeparator/>
      </w:r>
    </w:p>
  </w:endnote>
  <w:endnote w:type="continuationNotice" w:id="1">
    <w:p w14:paraId="60D12BDC" w14:textId="77777777" w:rsidR="00985173" w:rsidRDefault="00985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84519"/>
      <w:docPartObj>
        <w:docPartGallery w:val="Page Numbers (Bottom of Page)"/>
        <w:docPartUnique/>
      </w:docPartObj>
    </w:sdtPr>
    <w:sdtEndPr>
      <w:rPr>
        <w:noProof/>
      </w:rPr>
    </w:sdtEndPr>
    <w:sdtContent>
      <w:p w14:paraId="68FB6384" w14:textId="77777777" w:rsidR="00D05E07" w:rsidRDefault="00D154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5BD23" w14:textId="77777777" w:rsidR="00D05E07" w:rsidRDefault="00D0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F64" w14:textId="77777777" w:rsidR="00D05E07" w:rsidRDefault="00D15467">
    <w:pPr>
      <w:pStyle w:val="Footer"/>
    </w:pPr>
    <w:r>
      <w:rPr>
        <w:noProof/>
      </w:rPr>
      <w:drawing>
        <wp:inline distT="0" distB="0" distL="0" distR="0" wp14:anchorId="066AEEFC" wp14:editId="4F5EF6C3">
          <wp:extent cx="1778400" cy="676800"/>
          <wp:effectExtent l="0" t="0" r="0" b="9525"/>
          <wp:docPr id="26" name="Picture 26"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00B" w14:textId="77777777" w:rsidR="00D05E07" w:rsidRDefault="00D0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BA65" w14:textId="77777777" w:rsidR="00985173" w:rsidRDefault="00985173">
      <w:pPr>
        <w:spacing w:after="0" w:line="240" w:lineRule="auto"/>
      </w:pPr>
      <w:r>
        <w:separator/>
      </w:r>
    </w:p>
  </w:footnote>
  <w:footnote w:type="continuationSeparator" w:id="0">
    <w:p w14:paraId="2B97D9D2" w14:textId="77777777" w:rsidR="00985173" w:rsidRDefault="00985173">
      <w:pPr>
        <w:spacing w:after="0" w:line="240" w:lineRule="auto"/>
      </w:pPr>
      <w:r>
        <w:continuationSeparator/>
      </w:r>
    </w:p>
  </w:footnote>
  <w:footnote w:type="continuationNotice" w:id="1">
    <w:p w14:paraId="49EE585C" w14:textId="77777777" w:rsidR="00985173" w:rsidRDefault="00985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03B" w14:textId="77777777" w:rsidR="00D05E07" w:rsidRDefault="00D05E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F04"/>
    <w:multiLevelType w:val="hybridMultilevel"/>
    <w:tmpl w:val="CD2A5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428F7"/>
    <w:multiLevelType w:val="hybridMultilevel"/>
    <w:tmpl w:val="719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3908A6"/>
    <w:multiLevelType w:val="hybridMultilevel"/>
    <w:tmpl w:val="F11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85236"/>
    <w:multiLevelType w:val="hybridMultilevel"/>
    <w:tmpl w:val="32E4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403CD7"/>
    <w:multiLevelType w:val="hybridMultilevel"/>
    <w:tmpl w:val="0570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80956"/>
    <w:multiLevelType w:val="hybridMultilevel"/>
    <w:tmpl w:val="B12C5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481958"/>
    <w:multiLevelType w:val="hybridMultilevel"/>
    <w:tmpl w:val="E778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A1097"/>
    <w:multiLevelType w:val="hybridMultilevel"/>
    <w:tmpl w:val="2F564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906E8"/>
    <w:multiLevelType w:val="hybridMultilevel"/>
    <w:tmpl w:val="8038736C"/>
    <w:lvl w:ilvl="0" w:tplc="680AD4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96BCB"/>
    <w:multiLevelType w:val="hybridMultilevel"/>
    <w:tmpl w:val="36C0D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9A3405"/>
    <w:multiLevelType w:val="hybridMultilevel"/>
    <w:tmpl w:val="A1F01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2B15147"/>
    <w:multiLevelType w:val="hybridMultilevel"/>
    <w:tmpl w:val="899A3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60565"/>
    <w:multiLevelType w:val="hybridMultilevel"/>
    <w:tmpl w:val="32A2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F65E0"/>
    <w:multiLevelType w:val="hybridMultilevel"/>
    <w:tmpl w:val="2086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924FE"/>
    <w:multiLevelType w:val="hybridMultilevel"/>
    <w:tmpl w:val="F2A40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2E1C95"/>
    <w:multiLevelType w:val="hybridMultilevel"/>
    <w:tmpl w:val="65DC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9B7320"/>
    <w:multiLevelType w:val="hybridMultilevel"/>
    <w:tmpl w:val="32623FC2"/>
    <w:lvl w:ilvl="0" w:tplc="A54613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A54BB"/>
    <w:multiLevelType w:val="hybridMultilevel"/>
    <w:tmpl w:val="8A44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106FFC"/>
    <w:multiLevelType w:val="hybridMultilevel"/>
    <w:tmpl w:val="CDC0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7331F"/>
    <w:multiLevelType w:val="hybridMultilevel"/>
    <w:tmpl w:val="BD481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F0901"/>
    <w:multiLevelType w:val="hybridMultilevel"/>
    <w:tmpl w:val="567A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81BAC"/>
    <w:multiLevelType w:val="hybridMultilevel"/>
    <w:tmpl w:val="7E923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31351"/>
    <w:multiLevelType w:val="hybridMultilevel"/>
    <w:tmpl w:val="7A908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8589342">
    <w:abstractNumId w:val="3"/>
  </w:num>
  <w:num w:numId="2" w16cid:durableId="1917745491">
    <w:abstractNumId w:val="4"/>
  </w:num>
  <w:num w:numId="3" w16cid:durableId="1054044415">
    <w:abstractNumId w:val="9"/>
  </w:num>
  <w:num w:numId="4" w16cid:durableId="970745028">
    <w:abstractNumId w:val="5"/>
  </w:num>
  <w:num w:numId="5" w16cid:durableId="2040205659">
    <w:abstractNumId w:val="19"/>
  </w:num>
  <w:num w:numId="6" w16cid:durableId="2085058054">
    <w:abstractNumId w:val="15"/>
  </w:num>
  <w:num w:numId="7" w16cid:durableId="525369253">
    <w:abstractNumId w:val="1"/>
  </w:num>
  <w:num w:numId="8" w16cid:durableId="841504330">
    <w:abstractNumId w:val="7"/>
  </w:num>
  <w:num w:numId="9" w16cid:durableId="584075316">
    <w:abstractNumId w:val="0"/>
  </w:num>
  <w:num w:numId="10" w16cid:durableId="792283190">
    <w:abstractNumId w:val="20"/>
  </w:num>
  <w:num w:numId="11" w16cid:durableId="218321675">
    <w:abstractNumId w:val="21"/>
  </w:num>
  <w:num w:numId="12" w16cid:durableId="289746554">
    <w:abstractNumId w:val="11"/>
  </w:num>
  <w:num w:numId="13" w16cid:durableId="984357358">
    <w:abstractNumId w:val="14"/>
  </w:num>
  <w:num w:numId="14" w16cid:durableId="2097898401">
    <w:abstractNumId w:val="18"/>
  </w:num>
  <w:num w:numId="15" w16cid:durableId="1554846558">
    <w:abstractNumId w:val="6"/>
  </w:num>
  <w:num w:numId="16" w16cid:durableId="654140513">
    <w:abstractNumId w:val="22"/>
  </w:num>
  <w:num w:numId="17" w16cid:durableId="810752028">
    <w:abstractNumId w:val="17"/>
  </w:num>
  <w:num w:numId="18" w16cid:durableId="672882903">
    <w:abstractNumId w:val="12"/>
  </w:num>
  <w:num w:numId="19" w16cid:durableId="1486315952">
    <w:abstractNumId w:val="10"/>
  </w:num>
  <w:num w:numId="20" w16cid:durableId="1259170826">
    <w:abstractNumId w:val="8"/>
  </w:num>
  <w:num w:numId="21" w16cid:durableId="547692722">
    <w:abstractNumId w:val="2"/>
  </w:num>
  <w:num w:numId="22" w16cid:durableId="267011985">
    <w:abstractNumId w:val="13"/>
  </w:num>
  <w:num w:numId="23" w16cid:durableId="1927956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0C"/>
    <w:rsid w:val="000014DF"/>
    <w:rsid w:val="000017A2"/>
    <w:rsid w:val="00047A5C"/>
    <w:rsid w:val="00075E47"/>
    <w:rsid w:val="00086505"/>
    <w:rsid w:val="000905AF"/>
    <w:rsid w:val="00096035"/>
    <w:rsid w:val="000A0DB3"/>
    <w:rsid w:val="000A5A90"/>
    <w:rsid w:val="000D5757"/>
    <w:rsid w:val="000D57AF"/>
    <w:rsid w:val="000D7C67"/>
    <w:rsid w:val="00113AAB"/>
    <w:rsid w:val="0012018A"/>
    <w:rsid w:val="00135566"/>
    <w:rsid w:val="00140265"/>
    <w:rsid w:val="0016355A"/>
    <w:rsid w:val="001820B6"/>
    <w:rsid w:val="001C44F1"/>
    <w:rsid w:val="001C6F0E"/>
    <w:rsid w:val="001C7DAB"/>
    <w:rsid w:val="001D25A6"/>
    <w:rsid w:val="001D3BA5"/>
    <w:rsid w:val="001E3A2C"/>
    <w:rsid w:val="00207674"/>
    <w:rsid w:val="0027770C"/>
    <w:rsid w:val="00280D64"/>
    <w:rsid w:val="00285CC3"/>
    <w:rsid w:val="00287E4A"/>
    <w:rsid w:val="002B3F6D"/>
    <w:rsid w:val="002B54BB"/>
    <w:rsid w:val="002D77D3"/>
    <w:rsid w:val="002F1EA2"/>
    <w:rsid w:val="0030227F"/>
    <w:rsid w:val="00302CA7"/>
    <w:rsid w:val="0030334E"/>
    <w:rsid w:val="0031467B"/>
    <w:rsid w:val="003323C8"/>
    <w:rsid w:val="003369BD"/>
    <w:rsid w:val="00354E29"/>
    <w:rsid w:val="00377565"/>
    <w:rsid w:val="003A6704"/>
    <w:rsid w:val="003B6592"/>
    <w:rsid w:val="003C52FE"/>
    <w:rsid w:val="003E0737"/>
    <w:rsid w:val="003F26C7"/>
    <w:rsid w:val="0041680C"/>
    <w:rsid w:val="00442E59"/>
    <w:rsid w:val="00444126"/>
    <w:rsid w:val="004821D2"/>
    <w:rsid w:val="00487C67"/>
    <w:rsid w:val="004C4169"/>
    <w:rsid w:val="004D11D2"/>
    <w:rsid w:val="004D1B04"/>
    <w:rsid w:val="004E0DBA"/>
    <w:rsid w:val="004E2F0B"/>
    <w:rsid w:val="004F76F5"/>
    <w:rsid w:val="00513ED5"/>
    <w:rsid w:val="00552F71"/>
    <w:rsid w:val="0055602A"/>
    <w:rsid w:val="00566D91"/>
    <w:rsid w:val="00597341"/>
    <w:rsid w:val="005A0FEA"/>
    <w:rsid w:val="005D1138"/>
    <w:rsid w:val="005D17BB"/>
    <w:rsid w:val="005D3525"/>
    <w:rsid w:val="005D5B94"/>
    <w:rsid w:val="00605D85"/>
    <w:rsid w:val="0061209C"/>
    <w:rsid w:val="00644D4E"/>
    <w:rsid w:val="0066117D"/>
    <w:rsid w:val="006613FC"/>
    <w:rsid w:val="00683071"/>
    <w:rsid w:val="00685940"/>
    <w:rsid w:val="00685EB3"/>
    <w:rsid w:val="00686AA8"/>
    <w:rsid w:val="00691262"/>
    <w:rsid w:val="006A1029"/>
    <w:rsid w:val="006B35C8"/>
    <w:rsid w:val="006C17F6"/>
    <w:rsid w:val="006D473F"/>
    <w:rsid w:val="006E14AD"/>
    <w:rsid w:val="00731272"/>
    <w:rsid w:val="00742228"/>
    <w:rsid w:val="00750A1A"/>
    <w:rsid w:val="007677BB"/>
    <w:rsid w:val="00780C8F"/>
    <w:rsid w:val="007833BD"/>
    <w:rsid w:val="007B4E2D"/>
    <w:rsid w:val="007C24BE"/>
    <w:rsid w:val="007C6EB6"/>
    <w:rsid w:val="007F1BE1"/>
    <w:rsid w:val="007F27FB"/>
    <w:rsid w:val="007F28BD"/>
    <w:rsid w:val="007F445D"/>
    <w:rsid w:val="0080581C"/>
    <w:rsid w:val="00811000"/>
    <w:rsid w:val="00812FCA"/>
    <w:rsid w:val="00825EBA"/>
    <w:rsid w:val="00836EAD"/>
    <w:rsid w:val="008405DA"/>
    <w:rsid w:val="00864BC5"/>
    <w:rsid w:val="0086503F"/>
    <w:rsid w:val="00865594"/>
    <w:rsid w:val="00897803"/>
    <w:rsid w:val="008D5F39"/>
    <w:rsid w:val="008E54B9"/>
    <w:rsid w:val="008E5DC8"/>
    <w:rsid w:val="008E78F9"/>
    <w:rsid w:val="008F1033"/>
    <w:rsid w:val="008F5834"/>
    <w:rsid w:val="008F6A16"/>
    <w:rsid w:val="00934888"/>
    <w:rsid w:val="00937E72"/>
    <w:rsid w:val="00941552"/>
    <w:rsid w:val="00951C07"/>
    <w:rsid w:val="0095283C"/>
    <w:rsid w:val="00961CF1"/>
    <w:rsid w:val="00974095"/>
    <w:rsid w:val="00985173"/>
    <w:rsid w:val="00987DFA"/>
    <w:rsid w:val="009946D4"/>
    <w:rsid w:val="009C29CE"/>
    <w:rsid w:val="009D0DDF"/>
    <w:rsid w:val="009D3CCD"/>
    <w:rsid w:val="009F3104"/>
    <w:rsid w:val="00A159B5"/>
    <w:rsid w:val="00A17028"/>
    <w:rsid w:val="00A2490E"/>
    <w:rsid w:val="00A35927"/>
    <w:rsid w:val="00A6668C"/>
    <w:rsid w:val="00A833A1"/>
    <w:rsid w:val="00AB5EF6"/>
    <w:rsid w:val="00B25CE3"/>
    <w:rsid w:val="00B3309C"/>
    <w:rsid w:val="00B71400"/>
    <w:rsid w:val="00B763AB"/>
    <w:rsid w:val="00B81D96"/>
    <w:rsid w:val="00BA4066"/>
    <w:rsid w:val="00BA679A"/>
    <w:rsid w:val="00BB06FC"/>
    <w:rsid w:val="00BD131E"/>
    <w:rsid w:val="00BD62BE"/>
    <w:rsid w:val="00C06AF3"/>
    <w:rsid w:val="00C0715C"/>
    <w:rsid w:val="00C43A60"/>
    <w:rsid w:val="00C661B8"/>
    <w:rsid w:val="00C82758"/>
    <w:rsid w:val="00C86217"/>
    <w:rsid w:val="00CD6C66"/>
    <w:rsid w:val="00CF31FC"/>
    <w:rsid w:val="00D05E07"/>
    <w:rsid w:val="00D0692E"/>
    <w:rsid w:val="00D12193"/>
    <w:rsid w:val="00D1434A"/>
    <w:rsid w:val="00D15467"/>
    <w:rsid w:val="00D20D3C"/>
    <w:rsid w:val="00D22297"/>
    <w:rsid w:val="00D26742"/>
    <w:rsid w:val="00D30B6C"/>
    <w:rsid w:val="00D33EAE"/>
    <w:rsid w:val="00D72E7D"/>
    <w:rsid w:val="00D77011"/>
    <w:rsid w:val="00D92911"/>
    <w:rsid w:val="00D93D6E"/>
    <w:rsid w:val="00DA1289"/>
    <w:rsid w:val="00DC5F00"/>
    <w:rsid w:val="00DE0957"/>
    <w:rsid w:val="00E01F79"/>
    <w:rsid w:val="00E12396"/>
    <w:rsid w:val="00E330FA"/>
    <w:rsid w:val="00E52DC4"/>
    <w:rsid w:val="00E7637F"/>
    <w:rsid w:val="00E814C8"/>
    <w:rsid w:val="00E82FE6"/>
    <w:rsid w:val="00E8625B"/>
    <w:rsid w:val="00EF2961"/>
    <w:rsid w:val="00F038E1"/>
    <w:rsid w:val="00F13BC6"/>
    <w:rsid w:val="00F14595"/>
    <w:rsid w:val="00F15E0C"/>
    <w:rsid w:val="00F17565"/>
    <w:rsid w:val="00F21580"/>
    <w:rsid w:val="00F623F0"/>
    <w:rsid w:val="00F929AF"/>
    <w:rsid w:val="00FB735B"/>
    <w:rsid w:val="00FD6502"/>
    <w:rsid w:val="00FE72C1"/>
    <w:rsid w:val="00FE75A5"/>
    <w:rsid w:val="00FF5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418"/>
  <w15:chartTrackingRefBased/>
  <w15:docId w15:val="{9089ABF0-EBE3-487C-9879-2CA9AA46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70C"/>
  </w:style>
  <w:style w:type="paragraph" w:styleId="Footer">
    <w:name w:val="footer"/>
    <w:basedOn w:val="Normal"/>
    <w:link w:val="FooterChar"/>
    <w:uiPriority w:val="99"/>
    <w:unhideWhenUsed/>
    <w:rsid w:val="0027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70C"/>
  </w:style>
  <w:style w:type="table" w:styleId="TableGrid">
    <w:name w:val="Table Grid"/>
    <w:basedOn w:val="TableNormal"/>
    <w:uiPriority w:val="59"/>
    <w:rsid w:val="0027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92911"/>
    <w:rPr>
      <w:vertAlign w:val="superscript"/>
    </w:rPr>
  </w:style>
  <w:style w:type="character" w:styleId="CommentReference">
    <w:name w:val="annotation reference"/>
    <w:basedOn w:val="DefaultParagraphFont"/>
    <w:uiPriority w:val="99"/>
    <w:semiHidden/>
    <w:unhideWhenUsed/>
    <w:rsid w:val="008F1033"/>
    <w:rPr>
      <w:sz w:val="16"/>
      <w:szCs w:val="16"/>
    </w:rPr>
  </w:style>
  <w:style w:type="paragraph" w:styleId="CommentText">
    <w:name w:val="annotation text"/>
    <w:basedOn w:val="Normal"/>
    <w:link w:val="CommentTextChar"/>
    <w:uiPriority w:val="99"/>
    <w:unhideWhenUsed/>
    <w:rsid w:val="008F1033"/>
    <w:pPr>
      <w:spacing w:line="240" w:lineRule="auto"/>
    </w:pPr>
    <w:rPr>
      <w:sz w:val="20"/>
      <w:szCs w:val="20"/>
    </w:rPr>
  </w:style>
  <w:style w:type="character" w:customStyle="1" w:styleId="CommentTextChar">
    <w:name w:val="Comment Text Char"/>
    <w:basedOn w:val="DefaultParagraphFont"/>
    <w:link w:val="CommentText"/>
    <w:uiPriority w:val="99"/>
    <w:rsid w:val="008F1033"/>
    <w:rPr>
      <w:sz w:val="20"/>
      <w:szCs w:val="20"/>
    </w:rPr>
  </w:style>
  <w:style w:type="paragraph" w:styleId="ListParagraph">
    <w:name w:val="List Paragraph"/>
    <w:basedOn w:val="Normal"/>
    <w:uiPriority w:val="34"/>
    <w:qFormat/>
    <w:rsid w:val="0095283C"/>
    <w:pPr>
      <w:ind w:left="720"/>
      <w:contextualSpacing/>
    </w:pPr>
  </w:style>
  <w:style w:type="paragraph" w:styleId="Revision">
    <w:name w:val="Revision"/>
    <w:hidden/>
    <w:uiPriority w:val="99"/>
    <w:semiHidden/>
    <w:rsid w:val="0095283C"/>
    <w:pPr>
      <w:spacing w:after="0" w:line="240" w:lineRule="auto"/>
    </w:pPr>
  </w:style>
  <w:style w:type="character" w:styleId="Hyperlink">
    <w:name w:val="Hyperlink"/>
    <w:basedOn w:val="DefaultParagraphFont"/>
    <w:uiPriority w:val="99"/>
    <w:unhideWhenUsed/>
    <w:rsid w:val="00987DFA"/>
    <w:rPr>
      <w:color w:val="0563C1" w:themeColor="hyperlink"/>
      <w:u w:val="single"/>
    </w:rPr>
  </w:style>
  <w:style w:type="character" w:styleId="UnresolvedMention">
    <w:name w:val="Unresolved Mention"/>
    <w:basedOn w:val="DefaultParagraphFont"/>
    <w:uiPriority w:val="99"/>
    <w:semiHidden/>
    <w:unhideWhenUsed/>
    <w:rsid w:val="00987D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31272"/>
    <w:rPr>
      <w:b/>
      <w:bCs/>
    </w:rPr>
  </w:style>
  <w:style w:type="character" w:customStyle="1" w:styleId="CommentSubjectChar">
    <w:name w:val="Comment Subject Char"/>
    <w:basedOn w:val="CommentTextChar"/>
    <w:link w:val="CommentSubject"/>
    <w:uiPriority w:val="99"/>
    <w:semiHidden/>
    <w:rsid w:val="00731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F19B-B6FD-4993-BD42-3C9819C5CA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31FA77-D899-4FA1-A767-DE167A917B35}">
      <dgm:prSet phldrT="[Text]" custT="1"/>
      <dgm:spPr>
        <a:xfrm>
          <a:off x="2145678" y="343014"/>
          <a:ext cx="956034" cy="478017"/>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Head of Pensions</a:t>
          </a:r>
        </a:p>
      </dgm:t>
    </dgm:pt>
    <dgm:pt modelId="{C26E8BF0-2D0A-42D3-BFA5-216690D772C6}" type="parTrans" cxnId="{9EF70718-4563-4B8E-8D17-7DC2F8E6873A}">
      <dgm:prSet/>
      <dgm:spPr/>
      <dgm:t>
        <a:bodyPr/>
        <a:lstStyle/>
        <a:p>
          <a:pPr algn="ctr"/>
          <a:endParaRPr lang="en-GB" sz="1200"/>
        </a:p>
      </dgm:t>
    </dgm:pt>
    <dgm:pt modelId="{2396E709-F7C1-4021-ADE9-DB5686447BBD}" type="sibTrans" cxnId="{9EF70718-4563-4B8E-8D17-7DC2F8E6873A}">
      <dgm:prSet/>
      <dgm:spPr/>
      <dgm:t>
        <a:bodyPr/>
        <a:lstStyle/>
        <a:p>
          <a:pPr algn="ctr"/>
          <a:endParaRPr lang="en-GB" sz="1200"/>
        </a:p>
      </dgm:t>
    </dgm:pt>
    <dgm:pt modelId="{273B10D1-DF4C-4519-B221-815DC883C21E}">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Investments &amp; Accounting Manager</a:t>
          </a:r>
        </a:p>
      </dgm:t>
    </dgm:pt>
    <dgm:pt modelId="{677C6DCC-D4B3-4E8C-A4ED-64534DD7536F}" type="parTrans" cxnId="{FDD39E04-AAE0-4EE0-BC5A-B39BDB432EDD}">
      <dgm:prSet/>
      <dgm:spPr/>
      <dgm:t>
        <a:bodyPr/>
        <a:lstStyle/>
        <a:p>
          <a:pPr algn="ctr"/>
          <a:endParaRPr lang="en-GB"/>
        </a:p>
      </dgm:t>
    </dgm:pt>
    <dgm:pt modelId="{4481223A-A7A1-4309-99E5-89B86D5B040A}" type="sibTrans" cxnId="{FDD39E04-AAE0-4EE0-BC5A-B39BDB432EDD}">
      <dgm:prSet/>
      <dgm:spPr/>
      <dgm:t>
        <a:bodyPr/>
        <a:lstStyle/>
        <a:p>
          <a:pPr algn="ctr"/>
          <a:endParaRPr lang="en-GB"/>
        </a:p>
      </dgm:t>
    </dgm:pt>
    <dgm:pt modelId="{7AB2E035-AA3D-4D01-9581-1E8AFA9F1424}">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&amp; Regulations Manager</a:t>
          </a:r>
        </a:p>
      </dgm:t>
    </dgm:pt>
    <dgm:pt modelId="{5F577335-0D47-4D4B-A3DF-D830D2A65B15}" type="parTrans" cxnId="{A948755B-BA09-44F7-A597-275278223F02}">
      <dgm:prSet/>
      <dgm:spPr/>
      <dgm:t>
        <a:bodyPr/>
        <a:lstStyle/>
        <a:p>
          <a:pPr algn="ctr"/>
          <a:endParaRPr lang="en-GB"/>
        </a:p>
      </dgm:t>
    </dgm:pt>
    <dgm:pt modelId="{BBD68E94-8861-423C-A210-CA2D0A006965}" type="sibTrans" cxnId="{A948755B-BA09-44F7-A597-275278223F02}">
      <dgm:prSet/>
      <dgm:spPr/>
      <dgm:t>
        <a:bodyPr/>
        <a:lstStyle/>
        <a:p>
          <a:pPr algn="ctr"/>
          <a:endParaRPr lang="en-GB"/>
        </a:p>
      </dgm:t>
    </dgm:pt>
    <dgm:pt modelId="{4D68BFAF-479E-4E0E-9C24-00E910C895C0}">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Operations Manager</a:t>
          </a:r>
        </a:p>
      </dgm:t>
    </dgm:pt>
    <dgm:pt modelId="{8163113D-3D25-45D8-A3CF-D10DE5D98A8D}" type="parTrans" cxnId="{10FCA4CA-9A09-4F39-849A-A36405DAC733}">
      <dgm:prSet/>
      <dgm:spPr/>
      <dgm:t>
        <a:bodyPr/>
        <a:lstStyle/>
        <a:p>
          <a:pPr algn="ctr"/>
          <a:endParaRPr lang="en-GB"/>
        </a:p>
      </dgm:t>
    </dgm:pt>
    <dgm:pt modelId="{FB00D44C-3DD7-4544-8E2E-5AD86BC32F8D}" type="sibTrans" cxnId="{10FCA4CA-9A09-4F39-849A-A36405DAC733}">
      <dgm:prSet/>
      <dgm:spPr/>
      <dgm:t>
        <a:bodyPr/>
        <a:lstStyle/>
        <a:p>
          <a:pPr algn="ctr"/>
          <a:endParaRPr lang="en-GB"/>
        </a:p>
      </dgm:t>
    </dgm:pt>
    <dgm:pt modelId="{361EE255-7D88-4D25-BA03-A2EBB2085D15}">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Employer &amp; Comms Manager</a:t>
          </a:r>
        </a:p>
      </dgm:t>
    </dgm:pt>
    <dgm:pt modelId="{B9F442C2-8FD7-4FBC-ADF7-DBB314013456}" type="parTrans" cxnId="{6A422193-0EA6-4BCD-8C69-054D7B628FE1}">
      <dgm:prSet/>
      <dgm:spPr/>
      <dgm:t>
        <a:bodyPr/>
        <a:lstStyle/>
        <a:p>
          <a:pPr algn="ctr"/>
          <a:endParaRPr lang="en-GB"/>
        </a:p>
      </dgm:t>
    </dgm:pt>
    <dgm:pt modelId="{1B06AE95-2A92-499B-B466-291AB3D5FE04}" type="sibTrans" cxnId="{6A422193-0EA6-4BCD-8C69-054D7B628FE1}">
      <dgm:prSet/>
      <dgm:spPr/>
      <dgm:t>
        <a:bodyPr/>
        <a:lstStyle/>
        <a:p>
          <a:pPr algn="ctr"/>
          <a:endParaRPr lang="en-GB"/>
        </a:p>
      </dgm:t>
    </dgm:pt>
    <dgm:pt modelId="{4BA65DAE-FEB7-4902-B950-7D167B11CAA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 Service Financial Mgr x3</a:t>
          </a:r>
        </a:p>
      </dgm:t>
    </dgm:pt>
    <dgm:pt modelId="{BC9E98AA-DE26-49E1-9123-017C95F368D9}" type="parTrans" cxnId="{6B30B5CD-EA18-47B2-92B8-994C5FF720A7}">
      <dgm:prSet/>
      <dgm:spPr/>
      <dgm:t>
        <a:bodyPr/>
        <a:lstStyle/>
        <a:p>
          <a:pPr algn="ctr"/>
          <a:endParaRPr lang="en-GB"/>
        </a:p>
      </dgm:t>
    </dgm:pt>
    <dgm:pt modelId="{BDF16667-EA2D-4480-B1DD-9364C6580DC7}" type="sibTrans" cxnId="{6B30B5CD-EA18-47B2-92B8-994C5FF720A7}">
      <dgm:prSet/>
      <dgm:spPr/>
      <dgm:t>
        <a:bodyPr/>
        <a:lstStyle/>
        <a:p>
          <a:pPr algn="ctr"/>
          <a:endParaRPr lang="en-GB"/>
        </a:p>
      </dgm:t>
    </dgm:pt>
    <dgm:pt modelId="{4E5CA355-033C-4E47-8BBF-D985A366265D}">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Finance Technician x6.61</a:t>
          </a:r>
        </a:p>
      </dgm:t>
    </dgm:pt>
    <dgm:pt modelId="{96AAF856-5D20-4E55-A27B-5459213D78BD}" type="parTrans" cxnId="{F6108916-FB5F-4CE6-A06C-6E8DC2E28DCE}">
      <dgm:prSet/>
      <dgm:spPr/>
      <dgm:t>
        <a:bodyPr/>
        <a:lstStyle/>
        <a:p>
          <a:pPr algn="ctr"/>
          <a:endParaRPr lang="en-GB"/>
        </a:p>
      </dgm:t>
    </dgm:pt>
    <dgm:pt modelId="{7EDF9EC9-7053-4D69-A907-91EDAFEA08F0}" type="sibTrans" cxnId="{F6108916-FB5F-4CE6-A06C-6E8DC2E28DCE}">
      <dgm:prSet/>
      <dgm:spPr/>
      <dgm:t>
        <a:bodyPr/>
        <a:lstStyle/>
        <a:p>
          <a:pPr algn="ctr"/>
          <a:endParaRPr lang="en-GB"/>
        </a:p>
      </dgm:t>
    </dgm:pt>
    <dgm:pt modelId="{876A0D70-A8D3-4A61-B9A5-55332AF6DADF}">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Principal Regulations Officer x2</a:t>
          </a:r>
        </a:p>
      </dgm:t>
    </dgm:pt>
    <dgm:pt modelId="{358C2616-7FB5-4DBE-AEA0-16A8DCFDFC65}" type="parTrans" cxnId="{B289EB08-6D4D-408C-A066-D525A73292AC}">
      <dgm:prSet/>
      <dgm:spPr/>
      <dgm:t>
        <a:bodyPr/>
        <a:lstStyle/>
        <a:p>
          <a:pPr algn="ctr"/>
          <a:endParaRPr lang="en-GB"/>
        </a:p>
      </dgm:t>
    </dgm:pt>
    <dgm:pt modelId="{781C38EF-3E07-4FE5-A74B-235FB6BDFC20}" type="sibTrans" cxnId="{B289EB08-6D4D-408C-A066-D525A73292AC}">
      <dgm:prSet/>
      <dgm:spPr/>
      <dgm:t>
        <a:bodyPr/>
        <a:lstStyle/>
        <a:p>
          <a:pPr algn="ctr"/>
          <a:endParaRPr lang="en-GB"/>
        </a:p>
      </dgm:t>
    </dgm:pt>
    <dgm:pt modelId="{5C6F3095-CC37-45FB-9A9F-42322A38EC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Governance Specialist x1</a:t>
          </a:r>
        </a:p>
      </dgm:t>
    </dgm:pt>
    <dgm:pt modelId="{FAF4B350-8315-4CB8-BCAF-530973ABAC47}" type="parTrans" cxnId="{11A83348-911C-45B6-B6FD-5D51C2CE9268}">
      <dgm:prSet/>
      <dgm:spPr/>
      <dgm:t>
        <a:bodyPr/>
        <a:lstStyle/>
        <a:p>
          <a:pPr algn="ctr"/>
          <a:endParaRPr lang="en-GB"/>
        </a:p>
      </dgm:t>
    </dgm:pt>
    <dgm:pt modelId="{ADDB4CF7-E35B-4C84-A415-A79230F66A10}" type="sibTrans" cxnId="{11A83348-911C-45B6-B6FD-5D51C2CE9268}">
      <dgm:prSet/>
      <dgm:spPr/>
      <dgm:t>
        <a:bodyPr/>
        <a:lstStyle/>
        <a:p>
          <a:pPr algn="ctr"/>
          <a:endParaRPr lang="en-GB"/>
        </a:p>
      </dgm:t>
    </dgm:pt>
    <dgm:pt modelId="{30C38AFF-7D45-4179-85DD-8231DE17279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Employer Liaison Officer x2</a:t>
          </a:r>
        </a:p>
      </dgm:t>
    </dgm:pt>
    <dgm:pt modelId="{5C564BB0-83C5-49B1-96C3-B20124E252B3}" type="parTrans" cxnId="{E605187C-5ED0-494E-B2D6-699B621F2165}">
      <dgm:prSet/>
      <dgm:spPr/>
      <dgm:t>
        <a:bodyPr/>
        <a:lstStyle/>
        <a:p>
          <a:pPr algn="ctr"/>
          <a:endParaRPr lang="en-GB"/>
        </a:p>
      </dgm:t>
    </dgm:pt>
    <dgm:pt modelId="{257F9ACB-FCD4-4073-A857-1727FD7B7819}" type="sibTrans" cxnId="{E605187C-5ED0-494E-B2D6-699B621F2165}">
      <dgm:prSet/>
      <dgm:spPr/>
      <dgm:t>
        <a:bodyPr/>
        <a:lstStyle/>
        <a:p>
          <a:pPr algn="ctr"/>
          <a:endParaRPr lang="en-GB"/>
        </a:p>
      </dgm:t>
    </dgm:pt>
    <dgm:pt modelId="{5C7348BF-DFA4-40E6-B3C3-82FCDA6DF83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Comms Officer x0.68</a:t>
          </a:r>
        </a:p>
      </dgm:t>
    </dgm:pt>
    <dgm:pt modelId="{E70A023B-884B-4160-B319-2C838A227A38}" type="parTrans" cxnId="{09A7DBD8-8609-462C-9745-60EAA5C9304B}">
      <dgm:prSet/>
      <dgm:spPr/>
      <dgm:t>
        <a:bodyPr/>
        <a:lstStyle/>
        <a:p>
          <a:pPr algn="ctr"/>
          <a:endParaRPr lang="en-GB"/>
        </a:p>
      </dgm:t>
    </dgm:pt>
    <dgm:pt modelId="{93E15EC4-539A-4275-AF69-47547BA1AEED}" type="sibTrans" cxnId="{09A7DBD8-8609-462C-9745-60EAA5C9304B}">
      <dgm:prSet/>
      <dgm:spPr/>
      <dgm:t>
        <a:bodyPr/>
        <a:lstStyle/>
        <a:p>
          <a:pPr algn="ctr"/>
          <a:endParaRPr lang="en-GB"/>
        </a:p>
      </dgm:t>
    </dgm:pt>
    <dgm:pt modelId="{15591F72-3BF9-4DC2-8127-C96E9074A900}">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x3.2</a:t>
          </a:r>
        </a:p>
      </dgm:t>
    </dgm:pt>
    <dgm:pt modelId="{B65E3743-4D28-4224-ABC1-C847327CB4EC}" type="parTrans" cxnId="{FA6966B9-300C-4DD9-AD96-D6D0C5FA546A}">
      <dgm:prSet/>
      <dgm:spPr/>
      <dgm:t>
        <a:bodyPr/>
        <a:lstStyle/>
        <a:p>
          <a:pPr algn="ctr"/>
          <a:endParaRPr lang="en-GB"/>
        </a:p>
      </dgm:t>
    </dgm:pt>
    <dgm:pt modelId="{40064B6B-F0E4-4CCE-AC0B-2654C90EE8AD}" type="sibTrans" cxnId="{FA6966B9-300C-4DD9-AD96-D6D0C5FA546A}">
      <dgm:prSet/>
      <dgm:spPr/>
      <dgm:t>
        <a:bodyPr/>
        <a:lstStyle/>
        <a:p>
          <a:pPr algn="ctr"/>
          <a:endParaRPr lang="en-GB"/>
        </a:p>
      </dgm:t>
    </dgm:pt>
    <dgm:pt modelId="{07FA36B3-48B6-4041-9D30-B83BC3815417}">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 5.86</a:t>
          </a:r>
        </a:p>
      </dgm:t>
    </dgm:pt>
    <dgm:pt modelId="{5494FAC7-EF80-4F22-A40C-9E17B31012B5}" type="parTrans" cxnId="{730E8BCC-F7B6-4A42-A85D-6545BA9FA516}">
      <dgm:prSet/>
      <dgm:spPr/>
      <dgm:t>
        <a:bodyPr/>
        <a:lstStyle/>
        <a:p>
          <a:pPr algn="ctr"/>
          <a:endParaRPr lang="en-GB"/>
        </a:p>
      </dgm:t>
    </dgm:pt>
    <dgm:pt modelId="{420B3210-A21B-4140-9D83-E278ED84A63B}" type="sibTrans" cxnId="{730E8BCC-F7B6-4A42-A85D-6545BA9FA516}">
      <dgm:prSet/>
      <dgm:spPr/>
      <dgm:t>
        <a:bodyPr/>
        <a:lstStyle/>
        <a:p>
          <a:pPr algn="ctr"/>
          <a:endParaRPr lang="en-GB"/>
        </a:p>
      </dgm:t>
    </dgm:pt>
    <dgm:pt modelId="{B7873C01-BD63-4924-8491-2845C3B472BB}">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 31.13</a:t>
          </a:r>
        </a:p>
      </dgm:t>
    </dgm:pt>
    <dgm:pt modelId="{9EB0185C-B185-4BC5-B2AB-1CF65E57176A}" type="parTrans" cxnId="{1AD7CF93-3F64-4F33-A5AC-DAE76E47DBA9}">
      <dgm:prSet/>
      <dgm:spPr/>
      <dgm:t>
        <a:bodyPr/>
        <a:lstStyle/>
        <a:p>
          <a:pPr algn="ctr"/>
          <a:endParaRPr lang="en-GB"/>
        </a:p>
      </dgm:t>
    </dgm:pt>
    <dgm:pt modelId="{B66D656F-BDEA-46E8-97A5-4F55B52D8BDD}" type="sibTrans" cxnId="{1AD7CF93-3F64-4F33-A5AC-DAE76E47DBA9}">
      <dgm:prSet/>
      <dgm:spPr/>
      <dgm:t>
        <a:bodyPr/>
        <a:lstStyle/>
        <a:p>
          <a:pPr algn="ctr"/>
          <a:endParaRPr lang="en-GB"/>
        </a:p>
      </dgm:t>
    </dgm:pt>
    <dgm:pt modelId="{8A260F75-6290-4CD4-8561-5EFDBC55B1AE}">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x4</a:t>
          </a:r>
        </a:p>
      </dgm:t>
    </dgm:pt>
    <dgm:pt modelId="{78BFD720-A64C-4D0E-B31B-E0B0BB1D4D60}" type="parTrans" cxnId="{47E1880B-B0DE-460B-A9E6-21D840454D3E}">
      <dgm:prSet/>
      <dgm:spPr/>
      <dgm:t>
        <a:bodyPr/>
        <a:lstStyle/>
        <a:p>
          <a:pPr algn="ctr"/>
          <a:endParaRPr lang="en-GB"/>
        </a:p>
      </dgm:t>
    </dgm:pt>
    <dgm:pt modelId="{55B0F00B-8A74-438F-B1A8-F4B3F9B5A635}" type="sibTrans" cxnId="{47E1880B-B0DE-460B-A9E6-21D840454D3E}">
      <dgm:prSet/>
      <dgm:spPr/>
      <dgm:t>
        <a:bodyPr/>
        <a:lstStyle/>
        <a:p>
          <a:pPr algn="ctr"/>
          <a:endParaRPr lang="en-GB"/>
        </a:p>
      </dgm:t>
    </dgm:pt>
    <dgm:pt modelId="{CD6093A1-09E0-4499-810D-C5085543CC71}">
      <dgm:prSet phldrT="[Text]" custT="1"/>
      <dgm:spPr>
        <a:xfrm>
          <a:off x="2145678" y="343014"/>
          <a:ext cx="956034" cy="478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Systems &amp; Projects Manager</a:t>
          </a:r>
        </a:p>
      </dgm:t>
    </dgm:pt>
    <dgm:pt modelId="{16C586D6-706A-4529-A804-D2A1F2CCC79D}" type="parTrans" cxnId="{8B39A8F1-AFDD-480F-947C-FE86DC022E5A}">
      <dgm:prSet/>
      <dgm:spPr/>
      <dgm:t>
        <a:bodyPr/>
        <a:lstStyle/>
        <a:p>
          <a:pPr algn="ctr"/>
          <a:endParaRPr lang="en-US"/>
        </a:p>
      </dgm:t>
    </dgm:pt>
    <dgm:pt modelId="{19E04F7F-5BD6-4990-ABFE-5DF2A2111B96}" type="sibTrans" cxnId="{8B39A8F1-AFDD-480F-947C-FE86DC022E5A}">
      <dgm:prSet/>
      <dgm:spPr/>
      <dgm:t>
        <a:bodyPr/>
        <a:lstStyle/>
        <a:p>
          <a:pPr algn="ctr"/>
          <a:endParaRPr lang="en-US"/>
        </a:p>
      </dgm:t>
    </dgm:pt>
    <dgm:pt modelId="{5D13B6C2-254B-46C5-9BDB-BE028713B31B}">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Team Leader x2.49</a:t>
          </a:r>
        </a:p>
      </dgm:t>
    </dgm:pt>
    <dgm:pt modelId="{8C707C3B-B84D-4BB9-A189-AEC4D81F541F}" type="parTrans" cxnId="{4711FA73-BAE9-446F-9B3E-EA86045FBD92}">
      <dgm:prSet/>
      <dgm:spPr/>
      <dgm:t>
        <a:bodyPr/>
        <a:lstStyle/>
        <a:p>
          <a:pPr algn="ctr"/>
          <a:endParaRPr lang="en-US"/>
        </a:p>
      </dgm:t>
    </dgm:pt>
    <dgm:pt modelId="{92F262D8-E67C-4DE9-95A0-229C0159B0FA}" type="sibTrans" cxnId="{4711FA73-BAE9-446F-9B3E-EA86045FBD92}">
      <dgm:prSet/>
      <dgm:spPr/>
      <dgm:t>
        <a:bodyPr/>
        <a:lstStyle/>
        <a:p>
          <a:pPr algn="ctr"/>
          <a:endParaRPr lang="en-US"/>
        </a:p>
      </dgm:t>
    </dgm:pt>
    <dgm:pt modelId="{73F48DDB-78FE-4A9A-A9CC-6EBB473EEBFF}">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Officer x15</a:t>
          </a:r>
        </a:p>
      </dgm:t>
    </dgm:pt>
    <dgm:pt modelId="{9AAB152C-5461-45E4-9DD8-0889911523F1}" type="parTrans" cxnId="{687FBB04-8392-42AC-9C4B-D6803687734A}">
      <dgm:prSet/>
      <dgm:spPr/>
      <dgm:t>
        <a:bodyPr/>
        <a:lstStyle/>
        <a:p>
          <a:pPr algn="ctr"/>
          <a:endParaRPr lang="en-US"/>
        </a:p>
      </dgm:t>
    </dgm:pt>
    <dgm:pt modelId="{E1D63F9D-98DA-44E3-9278-D62022667AD0}" type="sibTrans" cxnId="{687FBB04-8392-42AC-9C4B-D6803687734A}">
      <dgm:prSet/>
      <dgm:spPr/>
      <dgm:t>
        <a:bodyPr/>
        <a:lstStyle/>
        <a:p>
          <a:pPr algn="ctr"/>
          <a:endParaRPr lang="en-US"/>
        </a:p>
      </dgm:t>
    </dgm:pt>
    <dgm:pt modelId="{4C13A07F-2113-430B-B0C3-A6CCCABE7076}">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Pensions Systems Analysts x2</a:t>
          </a:r>
        </a:p>
      </dgm:t>
    </dgm:pt>
    <dgm:pt modelId="{8219BC52-3EDB-420D-9718-28F257DEB244}" type="parTrans" cxnId="{9B76A951-0578-4A5C-B79B-435EE9ED01E9}">
      <dgm:prSet/>
      <dgm:spPr/>
      <dgm:t>
        <a:bodyPr/>
        <a:lstStyle/>
        <a:p>
          <a:pPr algn="ctr"/>
          <a:endParaRPr lang="en-US"/>
        </a:p>
      </dgm:t>
    </dgm:pt>
    <dgm:pt modelId="{A2937467-D703-4EC1-8425-6DA30FC962CB}" type="sibTrans" cxnId="{9B76A951-0578-4A5C-B79B-435EE9ED01E9}">
      <dgm:prSet/>
      <dgm:spPr/>
      <dgm:t>
        <a:bodyPr/>
        <a:lstStyle/>
        <a:p>
          <a:pPr algn="ctr"/>
          <a:endParaRPr lang="en-US"/>
        </a:p>
      </dgm:t>
    </dgm:pt>
    <dgm:pt modelId="{AE45210D-B055-4594-9447-F12F711701BE}">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Team Leader x3</a:t>
          </a:r>
        </a:p>
      </dgm:t>
    </dgm:pt>
    <dgm:pt modelId="{6938CFA3-925E-436F-BA5A-D6AB592BF5D1}" type="parTrans" cxnId="{27BA5A8C-1894-4367-8931-FCFE5CB66E51}">
      <dgm:prSet/>
      <dgm:spPr/>
      <dgm:t>
        <a:bodyPr/>
        <a:lstStyle/>
        <a:p>
          <a:pPr algn="ctr"/>
          <a:endParaRPr lang="en-US"/>
        </a:p>
      </dgm:t>
    </dgm:pt>
    <dgm:pt modelId="{FED96C3D-A6B3-4F55-BFB0-2E96F859CEF6}" type="sibTrans" cxnId="{27BA5A8C-1894-4367-8931-FCFE5CB66E51}">
      <dgm:prSet/>
      <dgm:spPr/>
      <dgm:t>
        <a:bodyPr/>
        <a:lstStyle/>
        <a:p>
          <a:pPr algn="ctr"/>
          <a:endParaRPr lang="en-US"/>
        </a:p>
      </dgm:t>
    </dgm:pt>
    <dgm:pt modelId="{279432C9-C4BB-4E38-A103-CA66167B4781}">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a:solidFill>
                <a:sysClr val="window" lastClr="FFFFFF"/>
              </a:solidFill>
              <a:latin typeface="Calibri" panose="020F0502020204030204"/>
              <a:ea typeface="+mn-ea"/>
              <a:cs typeface="+mn-cs"/>
            </a:rPr>
            <a:t>Quality Assurance Officer x 1</a:t>
          </a:r>
        </a:p>
      </dgm:t>
    </dgm:pt>
    <dgm:pt modelId="{D6AC7CC4-D622-42C8-9C8D-C472F16417A4}" type="parTrans" cxnId="{B6443109-5426-4C55-8E00-6324FF726F73}">
      <dgm:prSet/>
      <dgm:spPr/>
      <dgm:t>
        <a:bodyPr/>
        <a:lstStyle/>
        <a:p>
          <a:pPr algn="ctr"/>
          <a:endParaRPr lang="en-GB"/>
        </a:p>
      </dgm:t>
    </dgm:pt>
    <dgm:pt modelId="{1927111A-2493-4D36-97B8-BF625E5D3295}" type="sibTrans" cxnId="{B6443109-5426-4C55-8E00-6324FF726F73}">
      <dgm:prSet/>
      <dgm:spPr/>
      <dgm:t>
        <a:bodyPr/>
        <a:lstStyle/>
        <a:p>
          <a:pPr algn="ctr"/>
          <a:endParaRPr lang="en-GB"/>
        </a:p>
      </dgm:t>
    </dgm:pt>
    <dgm:pt modelId="{87B67B74-4040-49C7-9B08-2EB638BD3D91}">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Admin Assistant x0.4</a:t>
          </a:r>
        </a:p>
      </dgm:t>
    </dgm:pt>
    <dgm:pt modelId="{0C732A84-9A9B-4988-B1C6-6800C3319C24}" type="parTrans" cxnId="{2EBBEDE2-B807-4CEF-A0B7-3570794D4422}">
      <dgm:prSet/>
      <dgm:spPr/>
      <dgm:t>
        <a:bodyPr/>
        <a:lstStyle/>
        <a:p>
          <a:pPr algn="ctr"/>
          <a:endParaRPr lang="en-GB"/>
        </a:p>
      </dgm:t>
    </dgm:pt>
    <dgm:pt modelId="{8669B108-7CCE-44A1-8D69-E91C8182C19F}" type="sibTrans" cxnId="{2EBBEDE2-B807-4CEF-A0B7-3570794D4422}">
      <dgm:prSet/>
      <dgm:spPr/>
      <dgm:t>
        <a:bodyPr/>
        <a:lstStyle/>
        <a:p>
          <a:pPr algn="ctr"/>
          <a:endParaRPr lang="en-GB"/>
        </a:p>
      </dgm:t>
    </dgm:pt>
    <dgm:pt modelId="{F3FF9A91-9C04-498E-910B-E9395CEF3730}">
      <dgm:prSet phldrT="[Text]" custT="1"/>
      <dgm:spPr>
        <a:xfrm>
          <a:off x="2145678" y="343014"/>
          <a:ext cx="956034" cy="478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Training Officer x1</a:t>
          </a:r>
        </a:p>
      </dgm:t>
    </dgm:pt>
    <dgm:pt modelId="{AAFF76D6-FEC6-48C4-AB49-7419E2E04C0E}" type="parTrans" cxnId="{F9B7C89D-D967-4E2C-87F5-D6274A7D6381}">
      <dgm:prSet/>
      <dgm:spPr/>
      <dgm:t>
        <a:bodyPr/>
        <a:lstStyle/>
        <a:p>
          <a:pPr algn="ctr"/>
          <a:endParaRPr lang="en-GB"/>
        </a:p>
      </dgm:t>
    </dgm:pt>
    <dgm:pt modelId="{E87C49DD-0F58-46D8-8F2F-CF0894414B10}" type="sibTrans" cxnId="{F9B7C89D-D967-4E2C-87F5-D6274A7D6381}">
      <dgm:prSet/>
      <dgm:spPr/>
      <dgm:t>
        <a:bodyPr/>
        <a:lstStyle/>
        <a:p>
          <a:pPr algn="ctr"/>
          <a:endParaRPr lang="en-GB"/>
        </a:p>
      </dgm:t>
    </dgm:pt>
    <dgm:pt modelId="{C8DF8F1C-1414-4099-993A-6E9935BE3989}">
      <dgm:prSet phldrT="[Text]" custT="1"/>
      <dgm:spPr>
        <a:xfrm>
          <a:off x="2145678" y="343014"/>
          <a:ext cx="956034" cy="478017"/>
        </a:xfrm>
        <a:solidFill>
          <a:schemeClr val="accent2">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sz="1200" dirty="0">
              <a:solidFill>
                <a:sysClr val="window" lastClr="FFFFFF"/>
              </a:solidFill>
              <a:latin typeface="Calibri" panose="020F0502020204030204"/>
              <a:ea typeface="+mn-ea"/>
              <a:cs typeface="+mn-cs"/>
            </a:rPr>
            <a:t>Pensions Support Clerk x1</a:t>
          </a:r>
        </a:p>
      </dgm:t>
    </dgm:pt>
    <dgm:pt modelId="{0F708FD3-5DAF-41C9-9E4E-589205D469EA}" type="parTrans" cxnId="{8F71B464-C5AB-4F35-853B-103204DE0BE7}">
      <dgm:prSet/>
      <dgm:spPr/>
      <dgm:t>
        <a:bodyPr/>
        <a:lstStyle/>
        <a:p>
          <a:pPr algn="ctr"/>
          <a:endParaRPr lang="en-GB"/>
        </a:p>
      </dgm:t>
    </dgm:pt>
    <dgm:pt modelId="{DC26F39A-9A5B-4AF8-BF57-DE3B5E66ADAB}" type="sibTrans" cxnId="{8F71B464-C5AB-4F35-853B-103204DE0BE7}">
      <dgm:prSet/>
      <dgm:spPr/>
      <dgm:t>
        <a:bodyPr/>
        <a:lstStyle/>
        <a:p>
          <a:pPr algn="ctr"/>
          <a:endParaRPr lang="en-GB"/>
        </a:p>
      </dgm:t>
    </dgm:pt>
    <dgm:pt modelId="{976981F4-74EC-401C-BFC0-0E621151EF31}" type="pres">
      <dgm:prSet presAssocID="{558DF19B-B6FD-4993-BD42-3C9819C5CA6D}" presName="hierChild1" presStyleCnt="0">
        <dgm:presLayoutVars>
          <dgm:orgChart val="1"/>
          <dgm:chPref val="1"/>
          <dgm:dir/>
          <dgm:animOne val="branch"/>
          <dgm:animLvl val="lvl"/>
          <dgm:resizeHandles/>
        </dgm:presLayoutVars>
      </dgm:prSet>
      <dgm:spPr/>
    </dgm:pt>
    <dgm:pt modelId="{3B90A48F-C8CF-4ED8-9662-2431C00FC5C5}" type="pres">
      <dgm:prSet presAssocID="{F931FA77-D899-4FA1-A767-DE167A917B35}" presName="hierRoot1" presStyleCnt="0">
        <dgm:presLayoutVars>
          <dgm:hierBranch val="init"/>
        </dgm:presLayoutVars>
      </dgm:prSet>
      <dgm:spPr/>
    </dgm:pt>
    <dgm:pt modelId="{1B0E9794-2B3F-4778-A3C4-442B35964D91}" type="pres">
      <dgm:prSet presAssocID="{F931FA77-D899-4FA1-A767-DE167A917B35}" presName="rootComposite1" presStyleCnt="0"/>
      <dgm:spPr/>
    </dgm:pt>
    <dgm:pt modelId="{0E5F3D23-A222-4032-BF10-322250F8D592}" type="pres">
      <dgm:prSet presAssocID="{F931FA77-D899-4FA1-A767-DE167A917B35}" presName="rootText1" presStyleLbl="node0" presStyleIdx="0" presStyleCnt="1" custScaleY="162562">
        <dgm:presLayoutVars>
          <dgm:chPref val="3"/>
        </dgm:presLayoutVars>
      </dgm:prSet>
      <dgm:spPr/>
    </dgm:pt>
    <dgm:pt modelId="{982DA633-9867-4258-B25E-581BCA136912}" type="pres">
      <dgm:prSet presAssocID="{F931FA77-D899-4FA1-A767-DE167A917B35}" presName="rootConnector1" presStyleLbl="node1" presStyleIdx="0" presStyleCnt="0"/>
      <dgm:spPr/>
    </dgm:pt>
    <dgm:pt modelId="{341B0F16-712F-4E56-89AF-0FD5A23D17D4}" type="pres">
      <dgm:prSet presAssocID="{F931FA77-D899-4FA1-A767-DE167A917B35}" presName="hierChild2" presStyleCnt="0"/>
      <dgm:spPr/>
    </dgm:pt>
    <dgm:pt modelId="{95A8AAD5-48D4-4E6F-AB88-94CB40C0E6E7}" type="pres">
      <dgm:prSet presAssocID="{677C6DCC-D4B3-4E8C-A4ED-64534DD7536F}" presName="Name37" presStyleLbl="parChTrans1D2" presStyleIdx="0" presStyleCnt="5"/>
      <dgm:spPr/>
    </dgm:pt>
    <dgm:pt modelId="{931C3DBD-DC9B-4E60-B5E0-8AA0BFB521BA}" type="pres">
      <dgm:prSet presAssocID="{273B10D1-DF4C-4519-B221-815DC883C21E}" presName="hierRoot2" presStyleCnt="0">
        <dgm:presLayoutVars>
          <dgm:hierBranch val="init"/>
        </dgm:presLayoutVars>
      </dgm:prSet>
      <dgm:spPr/>
    </dgm:pt>
    <dgm:pt modelId="{0AEDB6BE-83DA-4394-A31B-83F212E6E938}" type="pres">
      <dgm:prSet presAssocID="{273B10D1-DF4C-4519-B221-815DC883C21E}" presName="rootComposite" presStyleCnt="0"/>
      <dgm:spPr/>
    </dgm:pt>
    <dgm:pt modelId="{B55E9E47-5195-4C36-9DAF-594282475A22}" type="pres">
      <dgm:prSet presAssocID="{273B10D1-DF4C-4519-B221-815DC883C21E}" presName="rootText" presStyleLbl="node2" presStyleIdx="0" presStyleCnt="5" custScaleY="171698">
        <dgm:presLayoutVars>
          <dgm:chPref val="3"/>
        </dgm:presLayoutVars>
      </dgm:prSet>
      <dgm:spPr/>
    </dgm:pt>
    <dgm:pt modelId="{2F934D3D-FF66-471A-968B-81A9134412ED}" type="pres">
      <dgm:prSet presAssocID="{273B10D1-DF4C-4519-B221-815DC883C21E}" presName="rootConnector" presStyleLbl="node2" presStyleIdx="0" presStyleCnt="5"/>
      <dgm:spPr/>
    </dgm:pt>
    <dgm:pt modelId="{349441B4-4C3B-4EDA-A626-782E339DFDFC}" type="pres">
      <dgm:prSet presAssocID="{273B10D1-DF4C-4519-B221-815DC883C21E}" presName="hierChild4" presStyleCnt="0"/>
      <dgm:spPr/>
    </dgm:pt>
    <dgm:pt modelId="{6EA8A1C9-DAB1-47FC-86AD-7B2BE3571FCA}" type="pres">
      <dgm:prSet presAssocID="{BC9E98AA-DE26-49E1-9123-017C95F368D9}" presName="Name37" presStyleLbl="parChTrans1D3" presStyleIdx="0" presStyleCnt="10"/>
      <dgm:spPr/>
    </dgm:pt>
    <dgm:pt modelId="{107F45E0-E7C6-4AAA-BCC4-A4B33EC17624}" type="pres">
      <dgm:prSet presAssocID="{4BA65DAE-FEB7-4902-B950-7D167B11CAAF}" presName="hierRoot2" presStyleCnt="0">
        <dgm:presLayoutVars>
          <dgm:hierBranch val="init"/>
        </dgm:presLayoutVars>
      </dgm:prSet>
      <dgm:spPr/>
    </dgm:pt>
    <dgm:pt modelId="{30B300E2-F4E9-4CF9-95F0-0BBC4A659F0C}" type="pres">
      <dgm:prSet presAssocID="{4BA65DAE-FEB7-4902-B950-7D167B11CAAF}" presName="rootComposite" presStyleCnt="0"/>
      <dgm:spPr/>
    </dgm:pt>
    <dgm:pt modelId="{A9683948-6FC8-4B80-8FE9-15FB8E8F192F}" type="pres">
      <dgm:prSet presAssocID="{4BA65DAE-FEB7-4902-B950-7D167B11CAAF}" presName="rootText" presStyleLbl="node3" presStyleIdx="0" presStyleCnt="10" custScaleY="152374">
        <dgm:presLayoutVars>
          <dgm:chPref val="3"/>
        </dgm:presLayoutVars>
      </dgm:prSet>
      <dgm:spPr/>
    </dgm:pt>
    <dgm:pt modelId="{4950563A-9F20-4600-8064-B6D400C41D91}" type="pres">
      <dgm:prSet presAssocID="{4BA65DAE-FEB7-4902-B950-7D167B11CAAF}" presName="rootConnector" presStyleLbl="node3" presStyleIdx="0" presStyleCnt="10"/>
      <dgm:spPr/>
    </dgm:pt>
    <dgm:pt modelId="{573EA13F-70A1-4A94-8269-73A22EB0DCAC}" type="pres">
      <dgm:prSet presAssocID="{4BA65DAE-FEB7-4902-B950-7D167B11CAAF}" presName="hierChild4" presStyleCnt="0"/>
      <dgm:spPr/>
    </dgm:pt>
    <dgm:pt modelId="{9C172796-2B29-4F62-8FB8-E0406DB6C646}" type="pres">
      <dgm:prSet presAssocID="{6938CFA3-925E-436F-BA5A-D6AB592BF5D1}" presName="Name37" presStyleLbl="parChTrans1D4" presStyleIdx="0" presStyleCnt="8"/>
      <dgm:spPr/>
    </dgm:pt>
    <dgm:pt modelId="{534005AE-D267-473A-9AD5-B9F43CFE42BE}" type="pres">
      <dgm:prSet presAssocID="{AE45210D-B055-4594-9447-F12F711701BE}" presName="hierRoot2" presStyleCnt="0">
        <dgm:presLayoutVars>
          <dgm:hierBranch val="init"/>
        </dgm:presLayoutVars>
      </dgm:prSet>
      <dgm:spPr/>
    </dgm:pt>
    <dgm:pt modelId="{3A991445-E62E-4A51-AB86-ABB24FCDA757}" type="pres">
      <dgm:prSet presAssocID="{AE45210D-B055-4594-9447-F12F711701BE}" presName="rootComposite" presStyleCnt="0"/>
      <dgm:spPr/>
    </dgm:pt>
    <dgm:pt modelId="{7DCF455E-96D7-489C-A9B6-E04B858E2353}" type="pres">
      <dgm:prSet presAssocID="{AE45210D-B055-4594-9447-F12F711701BE}" presName="rootText" presStyleLbl="node4" presStyleIdx="0" presStyleCnt="8" custScaleY="131019">
        <dgm:presLayoutVars>
          <dgm:chPref val="3"/>
        </dgm:presLayoutVars>
      </dgm:prSet>
      <dgm:spPr/>
    </dgm:pt>
    <dgm:pt modelId="{A48F9A13-DE76-4208-BFCA-89B6DC96510F}" type="pres">
      <dgm:prSet presAssocID="{AE45210D-B055-4594-9447-F12F711701BE}" presName="rootConnector" presStyleLbl="node4" presStyleIdx="0" presStyleCnt="8"/>
      <dgm:spPr/>
    </dgm:pt>
    <dgm:pt modelId="{06E70101-1F29-4E21-AC88-2D7C8D61BD27}" type="pres">
      <dgm:prSet presAssocID="{AE45210D-B055-4594-9447-F12F711701BE}" presName="hierChild4" presStyleCnt="0"/>
      <dgm:spPr/>
    </dgm:pt>
    <dgm:pt modelId="{30852608-6110-4147-9920-0225D4E91B7B}" type="pres">
      <dgm:prSet presAssocID="{AE45210D-B055-4594-9447-F12F711701BE}" presName="hierChild5" presStyleCnt="0"/>
      <dgm:spPr/>
    </dgm:pt>
    <dgm:pt modelId="{19104136-499C-47A6-A6AD-17A187746C95}" type="pres">
      <dgm:prSet presAssocID="{96AAF856-5D20-4E55-A27B-5459213D78BD}" presName="Name37" presStyleLbl="parChTrans1D4" presStyleIdx="1" presStyleCnt="8"/>
      <dgm:spPr/>
    </dgm:pt>
    <dgm:pt modelId="{EFC88812-5A4F-45DF-91FC-CCB70AC53FC6}" type="pres">
      <dgm:prSet presAssocID="{4E5CA355-033C-4E47-8BBF-D985A366265D}" presName="hierRoot2" presStyleCnt="0">
        <dgm:presLayoutVars>
          <dgm:hierBranch val="init"/>
        </dgm:presLayoutVars>
      </dgm:prSet>
      <dgm:spPr/>
    </dgm:pt>
    <dgm:pt modelId="{AAB88238-60BB-40BB-9F12-EB0AF8DCA68C}" type="pres">
      <dgm:prSet presAssocID="{4E5CA355-033C-4E47-8BBF-D985A366265D}" presName="rootComposite" presStyleCnt="0"/>
      <dgm:spPr/>
    </dgm:pt>
    <dgm:pt modelId="{1B9F3484-23E9-4ACD-B600-CD345E378607}" type="pres">
      <dgm:prSet presAssocID="{4E5CA355-033C-4E47-8BBF-D985A366265D}" presName="rootText" presStyleLbl="node4" presStyleIdx="1" presStyleCnt="8" custScaleY="126622">
        <dgm:presLayoutVars>
          <dgm:chPref val="3"/>
        </dgm:presLayoutVars>
      </dgm:prSet>
      <dgm:spPr/>
    </dgm:pt>
    <dgm:pt modelId="{C14D0A51-7EDF-4F55-B294-4CEB72EC52DE}" type="pres">
      <dgm:prSet presAssocID="{4E5CA355-033C-4E47-8BBF-D985A366265D}" presName="rootConnector" presStyleLbl="node4" presStyleIdx="1" presStyleCnt="8"/>
      <dgm:spPr/>
    </dgm:pt>
    <dgm:pt modelId="{ED2B5E06-8628-461C-AE29-69DF9FA86A2D}" type="pres">
      <dgm:prSet presAssocID="{4E5CA355-033C-4E47-8BBF-D985A366265D}" presName="hierChild4" presStyleCnt="0"/>
      <dgm:spPr/>
    </dgm:pt>
    <dgm:pt modelId="{53B37260-8E79-4EBA-948D-E8B16CAA9763}" type="pres">
      <dgm:prSet presAssocID="{4E5CA355-033C-4E47-8BBF-D985A366265D}" presName="hierChild5" presStyleCnt="0"/>
      <dgm:spPr/>
    </dgm:pt>
    <dgm:pt modelId="{004D59CF-34D7-4DF5-973B-BC29CA4E4E0B}" type="pres">
      <dgm:prSet presAssocID="{4BA65DAE-FEB7-4902-B950-7D167B11CAAF}" presName="hierChild5" presStyleCnt="0"/>
      <dgm:spPr/>
    </dgm:pt>
    <dgm:pt modelId="{9D0E4446-0494-4A14-8632-B53751341BF3}" type="pres">
      <dgm:prSet presAssocID="{273B10D1-DF4C-4519-B221-815DC883C21E}" presName="hierChild5" presStyleCnt="0"/>
      <dgm:spPr/>
    </dgm:pt>
    <dgm:pt modelId="{9EA8DED9-BAD0-4CA1-A08B-5FF718A529E8}" type="pres">
      <dgm:prSet presAssocID="{5F577335-0D47-4D4B-A3DF-D830D2A65B15}" presName="Name37" presStyleLbl="parChTrans1D2" presStyleIdx="1" presStyleCnt="5"/>
      <dgm:spPr/>
    </dgm:pt>
    <dgm:pt modelId="{5EFA46C9-DF8B-497D-8C7C-40107E3E061E}" type="pres">
      <dgm:prSet presAssocID="{7AB2E035-AA3D-4D01-9581-1E8AFA9F1424}" presName="hierRoot2" presStyleCnt="0">
        <dgm:presLayoutVars>
          <dgm:hierBranch val="init"/>
        </dgm:presLayoutVars>
      </dgm:prSet>
      <dgm:spPr/>
    </dgm:pt>
    <dgm:pt modelId="{CEF56382-857E-4A6C-A4F0-4EB061009286}" type="pres">
      <dgm:prSet presAssocID="{7AB2E035-AA3D-4D01-9581-1E8AFA9F1424}" presName="rootComposite" presStyleCnt="0"/>
      <dgm:spPr/>
    </dgm:pt>
    <dgm:pt modelId="{1F92F61C-584D-4519-8366-BCFE7CAABF7A}" type="pres">
      <dgm:prSet presAssocID="{7AB2E035-AA3D-4D01-9581-1E8AFA9F1424}" presName="rootText" presStyleLbl="node2" presStyleIdx="1" presStyleCnt="5" custScaleY="175169">
        <dgm:presLayoutVars>
          <dgm:chPref val="3"/>
        </dgm:presLayoutVars>
      </dgm:prSet>
      <dgm:spPr/>
    </dgm:pt>
    <dgm:pt modelId="{DDE90540-C74A-4126-AF6C-B7678A116B6B}" type="pres">
      <dgm:prSet presAssocID="{7AB2E035-AA3D-4D01-9581-1E8AFA9F1424}" presName="rootConnector" presStyleLbl="node2" presStyleIdx="1" presStyleCnt="5"/>
      <dgm:spPr/>
    </dgm:pt>
    <dgm:pt modelId="{2DB7D672-3711-400C-8717-83EC5F5E5172}" type="pres">
      <dgm:prSet presAssocID="{7AB2E035-AA3D-4D01-9581-1E8AFA9F1424}" presName="hierChild4" presStyleCnt="0"/>
      <dgm:spPr/>
    </dgm:pt>
    <dgm:pt modelId="{A50AABD7-33A0-4F7E-BE21-E05F6FAECE7A}" type="pres">
      <dgm:prSet presAssocID="{358C2616-7FB5-4DBE-AEA0-16A8DCFDFC65}" presName="Name37" presStyleLbl="parChTrans1D3" presStyleIdx="1" presStyleCnt="10"/>
      <dgm:spPr/>
    </dgm:pt>
    <dgm:pt modelId="{E990C557-A3E6-4A8E-9596-EC116A77B983}" type="pres">
      <dgm:prSet presAssocID="{876A0D70-A8D3-4A61-B9A5-55332AF6DADF}" presName="hierRoot2" presStyleCnt="0">
        <dgm:presLayoutVars>
          <dgm:hierBranch val="init"/>
        </dgm:presLayoutVars>
      </dgm:prSet>
      <dgm:spPr/>
    </dgm:pt>
    <dgm:pt modelId="{81B3F3E2-06EE-45BC-A087-FB61C3B14174}" type="pres">
      <dgm:prSet presAssocID="{876A0D70-A8D3-4A61-B9A5-55332AF6DADF}" presName="rootComposite" presStyleCnt="0"/>
      <dgm:spPr/>
    </dgm:pt>
    <dgm:pt modelId="{0B74EF9A-1911-4668-AD55-1420E380A41D}" type="pres">
      <dgm:prSet presAssocID="{876A0D70-A8D3-4A61-B9A5-55332AF6DADF}" presName="rootText" presStyleLbl="node3" presStyleIdx="1" presStyleCnt="10" custScaleY="143484">
        <dgm:presLayoutVars>
          <dgm:chPref val="3"/>
        </dgm:presLayoutVars>
      </dgm:prSet>
      <dgm:spPr/>
    </dgm:pt>
    <dgm:pt modelId="{C555B762-7909-4A94-8AFC-2C1FCE09E0CF}" type="pres">
      <dgm:prSet presAssocID="{876A0D70-A8D3-4A61-B9A5-55332AF6DADF}" presName="rootConnector" presStyleLbl="node3" presStyleIdx="1" presStyleCnt="10"/>
      <dgm:spPr/>
    </dgm:pt>
    <dgm:pt modelId="{011507C6-639E-48C9-A4BF-961CECA8D9F4}" type="pres">
      <dgm:prSet presAssocID="{876A0D70-A8D3-4A61-B9A5-55332AF6DADF}" presName="hierChild4" presStyleCnt="0"/>
      <dgm:spPr/>
    </dgm:pt>
    <dgm:pt modelId="{6C0CE672-1060-403F-B2D4-D8E806E5D2F0}" type="pres">
      <dgm:prSet presAssocID="{876A0D70-A8D3-4A61-B9A5-55332AF6DADF}" presName="hierChild5" presStyleCnt="0"/>
      <dgm:spPr/>
    </dgm:pt>
    <dgm:pt modelId="{F61D19FE-E2F3-4F47-81AB-E8AA79BB0294}" type="pres">
      <dgm:prSet presAssocID="{FAF4B350-8315-4CB8-BCAF-530973ABAC47}" presName="Name37" presStyleLbl="parChTrans1D3" presStyleIdx="2" presStyleCnt="10"/>
      <dgm:spPr/>
    </dgm:pt>
    <dgm:pt modelId="{0687DA2A-EB9F-4999-9F4F-0B165E2DFB3A}" type="pres">
      <dgm:prSet presAssocID="{5C6F3095-CC37-45FB-9A9F-42322A38EC30}" presName="hierRoot2" presStyleCnt="0">
        <dgm:presLayoutVars>
          <dgm:hierBranch val="init"/>
        </dgm:presLayoutVars>
      </dgm:prSet>
      <dgm:spPr/>
    </dgm:pt>
    <dgm:pt modelId="{570DF678-C171-4EDD-AE23-29C8A5D341D8}" type="pres">
      <dgm:prSet presAssocID="{5C6F3095-CC37-45FB-9A9F-42322A38EC30}" presName="rootComposite" presStyleCnt="0"/>
      <dgm:spPr/>
    </dgm:pt>
    <dgm:pt modelId="{A2290A23-0B20-4765-8806-B78FBD9D69EB}" type="pres">
      <dgm:prSet presAssocID="{5C6F3095-CC37-45FB-9A9F-42322A38EC30}" presName="rootText" presStyleLbl="node3" presStyleIdx="2" presStyleCnt="10" custScaleY="137251">
        <dgm:presLayoutVars>
          <dgm:chPref val="3"/>
        </dgm:presLayoutVars>
      </dgm:prSet>
      <dgm:spPr/>
    </dgm:pt>
    <dgm:pt modelId="{D674C0B7-B421-4BA1-9047-8108306FC836}" type="pres">
      <dgm:prSet presAssocID="{5C6F3095-CC37-45FB-9A9F-42322A38EC30}" presName="rootConnector" presStyleLbl="node3" presStyleIdx="2" presStyleCnt="10"/>
      <dgm:spPr/>
    </dgm:pt>
    <dgm:pt modelId="{28B977B2-0EB5-495A-A7ED-F8DE531C3CE4}" type="pres">
      <dgm:prSet presAssocID="{5C6F3095-CC37-45FB-9A9F-42322A38EC30}" presName="hierChild4" presStyleCnt="0"/>
      <dgm:spPr/>
    </dgm:pt>
    <dgm:pt modelId="{E5A819AF-0137-4681-BD0C-0F09FA96B890}" type="pres">
      <dgm:prSet presAssocID="{5C6F3095-CC37-45FB-9A9F-42322A38EC30}" presName="hierChild5" presStyleCnt="0"/>
      <dgm:spPr/>
    </dgm:pt>
    <dgm:pt modelId="{553ED15D-255F-4E07-9DC1-CBCEF7EC6C7D}" type="pres">
      <dgm:prSet presAssocID="{AAFF76D6-FEC6-48C4-AB49-7419E2E04C0E}" presName="Name37" presStyleLbl="parChTrans1D3" presStyleIdx="3" presStyleCnt="10"/>
      <dgm:spPr/>
    </dgm:pt>
    <dgm:pt modelId="{22FFE8A8-5095-415D-89A1-42124FD87238}" type="pres">
      <dgm:prSet presAssocID="{F3FF9A91-9C04-498E-910B-E9395CEF3730}" presName="hierRoot2" presStyleCnt="0">
        <dgm:presLayoutVars>
          <dgm:hierBranch val="init"/>
        </dgm:presLayoutVars>
      </dgm:prSet>
      <dgm:spPr/>
    </dgm:pt>
    <dgm:pt modelId="{8053E831-A3AB-4826-8B18-86C140EF2BA6}" type="pres">
      <dgm:prSet presAssocID="{F3FF9A91-9C04-498E-910B-E9395CEF3730}" presName="rootComposite" presStyleCnt="0"/>
      <dgm:spPr/>
    </dgm:pt>
    <dgm:pt modelId="{A8ECDC94-D96E-419B-9E4A-57E905125C2B}" type="pres">
      <dgm:prSet presAssocID="{F3FF9A91-9C04-498E-910B-E9395CEF3730}" presName="rootText" presStyleLbl="node3" presStyleIdx="3" presStyleCnt="10" custScaleY="131846">
        <dgm:presLayoutVars>
          <dgm:chPref val="3"/>
        </dgm:presLayoutVars>
      </dgm:prSet>
      <dgm:spPr/>
    </dgm:pt>
    <dgm:pt modelId="{E79682FC-1C90-4C26-B271-E18ECD6F60DF}" type="pres">
      <dgm:prSet presAssocID="{F3FF9A91-9C04-498E-910B-E9395CEF3730}" presName="rootConnector" presStyleLbl="node3" presStyleIdx="3" presStyleCnt="10"/>
      <dgm:spPr/>
    </dgm:pt>
    <dgm:pt modelId="{E49EA345-9682-4694-8C0C-6A3CB04997BD}" type="pres">
      <dgm:prSet presAssocID="{F3FF9A91-9C04-498E-910B-E9395CEF3730}" presName="hierChild4" presStyleCnt="0"/>
      <dgm:spPr/>
    </dgm:pt>
    <dgm:pt modelId="{322A4E5A-DE97-46A4-9CDA-C8134C28A8F9}" type="pres">
      <dgm:prSet presAssocID="{F3FF9A91-9C04-498E-910B-E9395CEF3730}" presName="hierChild5" presStyleCnt="0"/>
      <dgm:spPr/>
    </dgm:pt>
    <dgm:pt modelId="{54F006E3-B0FC-4D7D-AE7B-5426EAA9FC7D}" type="pres">
      <dgm:prSet presAssocID="{7AB2E035-AA3D-4D01-9581-1E8AFA9F1424}" presName="hierChild5" presStyleCnt="0"/>
      <dgm:spPr/>
    </dgm:pt>
    <dgm:pt modelId="{A5C947B2-DD09-416B-82A8-1FD63971CFF2}" type="pres">
      <dgm:prSet presAssocID="{8163113D-3D25-45D8-A3CF-D10DE5D98A8D}" presName="Name37" presStyleLbl="parChTrans1D2" presStyleIdx="2" presStyleCnt="5"/>
      <dgm:spPr/>
    </dgm:pt>
    <dgm:pt modelId="{40577396-BBFB-45B0-988D-ED89835F9288}" type="pres">
      <dgm:prSet presAssocID="{4D68BFAF-479E-4E0E-9C24-00E910C895C0}" presName="hierRoot2" presStyleCnt="0">
        <dgm:presLayoutVars>
          <dgm:hierBranch val="init"/>
        </dgm:presLayoutVars>
      </dgm:prSet>
      <dgm:spPr/>
    </dgm:pt>
    <dgm:pt modelId="{3B1CFEC3-60C9-4240-AEF8-56EC5AD85BA8}" type="pres">
      <dgm:prSet presAssocID="{4D68BFAF-479E-4E0E-9C24-00E910C895C0}" presName="rootComposite" presStyleCnt="0"/>
      <dgm:spPr/>
    </dgm:pt>
    <dgm:pt modelId="{6DF423AE-FFE8-4CD8-A076-914252CF38B2}" type="pres">
      <dgm:prSet presAssocID="{4D68BFAF-479E-4E0E-9C24-00E910C895C0}" presName="rootText" presStyleLbl="node2" presStyleIdx="2" presStyleCnt="5" custScaleY="161140">
        <dgm:presLayoutVars>
          <dgm:chPref val="3"/>
        </dgm:presLayoutVars>
      </dgm:prSet>
      <dgm:spPr/>
    </dgm:pt>
    <dgm:pt modelId="{B23C0D03-380C-463F-A047-A0C6B819600E}" type="pres">
      <dgm:prSet presAssocID="{4D68BFAF-479E-4E0E-9C24-00E910C895C0}" presName="rootConnector" presStyleLbl="node2" presStyleIdx="2" presStyleCnt="5"/>
      <dgm:spPr/>
    </dgm:pt>
    <dgm:pt modelId="{C1E617DC-F6F7-4AC8-8A4D-17EF1DBC5876}" type="pres">
      <dgm:prSet presAssocID="{4D68BFAF-479E-4E0E-9C24-00E910C895C0}" presName="hierChild4" presStyleCnt="0"/>
      <dgm:spPr/>
    </dgm:pt>
    <dgm:pt modelId="{3165E970-6BA2-4364-AA13-06D2D723D3EF}" type="pres">
      <dgm:prSet presAssocID="{5494FAC7-EF80-4F22-A40C-9E17B31012B5}" presName="Name37" presStyleLbl="parChTrans1D3" presStyleIdx="4" presStyleCnt="10"/>
      <dgm:spPr/>
    </dgm:pt>
    <dgm:pt modelId="{B48BAC9E-7B17-4406-A1DC-CD42812B5AB0}" type="pres">
      <dgm:prSet presAssocID="{07FA36B3-48B6-4041-9D30-B83BC3815417}" presName="hierRoot2" presStyleCnt="0">
        <dgm:presLayoutVars>
          <dgm:hierBranch val="init"/>
        </dgm:presLayoutVars>
      </dgm:prSet>
      <dgm:spPr/>
    </dgm:pt>
    <dgm:pt modelId="{9ACB6664-B9F8-410F-BA41-1AA16120D0EC}" type="pres">
      <dgm:prSet presAssocID="{07FA36B3-48B6-4041-9D30-B83BC3815417}" presName="rootComposite" presStyleCnt="0"/>
      <dgm:spPr/>
    </dgm:pt>
    <dgm:pt modelId="{B8F8CEAE-D07D-4CFA-A05A-20F021E26BBC}" type="pres">
      <dgm:prSet presAssocID="{07FA36B3-48B6-4041-9D30-B83BC3815417}" presName="rootText" presStyleLbl="node3" presStyleIdx="4" presStyleCnt="10" custScaleY="143485">
        <dgm:presLayoutVars>
          <dgm:chPref val="3"/>
        </dgm:presLayoutVars>
      </dgm:prSet>
      <dgm:spPr/>
    </dgm:pt>
    <dgm:pt modelId="{95733720-63B3-449B-BEA9-D57DC0EB46FC}" type="pres">
      <dgm:prSet presAssocID="{07FA36B3-48B6-4041-9D30-B83BC3815417}" presName="rootConnector" presStyleLbl="node3" presStyleIdx="4" presStyleCnt="10"/>
      <dgm:spPr/>
    </dgm:pt>
    <dgm:pt modelId="{35E793E9-87BA-4B04-B810-A04C0B10CC12}" type="pres">
      <dgm:prSet presAssocID="{07FA36B3-48B6-4041-9D30-B83BC3815417}" presName="hierChild4" presStyleCnt="0"/>
      <dgm:spPr/>
    </dgm:pt>
    <dgm:pt modelId="{675F48F1-39CE-4F23-8FED-5F9BEFA13967}" type="pres">
      <dgm:prSet presAssocID="{9EB0185C-B185-4BC5-B2AB-1CF65E57176A}" presName="Name37" presStyleLbl="parChTrans1D4" presStyleIdx="2" presStyleCnt="8"/>
      <dgm:spPr/>
    </dgm:pt>
    <dgm:pt modelId="{D55F9D89-A29E-48A9-9D08-FF78CDAEFB7D}" type="pres">
      <dgm:prSet presAssocID="{B7873C01-BD63-4924-8491-2845C3B472BB}" presName="hierRoot2" presStyleCnt="0">
        <dgm:presLayoutVars>
          <dgm:hierBranch val="init"/>
        </dgm:presLayoutVars>
      </dgm:prSet>
      <dgm:spPr/>
    </dgm:pt>
    <dgm:pt modelId="{F0FF7A4D-3441-41D2-A415-2E0D19A75B60}" type="pres">
      <dgm:prSet presAssocID="{B7873C01-BD63-4924-8491-2845C3B472BB}" presName="rootComposite" presStyleCnt="0"/>
      <dgm:spPr/>
    </dgm:pt>
    <dgm:pt modelId="{61420E3C-A15B-474F-AB11-4377C9C22E30}" type="pres">
      <dgm:prSet presAssocID="{B7873C01-BD63-4924-8491-2845C3B472BB}" presName="rootText" presStyleLbl="node4" presStyleIdx="2" presStyleCnt="8" custScaleY="132514">
        <dgm:presLayoutVars>
          <dgm:chPref val="3"/>
        </dgm:presLayoutVars>
      </dgm:prSet>
      <dgm:spPr/>
    </dgm:pt>
    <dgm:pt modelId="{A1CACEF9-0039-46C1-8BCE-3CEEC549F59E}" type="pres">
      <dgm:prSet presAssocID="{B7873C01-BD63-4924-8491-2845C3B472BB}" presName="rootConnector" presStyleLbl="node4" presStyleIdx="2" presStyleCnt="8"/>
      <dgm:spPr/>
    </dgm:pt>
    <dgm:pt modelId="{269DF455-635F-422A-BD19-F76BF47166AB}" type="pres">
      <dgm:prSet presAssocID="{B7873C01-BD63-4924-8491-2845C3B472BB}" presName="hierChild4" presStyleCnt="0"/>
      <dgm:spPr/>
    </dgm:pt>
    <dgm:pt modelId="{6790FA40-61C5-4D22-A7D6-1469AD42693D}" type="pres">
      <dgm:prSet presAssocID="{B7873C01-BD63-4924-8491-2845C3B472BB}" presName="hierChild5" presStyleCnt="0"/>
      <dgm:spPr/>
    </dgm:pt>
    <dgm:pt modelId="{1E9DDB92-3A70-4287-B868-57C7AFA1824B}" type="pres">
      <dgm:prSet presAssocID="{78BFD720-A64C-4D0E-B31B-E0B0BB1D4D60}" presName="Name37" presStyleLbl="parChTrans1D4" presStyleIdx="3" presStyleCnt="8"/>
      <dgm:spPr/>
    </dgm:pt>
    <dgm:pt modelId="{F4046377-BC37-4256-85C3-3C9CFFB1A40B}" type="pres">
      <dgm:prSet presAssocID="{8A260F75-6290-4CD4-8561-5EFDBC55B1AE}" presName="hierRoot2" presStyleCnt="0">
        <dgm:presLayoutVars>
          <dgm:hierBranch val="init"/>
        </dgm:presLayoutVars>
      </dgm:prSet>
      <dgm:spPr/>
    </dgm:pt>
    <dgm:pt modelId="{F590AD3C-4E1A-4AF9-82B6-80C383B8EB94}" type="pres">
      <dgm:prSet presAssocID="{8A260F75-6290-4CD4-8561-5EFDBC55B1AE}" presName="rootComposite" presStyleCnt="0"/>
      <dgm:spPr/>
    </dgm:pt>
    <dgm:pt modelId="{B5262BFA-FA8B-4751-A256-75DF1BB4B14A}" type="pres">
      <dgm:prSet presAssocID="{8A260F75-6290-4CD4-8561-5EFDBC55B1AE}" presName="rootText" presStyleLbl="node4" presStyleIdx="3" presStyleCnt="8" custScaleY="129620">
        <dgm:presLayoutVars>
          <dgm:chPref val="3"/>
        </dgm:presLayoutVars>
      </dgm:prSet>
      <dgm:spPr/>
    </dgm:pt>
    <dgm:pt modelId="{E5FB5D92-A33D-4AC5-ADA4-F5BB85906836}" type="pres">
      <dgm:prSet presAssocID="{8A260F75-6290-4CD4-8561-5EFDBC55B1AE}" presName="rootConnector" presStyleLbl="node4" presStyleIdx="3" presStyleCnt="8"/>
      <dgm:spPr/>
    </dgm:pt>
    <dgm:pt modelId="{F946F82F-F8CF-4663-9242-3F7472050FA9}" type="pres">
      <dgm:prSet presAssocID="{8A260F75-6290-4CD4-8561-5EFDBC55B1AE}" presName="hierChild4" presStyleCnt="0"/>
      <dgm:spPr/>
    </dgm:pt>
    <dgm:pt modelId="{ADCCE5C4-B545-4326-9384-8FE99D8AF738}" type="pres">
      <dgm:prSet presAssocID="{8A260F75-6290-4CD4-8561-5EFDBC55B1AE}" presName="hierChild5" presStyleCnt="0"/>
      <dgm:spPr/>
    </dgm:pt>
    <dgm:pt modelId="{AFFCC6EA-4CA7-479D-8404-0848E84C553F}" type="pres">
      <dgm:prSet presAssocID="{0C732A84-9A9B-4988-B1C6-6800C3319C24}" presName="Name37" presStyleLbl="parChTrans1D4" presStyleIdx="4" presStyleCnt="8"/>
      <dgm:spPr/>
    </dgm:pt>
    <dgm:pt modelId="{C7EB1F9A-D9F8-458D-A89F-F4A7FFE71C16}" type="pres">
      <dgm:prSet presAssocID="{87B67B74-4040-49C7-9B08-2EB638BD3D91}" presName="hierRoot2" presStyleCnt="0">
        <dgm:presLayoutVars>
          <dgm:hierBranch val="init"/>
        </dgm:presLayoutVars>
      </dgm:prSet>
      <dgm:spPr/>
    </dgm:pt>
    <dgm:pt modelId="{718446A9-5E11-4D19-8777-152240EF80FD}" type="pres">
      <dgm:prSet presAssocID="{87B67B74-4040-49C7-9B08-2EB638BD3D91}" presName="rootComposite" presStyleCnt="0"/>
      <dgm:spPr/>
    </dgm:pt>
    <dgm:pt modelId="{AA10D196-C6FE-4A22-A321-491233EE3183}" type="pres">
      <dgm:prSet presAssocID="{87B67B74-4040-49C7-9B08-2EB638BD3D91}" presName="rootText" presStyleLbl="node4" presStyleIdx="4" presStyleCnt="8" custScaleY="119953">
        <dgm:presLayoutVars>
          <dgm:chPref val="3"/>
        </dgm:presLayoutVars>
      </dgm:prSet>
      <dgm:spPr/>
    </dgm:pt>
    <dgm:pt modelId="{2572045A-4E97-46EB-AB1B-991D3A027917}" type="pres">
      <dgm:prSet presAssocID="{87B67B74-4040-49C7-9B08-2EB638BD3D91}" presName="rootConnector" presStyleLbl="node4" presStyleIdx="4" presStyleCnt="8"/>
      <dgm:spPr/>
    </dgm:pt>
    <dgm:pt modelId="{C7C962C0-7A67-47F6-93F5-C1900B2AEABA}" type="pres">
      <dgm:prSet presAssocID="{87B67B74-4040-49C7-9B08-2EB638BD3D91}" presName="hierChild4" presStyleCnt="0"/>
      <dgm:spPr/>
    </dgm:pt>
    <dgm:pt modelId="{AC255E5D-AC0F-47F0-A7AC-EE4D8DEC92B0}" type="pres">
      <dgm:prSet presAssocID="{87B67B74-4040-49C7-9B08-2EB638BD3D91}" presName="hierChild5" presStyleCnt="0"/>
      <dgm:spPr/>
    </dgm:pt>
    <dgm:pt modelId="{2409836F-406F-48C9-A751-6CF453A00B5C}" type="pres">
      <dgm:prSet presAssocID="{07FA36B3-48B6-4041-9D30-B83BC3815417}" presName="hierChild5" presStyleCnt="0"/>
      <dgm:spPr/>
    </dgm:pt>
    <dgm:pt modelId="{F4C89036-91BB-4452-9349-4E17024886F0}" type="pres">
      <dgm:prSet presAssocID="{D6AC7CC4-D622-42C8-9C8D-C472F16417A4}" presName="Name37" presStyleLbl="parChTrans1D3" presStyleIdx="5" presStyleCnt="10"/>
      <dgm:spPr/>
    </dgm:pt>
    <dgm:pt modelId="{3F85D02D-8891-46AD-B701-7D6E7ACD585F}" type="pres">
      <dgm:prSet presAssocID="{279432C9-C4BB-4E38-A103-CA66167B4781}" presName="hierRoot2" presStyleCnt="0">
        <dgm:presLayoutVars>
          <dgm:hierBranch val="init"/>
        </dgm:presLayoutVars>
      </dgm:prSet>
      <dgm:spPr/>
    </dgm:pt>
    <dgm:pt modelId="{66D802F2-AE30-4666-A982-140ADD2F75E3}" type="pres">
      <dgm:prSet presAssocID="{279432C9-C4BB-4E38-A103-CA66167B4781}" presName="rootComposite" presStyleCnt="0"/>
      <dgm:spPr/>
    </dgm:pt>
    <dgm:pt modelId="{CE7A518F-63E1-4E2A-99B7-31CC54BBA72F}" type="pres">
      <dgm:prSet presAssocID="{279432C9-C4BB-4E38-A103-CA66167B4781}" presName="rootText" presStyleLbl="node3" presStyleIdx="5" presStyleCnt="10" custScaleY="146866">
        <dgm:presLayoutVars>
          <dgm:chPref val="3"/>
        </dgm:presLayoutVars>
      </dgm:prSet>
      <dgm:spPr/>
    </dgm:pt>
    <dgm:pt modelId="{62946327-5AB6-4358-BE8C-0211CEB09257}" type="pres">
      <dgm:prSet presAssocID="{279432C9-C4BB-4E38-A103-CA66167B4781}" presName="rootConnector" presStyleLbl="node3" presStyleIdx="5" presStyleCnt="10"/>
      <dgm:spPr/>
    </dgm:pt>
    <dgm:pt modelId="{33EFE345-E397-4D32-8764-BB6858949148}" type="pres">
      <dgm:prSet presAssocID="{279432C9-C4BB-4E38-A103-CA66167B4781}" presName="hierChild4" presStyleCnt="0"/>
      <dgm:spPr/>
    </dgm:pt>
    <dgm:pt modelId="{B7AF59CB-558C-4D9C-A104-1D7865A50B84}" type="pres">
      <dgm:prSet presAssocID="{279432C9-C4BB-4E38-A103-CA66167B4781}" presName="hierChild5" presStyleCnt="0"/>
      <dgm:spPr/>
    </dgm:pt>
    <dgm:pt modelId="{B0F00773-A954-45BA-A755-287FFA1C09CA}" type="pres">
      <dgm:prSet presAssocID="{4D68BFAF-479E-4E0E-9C24-00E910C895C0}" presName="hierChild5" presStyleCnt="0"/>
      <dgm:spPr/>
    </dgm:pt>
    <dgm:pt modelId="{2F2C22F5-FD45-42BB-A04E-A4C3765D0A91}" type="pres">
      <dgm:prSet presAssocID="{16C586D6-706A-4529-A804-D2A1F2CCC79D}" presName="Name37" presStyleLbl="parChTrans1D2" presStyleIdx="3" presStyleCnt="5"/>
      <dgm:spPr/>
    </dgm:pt>
    <dgm:pt modelId="{9AE14D5A-26EF-40BC-A01A-496628DF2E22}" type="pres">
      <dgm:prSet presAssocID="{CD6093A1-09E0-4499-810D-C5085543CC71}" presName="hierRoot2" presStyleCnt="0">
        <dgm:presLayoutVars>
          <dgm:hierBranch val="init"/>
        </dgm:presLayoutVars>
      </dgm:prSet>
      <dgm:spPr/>
    </dgm:pt>
    <dgm:pt modelId="{5914F019-FAD4-409B-B00C-18D9B36E0087}" type="pres">
      <dgm:prSet presAssocID="{CD6093A1-09E0-4499-810D-C5085543CC71}" presName="rootComposite" presStyleCnt="0"/>
      <dgm:spPr/>
    </dgm:pt>
    <dgm:pt modelId="{148AC015-8FEA-43FA-9318-27D423B93233}" type="pres">
      <dgm:prSet presAssocID="{CD6093A1-09E0-4499-810D-C5085543CC71}" presName="rootText" presStyleLbl="node2" presStyleIdx="3" presStyleCnt="5" custScaleY="181846">
        <dgm:presLayoutVars>
          <dgm:chPref val="3"/>
        </dgm:presLayoutVars>
      </dgm:prSet>
      <dgm:spPr/>
    </dgm:pt>
    <dgm:pt modelId="{20740666-C278-4926-8631-55B78169B41B}" type="pres">
      <dgm:prSet presAssocID="{CD6093A1-09E0-4499-810D-C5085543CC71}" presName="rootConnector" presStyleLbl="node2" presStyleIdx="3" presStyleCnt="5"/>
      <dgm:spPr/>
    </dgm:pt>
    <dgm:pt modelId="{D7C92B78-9AE6-4ECE-AED6-3F78CFB124B2}" type="pres">
      <dgm:prSet presAssocID="{CD6093A1-09E0-4499-810D-C5085543CC71}" presName="hierChild4" presStyleCnt="0"/>
      <dgm:spPr/>
    </dgm:pt>
    <dgm:pt modelId="{D7EDBFB8-9AEE-4035-BD6D-104E08FF5168}" type="pres">
      <dgm:prSet presAssocID="{8219BC52-3EDB-420D-9718-28F257DEB244}" presName="Name37" presStyleLbl="parChTrans1D3" presStyleIdx="6" presStyleCnt="10"/>
      <dgm:spPr/>
    </dgm:pt>
    <dgm:pt modelId="{D2227CC8-CFD2-4C4F-92EA-86D057C99FAD}" type="pres">
      <dgm:prSet presAssocID="{4C13A07F-2113-430B-B0C3-A6CCCABE7076}" presName="hierRoot2" presStyleCnt="0">
        <dgm:presLayoutVars>
          <dgm:hierBranch val="init"/>
        </dgm:presLayoutVars>
      </dgm:prSet>
      <dgm:spPr/>
    </dgm:pt>
    <dgm:pt modelId="{C42C82BB-0E9B-4D6B-8F22-A6A68445C7EE}" type="pres">
      <dgm:prSet presAssocID="{4C13A07F-2113-430B-B0C3-A6CCCABE7076}" presName="rootComposite" presStyleCnt="0"/>
      <dgm:spPr/>
    </dgm:pt>
    <dgm:pt modelId="{396C1FFB-A046-49F6-9B06-1F45632B4815}" type="pres">
      <dgm:prSet presAssocID="{4C13A07F-2113-430B-B0C3-A6CCCABE7076}" presName="rootText" presStyleLbl="node3" presStyleIdx="6" presStyleCnt="10" custScaleY="135943">
        <dgm:presLayoutVars>
          <dgm:chPref val="3"/>
        </dgm:presLayoutVars>
      </dgm:prSet>
      <dgm:spPr/>
    </dgm:pt>
    <dgm:pt modelId="{9DB65B0F-DC2D-4923-82E0-3428A59CFE77}" type="pres">
      <dgm:prSet presAssocID="{4C13A07F-2113-430B-B0C3-A6CCCABE7076}" presName="rootConnector" presStyleLbl="node3" presStyleIdx="6" presStyleCnt="10"/>
      <dgm:spPr/>
    </dgm:pt>
    <dgm:pt modelId="{C81D98BF-E741-473F-8E0F-4D42FC9F9317}" type="pres">
      <dgm:prSet presAssocID="{4C13A07F-2113-430B-B0C3-A6CCCABE7076}" presName="hierChild4" presStyleCnt="0"/>
      <dgm:spPr/>
    </dgm:pt>
    <dgm:pt modelId="{9DDAD683-4431-4497-847E-AF7373109720}" type="pres">
      <dgm:prSet presAssocID="{4C13A07F-2113-430B-B0C3-A6CCCABE7076}" presName="hierChild5" presStyleCnt="0"/>
      <dgm:spPr/>
    </dgm:pt>
    <dgm:pt modelId="{7D12E34F-7CC7-4C1C-9C60-CEFBD8F08912}" type="pres">
      <dgm:prSet presAssocID="{8C707C3B-B84D-4BB9-A189-AEC4D81F541F}" presName="Name37" presStyleLbl="parChTrans1D3" presStyleIdx="7" presStyleCnt="10"/>
      <dgm:spPr/>
    </dgm:pt>
    <dgm:pt modelId="{1F7D6185-10A7-46B1-BE08-5A798AF0FBA8}" type="pres">
      <dgm:prSet presAssocID="{5D13B6C2-254B-46C5-9BDB-BE028713B31B}" presName="hierRoot2" presStyleCnt="0">
        <dgm:presLayoutVars>
          <dgm:hierBranch val="init"/>
        </dgm:presLayoutVars>
      </dgm:prSet>
      <dgm:spPr/>
    </dgm:pt>
    <dgm:pt modelId="{442578A4-EFFB-4463-A6E8-CA2E7F5E1774}" type="pres">
      <dgm:prSet presAssocID="{5D13B6C2-254B-46C5-9BDB-BE028713B31B}" presName="rootComposite" presStyleCnt="0"/>
      <dgm:spPr/>
    </dgm:pt>
    <dgm:pt modelId="{55B55F47-2658-4479-A6EA-91D15820527D}" type="pres">
      <dgm:prSet presAssocID="{5D13B6C2-254B-46C5-9BDB-BE028713B31B}" presName="rootText" presStyleLbl="node3" presStyleIdx="7" presStyleCnt="10" custScaleY="127196">
        <dgm:presLayoutVars>
          <dgm:chPref val="3"/>
        </dgm:presLayoutVars>
      </dgm:prSet>
      <dgm:spPr/>
    </dgm:pt>
    <dgm:pt modelId="{CF706631-E233-4DAF-B2C5-0950E9BB2E41}" type="pres">
      <dgm:prSet presAssocID="{5D13B6C2-254B-46C5-9BDB-BE028713B31B}" presName="rootConnector" presStyleLbl="node3" presStyleIdx="7" presStyleCnt="10"/>
      <dgm:spPr/>
    </dgm:pt>
    <dgm:pt modelId="{466C937A-06C5-432A-BB50-EC1AF0DF6377}" type="pres">
      <dgm:prSet presAssocID="{5D13B6C2-254B-46C5-9BDB-BE028713B31B}" presName="hierChild4" presStyleCnt="0"/>
      <dgm:spPr/>
    </dgm:pt>
    <dgm:pt modelId="{8A8049D4-8C9C-4528-A105-71139A2CFB16}" type="pres">
      <dgm:prSet presAssocID="{9AAB152C-5461-45E4-9DD8-0889911523F1}" presName="Name37" presStyleLbl="parChTrans1D4" presStyleIdx="5" presStyleCnt="8"/>
      <dgm:spPr/>
    </dgm:pt>
    <dgm:pt modelId="{349D660F-5D18-4F1D-B008-90CFDF93A3C7}" type="pres">
      <dgm:prSet presAssocID="{73F48DDB-78FE-4A9A-A9CC-6EBB473EEBFF}" presName="hierRoot2" presStyleCnt="0">
        <dgm:presLayoutVars>
          <dgm:hierBranch val="init"/>
        </dgm:presLayoutVars>
      </dgm:prSet>
      <dgm:spPr/>
    </dgm:pt>
    <dgm:pt modelId="{B5506815-6CB7-43EA-AAC9-C19B5966B1FB}" type="pres">
      <dgm:prSet presAssocID="{73F48DDB-78FE-4A9A-A9CC-6EBB473EEBFF}" presName="rootComposite" presStyleCnt="0"/>
      <dgm:spPr/>
    </dgm:pt>
    <dgm:pt modelId="{1285A120-5491-4E63-A94B-895FC6722E4A}" type="pres">
      <dgm:prSet presAssocID="{73F48DDB-78FE-4A9A-A9CC-6EBB473EEBFF}" presName="rootText" presStyleLbl="node4" presStyleIdx="5" presStyleCnt="8" custScaleY="131081">
        <dgm:presLayoutVars>
          <dgm:chPref val="3"/>
        </dgm:presLayoutVars>
      </dgm:prSet>
      <dgm:spPr/>
    </dgm:pt>
    <dgm:pt modelId="{C46FA19B-F050-4707-A272-F6E738A1D745}" type="pres">
      <dgm:prSet presAssocID="{73F48DDB-78FE-4A9A-A9CC-6EBB473EEBFF}" presName="rootConnector" presStyleLbl="node4" presStyleIdx="5" presStyleCnt="8"/>
      <dgm:spPr/>
    </dgm:pt>
    <dgm:pt modelId="{FB48AA71-636D-43C3-AFDD-D71A9D71A660}" type="pres">
      <dgm:prSet presAssocID="{73F48DDB-78FE-4A9A-A9CC-6EBB473EEBFF}" presName="hierChild4" presStyleCnt="0"/>
      <dgm:spPr/>
    </dgm:pt>
    <dgm:pt modelId="{D02B4EA9-715F-4E4C-99AF-E9908A8A65FC}" type="pres">
      <dgm:prSet presAssocID="{73F48DDB-78FE-4A9A-A9CC-6EBB473EEBFF}" presName="hierChild5" presStyleCnt="0"/>
      <dgm:spPr/>
    </dgm:pt>
    <dgm:pt modelId="{614CAC99-243F-43F7-A961-F5DF58C88A9C}" type="pres">
      <dgm:prSet presAssocID="{0F708FD3-5DAF-41C9-9E4E-589205D469EA}" presName="Name37" presStyleLbl="parChTrans1D4" presStyleIdx="6" presStyleCnt="8"/>
      <dgm:spPr/>
    </dgm:pt>
    <dgm:pt modelId="{5603E668-079D-4EE5-81D5-57835D9427BC}" type="pres">
      <dgm:prSet presAssocID="{C8DF8F1C-1414-4099-993A-6E9935BE3989}" presName="hierRoot2" presStyleCnt="0">
        <dgm:presLayoutVars>
          <dgm:hierBranch val="init"/>
        </dgm:presLayoutVars>
      </dgm:prSet>
      <dgm:spPr/>
    </dgm:pt>
    <dgm:pt modelId="{80084324-6D39-459B-8081-9FA9F6E00051}" type="pres">
      <dgm:prSet presAssocID="{C8DF8F1C-1414-4099-993A-6E9935BE3989}" presName="rootComposite" presStyleCnt="0"/>
      <dgm:spPr/>
    </dgm:pt>
    <dgm:pt modelId="{93A41A8D-EF3A-4851-A244-730E2107FCA0}" type="pres">
      <dgm:prSet presAssocID="{C8DF8F1C-1414-4099-993A-6E9935BE3989}" presName="rootText" presStyleLbl="node4" presStyleIdx="6" presStyleCnt="8" custScaleY="142391">
        <dgm:presLayoutVars>
          <dgm:chPref val="3"/>
        </dgm:presLayoutVars>
      </dgm:prSet>
      <dgm:spPr/>
    </dgm:pt>
    <dgm:pt modelId="{41850554-F6E6-48E0-A9F5-187B540B6BDE}" type="pres">
      <dgm:prSet presAssocID="{C8DF8F1C-1414-4099-993A-6E9935BE3989}" presName="rootConnector" presStyleLbl="node4" presStyleIdx="6" presStyleCnt="8"/>
      <dgm:spPr/>
    </dgm:pt>
    <dgm:pt modelId="{FF1C83FB-0628-4D57-A5F4-FD1A9F350D8B}" type="pres">
      <dgm:prSet presAssocID="{C8DF8F1C-1414-4099-993A-6E9935BE3989}" presName="hierChild4" presStyleCnt="0"/>
      <dgm:spPr/>
    </dgm:pt>
    <dgm:pt modelId="{30032660-AF85-4ED5-A63A-6B1D7E4D0723}" type="pres">
      <dgm:prSet presAssocID="{C8DF8F1C-1414-4099-993A-6E9935BE3989}" presName="hierChild5" presStyleCnt="0"/>
      <dgm:spPr/>
    </dgm:pt>
    <dgm:pt modelId="{41CB3201-95FE-46EC-B3A4-C898DA868714}" type="pres">
      <dgm:prSet presAssocID="{5D13B6C2-254B-46C5-9BDB-BE028713B31B}" presName="hierChild5" presStyleCnt="0"/>
      <dgm:spPr/>
    </dgm:pt>
    <dgm:pt modelId="{DDF2A735-E4DB-4629-8E79-372F5904E84A}" type="pres">
      <dgm:prSet presAssocID="{CD6093A1-09E0-4499-810D-C5085543CC71}" presName="hierChild5" presStyleCnt="0"/>
      <dgm:spPr/>
    </dgm:pt>
    <dgm:pt modelId="{9D0E177A-AF9B-4D93-B93F-29EA7B7A17BF}" type="pres">
      <dgm:prSet presAssocID="{B9F442C2-8FD7-4FBC-ADF7-DBB314013456}" presName="Name37" presStyleLbl="parChTrans1D2" presStyleIdx="4" presStyleCnt="5"/>
      <dgm:spPr/>
    </dgm:pt>
    <dgm:pt modelId="{DC38C7CA-71EF-4D26-A681-83CC69ABBC14}" type="pres">
      <dgm:prSet presAssocID="{361EE255-7D88-4D25-BA03-A2EBB2085D15}" presName="hierRoot2" presStyleCnt="0">
        <dgm:presLayoutVars>
          <dgm:hierBranch val="init"/>
        </dgm:presLayoutVars>
      </dgm:prSet>
      <dgm:spPr/>
    </dgm:pt>
    <dgm:pt modelId="{EC2D0B03-8DC8-4AC2-9708-A7442A220B5B}" type="pres">
      <dgm:prSet presAssocID="{361EE255-7D88-4D25-BA03-A2EBB2085D15}" presName="rootComposite" presStyleCnt="0"/>
      <dgm:spPr/>
    </dgm:pt>
    <dgm:pt modelId="{F5DF582E-D8C5-4828-B1DB-C2CB8309ACF4}" type="pres">
      <dgm:prSet presAssocID="{361EE255-7D88-4D25-BA03-A2EBB2085D15}" presName="rootText" presStyleLbl="node2" presStyleIdx="4" presStyleCnt="5" custScaleY="177696">
        <dgm:presLayoutVars>
          <dgm:chPref val="3"/>
        </dgm:presLayoutVars>
      </dgm:prSet>
      <dgm:spPr/>
    </dgm:pt>
    <dgm:pt modelId="{51E1F822-92D6-4ABB-B4A6-D1E1B6586096}" type="pres">
      <dgm:prSet presAssocID="{361EE255-7D88-4D25-BA03-A2EBB2085D15}" presName="rootConnector" presStyleLbl="node2" presStyleIdx="4" presStyleCnt="5"/>
      <dgm:spPr/>
    </dgm:pt>
    <dgm:pt modelId="{9956AD8B-AB9F-4DBF-A65D-4116804A463A}" type="pres">
      <dgm:prSet presAssocID="{361EE255-7D88-4D25-BA03-A2EBB2085D15}" presName="hierChild4" presStyleCnt="0"/>
      <dgm:spPr/>
    </dgm:pt>
    <dgm:pt modelId="{B8A4BD55-E531-460D-A891-1E5F99690450}" type="pres">
      <dgm:prSet presAssocID="{5C564BB0-83C5-49B1-96C3-B20124E252B3}" presName="Name37" presStyleLbl="parChTrans1D3" presStyleIdx="8" presStyleCnt="10"/>
      <dgm:spPr/>
    </dgm:pt>
    <dgm:pt modelId="{18F6A429-618B-4C61-AE2C-11B919BA4FE5}" type="pres">
      <dgm:prSet presAssocID="{30C38AFF-7D45-4179-85DD-8231DE17279E}" presName="hierRoot2" presStyleCnt="0">
        <dgm:presLayoutVars>
          <dgm:hierBranch val="init"/>
        </dgm:presLayoutVars>
      </dgm:prSet>
      <dgm:spPr/>
    </dgm:pt>
    <dgm:pt modelId="{F6EDD99A-8338-43E1-B83C-B2B33A5CC315}" type="pres">
      <dgm:prSet presAssocID="{30C38AFF-7D45-4179-85DD-8231DE17279E}" presName="rootComposite" presStyleCnt="0"/>
      <dgm:spPr/>
    </dgm:pt>
    <dgm:pt modelId="{9D743C65-E009-41D3-AA9D-28A3CE8C2803}" type="pres">
      <dgm:prSet presAssocID="{30C38AFF-7D45-4179-85DD-8231DE17279E}" presName="rootText" presStyleLbl="node3" presStyleIdx="8" presStyleCnt="10" custScaleY="134774">
        <dgm:presLayoutVars>
          <dgm:chPref val="3"/>
        </dgm:presLayoutVars>
      </dgm:prSet>
      <dgm:spPr/>
    </dgm:pt>
    <dgm:pt modelId="{B2B63E4A-698E-4702-97EB-B446A8BD1975}" type="pres">
      <dgm:prSet presAssocID="{30C38AFF-7D45-4179-85DD-8231DE17279E}" presName="rootConnector" presStyleLbl="node3" presStyleIdx="8" presStyleCnt="10"/>
      <dgm:spPr/>
    </dgm:pt>
    <dgm:pt modelId="{3B636E79-A872-4FD0-B420-D07B81BFB031}" type="pres">
      <dgm:prSet presAssocID="{30C38AFF-7D45-4179-85DD-8231DE17279E}" presName="hierChild4" presStyleCnt="0"/>
      <dgm:spPr/>
    </dgm:pt>
    <dgm:pt modelId="{BC5F924C-A343-4D63-B4DA-A250797A0356}" type="pres">
      <dgm:prSet presAssocID="{B65E3743-4D28-4224-ABC1-C847327CB4EC}" presName="Name37" presStyleLbl="parChTrans1D4" presStyleIdx="7" presStyleCnt="8"/>
      <dgm:spPr/>
    </dgm:pt>
    <dgm:pt modelId="{5AFAF831-1D4D-454C-BC55-BC74C1E5BE88}" type="pres">
      <dgm:prSet presAssocID="{15591F72-3BF9-4DC2-8127-C96E9074A900}" presName="hierRoot2" presStyleCnt="0">
        <dgm:presLayoutVars>
          <dgm:hierBranch val="init"/>
        </dgm:presLayoutVars>
      </dgm:prSet>
      <dgm:spPr/>
    </dgm:pt>
    <dgm:pt modelId="{738C340B-6294-4911-84D4-85BB97CCA482}" type="pres">
      <dgm:prSet presAssocID="{15591F72-3BF9-4DC2-8127-C96E9074A900}" presName="rootComposite" presStyleCnt="0"/>
      <dgm:spPr/>
    </dgm:pt>
    <dgm:pt modelId="{0678CC30-931C-4DE4-A1E8-FFBE46B346D9}" type="pres">
      <dgm:prSet presAssocID="{15591F72-3BF9-4DC2-8127-C96E9074A900}" presName="rootText" presStyleLbl="node4" presStyleIdx="7" presStyleCnt="8" custScaleY="121468">
        <dgm:presLayoutVars>
          <dgm:chPref val="3"/>
        </dgm:presLayoutVars>
      </dgm:prSet>
      <dgm:spPr/>
    </dgm:pt>
    <dgm:pt modelId="{E877FB54-F27C-4B27-AB69-B982F2038647}" type="pres">
      <dgm:prSet presAssocID="{15591F72-3BF9-4DC2-8127-C96E9074A900}" presName="rootConnector" presStyleLbl="node4" presStyleIdx="7" presStyleCnt="8"/>
      <dgm:spPr/>
    </dgm:pt>
    <dgm:pt modelId="{11F18A36-88A7-4CA1-B487-5558D96F60C7}" type="pres">
      <dgm:prSet presAssocID="{15591F72-3BF9-4DC2-8127-C96E9074A900}" presName="hierChild4" presStyleCnt="0"/>
      <dgm:spPr/>
    </dgm:pt>
    <dgm:pt modelId="{FD64325D-BCF2-471A-B112-5779EFDD1339}" type="pres">
      <dgm:prSet presAssocID="{15591F72-3BF9-4DC2-8127-C96E9074A900}" presName="hierChild5" presStyleCnt="0"/>
      <dgm:spPr/>
    </dgm:pt>
    <dgm:pt modelId="{33B51579-635B-4C8B-A80A-42D41DBF9C60}" type="pres">
      <dgm:prSet presAssocID="{30C38AFF-7D45-4179-85DD-8231DE17279E}" presName="hierChild5" presStyleCnt="0"/>
      <dgm:spPr/>
    </dgm:pt>
    <dgm:pt modelId="{F86AED21-3F99-4401-A652-2E1F548E3920}" type="pres">
      <dgm:prSet presAssocID="{E70A023B-884B-4160-B319-2C838A227A38}" presName="Name37" presStyleLbl="parChTrans1D3" presStyleIdx="9" presStyleCnt="10"/>
      <dgm:spPr/>
    </dgm:pt>
    <dgm:pt modelId="{21B04E5E-9FCA-4B65-96D2-ECF714715155}" type="pres">
      <dgm:prSet presAssocID="{5C7348BF-DFA4-40E6-B3C3-82FCDA6DF83B}" presName="hierRoot2" presStyleCnt="0">
        <dgm:presLayoutVars>
          <dgm:hierBranch val="init"/>
        </dgm:presLayoutVars>
      </dgm:prSet>
      <dgm:spPr/>
    </dgm:pt>
    <dgm:pt modelId="{3D8D41DD-6671-44CC-86FB-7AE21E35DB92}" type="pres">
      <dgm:prSet presAssocID="{5C7348BF-DFA4-40E6-B3C3-82FCDA6DF83B}" presName="rootComposite" presStyleCnt="0"/>
      <dgm:spPr/>
    </dgm:pt>
    <dgm:pt modelId="{DADA3216-9ADA-4EC7-9137-ECAEE8C2D750}" type="pres">
      <dgm:prSet presAssocID="{5C7348BF-DFA4-40E6-B3C3-82FCDA6DF83B}" presName="rootText" presStyleLbl="node3" presStyleIdx="9" presStyleCnt="10" custScaleY="134774">
        <dgm:presLayoutVars>
          <dgm:chPref val="3"/>
        </dgm:presLayoutVars>
      </dgm:prSet>
      <dgm:spPr/>
    </dgm:pt>
    <dgm:pt modelId="{6DFB8B59-5DBB-4844-A5B8-BD05158648CD}" type="pres">
      <dgm:prSet presAssocID="{5C7348BF-DFA4-40E6-B3C3-82FCDA6DF83B}" presName="rootConnector" presStyleLbl="node3" presStyleIdx="9" presStyleCnt="10"/>
      <dgm:spPr/>
    </dgm:pt>
    <dgm:pt modelId="{4D465FF7-C2FC-4B44-A9A7-0C3A6B98CDC0}" type="pres">
      <dgm:prSet presAssocID="{5C7348BF-DFA4-40E6-B3C3-82FCDA6DF83B}" presName="hierChild4" presStyleCnt="0"/>
      <dgm:spPr/>
    </dgm:pt>
    <dgm:pt modelId="{1042E005-C925-4325-BBAE-C3797518A615}" type="pres">
      <dgm:prSet presAssocID="{5C7348BF-DFA4-40E6-B3C3-82FCDA6DF83B}" presName="hierChild5" presStyleCnt="0"/>
      <dgm:spPr/>
    </dgm:pt>
    <dgm:pt modelId="{2715E6AE-B292-433E-88A4-C537D2AC681A}" type="pres">
      <dgm:prSet presAssocID="{361EE255-7D88-4D25-BA03-A2EBB2085D15}" presName="hierChild5" presStyleCnt="0"/>
      <dgm:spPr/>
    </dgm:pt>
    <dgm:pt modelId="{8C383D4B-1F3A-407B-8D30-C6ADC8FB73B7}" type="pres">
      <dgm:prSet presAssocID="{F931FA77-D899-4FA1-A767-DE167A917B35}" presName="hierChild3" presStyleCnt="0"/>
      <dgm:spPr/>
    </dgm:pt>
  </dgm:ptLst>
  <dgm:cxnLst>
    <dgm:cxn modelId="{61245F01-3990-4B49-880C-125051438C06}" type="presOf" srcId="{FAF4B350-8315-4CB8-BCAF-530973ABAC47}" destId="{F61D19FE-E2F3-4F47-81AB-E8AA79BB0294}" srcOrd="0" destOrd="0" presId="urn:microsoft.com/office/officeart/2005/8/layout/orgChart1"/>
    <dgm:cxn modelId="{FF26D801-278A-4BBC-A0C4-770F6ABAAFE5}" type="presOf" srcId="{B7873C01-BD63-4924-8491-2845C3B472BB}" destId="{61420E3C-A15B-474F-AB11-4377C9C22E30}" srcOrd="0" destOrd="0" presId="urn:microsoft.com/office/officeart/2005/8/layout/orgChart1"/>
    <dgm:cxn modelId="{FDD39E04-AAE0-4EE0-BC5A-B39BDB432EDD}" srcId="{F931FA77-D899-4FA1-A767-DE167A917B35}" destId="{273B10D1-DF4C-4519-B221-815DC883C21E}" srcOrd="0" destOrd="0" parTransId="{677C6DCC-D4B3-4E8C-A4ED-64534DD7536F}" sibTransId="{4481223A-A7A1-4309-99E5-89B86D5B040A}"/>
    <dgm:cxn modelId="{687FBB04-8392-42AC-9C4B-D6803687734A}" srcId="{5D13B6C2-254B-46C5-9BDB-BE028713B31B}" destId="{73F48DDB-78FE-4A9A-A9CC-6EBB473EEBFF}" srcOrd="0" destOrd="0" parTransId="{9AAB152C-5461-45E4-9DD8-0889911523F1}" sibTransId="{E1D63F9D-98DA-44E3-9278-D62022667AD0}"/>
    <dgm:cxn modelId="{955D6A05-AD49-4D22-A123-4F80F3B06A29}" type="presOf" srcId="{7AB2E035-AA3D-4D01-9581-1E8AFA9F1424}" destId="{1F92F61C-584D-4519-8366-BCFE7CAABF7A}" srcOrd="0" destOrd="0" presId="urn:microsoft.com/office/officeart/2005/8/layout/orgChart1"/>
    <dgm:cxn modelId="{B289EB08-6D4D-408C-A066-D525A73292AC}" srcId="{7AB2E035-AA3D-4D01-9581-1E8AFA9F1424}" destId="{876A0D70-A8D3-4A61-B9A5-55332AF6DADF}" srcOrd="0" destOrd="0" parTransId="{358C2616-7FB5-4DBE-AEA0-16A8DCFDFC65}" sibTransId="{781C38EF-3E07-4FE5-A74B-235FB6BDFC20}"/>
    <dgm:cxn modelId="{B6443109-5426-4C55-8E00-6324FF726F73}" srcId="{4D68BFAF-479E-4E0E-9C24-00E910C895C0}" destId="{279432C9-C4BB-4E38-A103-CA66167B4781}" srcOrd="1" destOrd="0" parTransId="{D6AC7CC4-D622-42C8-9C8D-C472F16417A4}" sibTransId="{1927111A-2493-4D36-97B8-BF625E5D3295}"/>
    <dgm:cxn modelId="{86DC850B-F260-4B53-98DB-38A233677203}" type="presOf" srcId="{5C7348BF-DFA4-40E6-B3C3-82FCDA6DF83B}" destId="{6DFB8B59-5DBB-4844-A5B8-BD05158648CD}" srcOrd="1" destOrd="0" presId="urn:microsoft.com/office/officeart/2005/8/layout/orgChart1"/>
    <dgm:cxn modelId="{47E1880B-B0DE-460B-A9E6-21D840454D3E}" srcId="{07FA36B3-48B6-4041-9D30-B83BC3815417}" destId="{8A260F75-6290-4CD4-8561-5EFDBC55B1AE}" srcOrd="1" destOrd="0" parTransId="{78BFD720-A64C-4D0E-B31B-E0B0BB1D4D60}" sibTransId="{55B0F00B-8A74-438F-B1A8-F4B3F9B5A635}"/>
    <dgm:cxn modelId="{D7BB520F-48AA-4353-B2B4-60189AA6A047}" type="presOf" srcId="{BC9E98AA-DE26-49E1-9123-017C95F368D9}" destId="{6EA8A1C9-DAB1-47FC-86AD-7B2BE3571FCA}" srcOrd="0" destOrd="0" presId="urn:microsoft.com/office/officeart/2005/8/layout/orgChart1"/>
    <dgm:cxn modelId="{78BC3414-2E78-4B2B-9421-33026BC11631}" type="presOf" srcId="{7AB2E035-AA3D-4D01-9581-1E8AFA9F1424}" destId="{DDE90540-C74A-4126-AF6C-B7678A116B6B}" srcOrd="1" destOrd="0" presId="urn:microsoft.com/office/officeart/2005/8/layout/orgChart1"/>
    <dgm:cxn modelId="{7814DF14-A607-4FA7-BDAA-D226AE7181AB}" type="presOf" srcId="{4C13A07F-2113-430B-B0C3-A6CCCABE7076}" destId="{396C1FFB-A046-49F6-9B06-1F45632B4815}" srcOrd="0" destOrd="0" presId="urn:microsoft.com/office/officeart/2005/8/layout/orgChart1"/>
    <dgm:cxn modelId="{F8E52115-F8BF-403A-A03B-2592ACFD001B}" type="presOf" srcId="{0F708FD3-5DAF-41C9-9E4E-589205D469EA}" destId="{614CAC99-243F-43F7-A961-F5DF58C88A9C}" srcOrd="0" destOrd="0" presId="urn:microsoft.com/office/officeart/2005/8/layout/orgChart1"/>
    <dgm:cxn modelId="{864CF015-A6E3-4F33-AE08-1A59A740026A}" type="presOf" srcId="{4E5CA355-033C-4E47-8BBF-D985A366265D}" destId="{1B9F3484-23E9-4ACD-B600-CD345E378607}" srcOrd="0" destOrd="0" presId="urn:microsoft.com/office/officeart/2005/8/layout/orgChart1"/>
    <dgm:cxn modelId="{F6108916-FB5F-4CE6-A06C-6E8DC2E28DCE}" srcId="{4BA65DAE-FEB7-4902-B950-7D167B11CAAF}" destId="{4E5CA355-033C-4E47-8BBF-D985A366265D}" srcOrd="1" destOrd="0" parTransId="{96AAF856-5D20-4E55-A27B-5459213D78BD}" sibTransId="{7EDF9EC9-7053-4D69-A907-91EDAFEA08F0}"/>
    <dgm:cxn modelId="{9EF70718-4563-4B8E-8D17-7DC2F8E6873A}" srcId="{558DF19B-B6FD-4993-BD42-3C9819C5CA6D}" destId="{F931FA77-D899-4FA1-A767-DE167A917B35}" srcOrd="0" destOrd="0" parTransId="{C26E8BF0-2D0A-42D3-BFA5-216690D772C6}" sibTransId="{2396E709-F7C1-4021-ADE9-DB5686447BBD}"/>
    <dgm:cxn modelId="{D9593D18-1101-42B9-B347-BE5D36BAFB69}" type="presOf" srcId="{F931FA77-D899-4FA1-A767-DE167A917B35}" destId="{0E5F3D23-A222-4032-BF10-322250F8D592}" srcOrd="0" destOrd="0" presId="urn:microsoft.com/office/officeart/2005/8/layout/orgChart1"/>
    <dgm:cxn modelId="{69A21B19-1A71-4447-8582-5AD77FAB910C}" type="presOf" srcId="{4C13A07F-2113-430B-B0C3-A6CCCABE7076}" destId="{9DB65B0F-DC2D-4923-82E0-3428A59CFE77}" srcOrd="1" destOrd="0" presId="urn:microsoft.com/office/officeart/2005/8/layout/orgChart1"/>
    <dgm:cxn modelId="{1DE9182A-1212-458D-B5F4-B7552BC64975}" type="presOf" srcId="{6938CFA3-925E-436F-BA5A-D6AB592BF5D1}" destId="{9C172796-2B29-4F62-8FB8-E0406DB6C646}" srcOrd="0" destOrd="0" presId="urn:microsoft.com/office/officeart/2005/8/layout/orgChart1"/>
    <dgm:cxn modelId="{B8A75E2E-37F4-4962-87E0-038685E980FB}" type="presOf" srcId="{4E5CA355-033C-4E47-8BBF-D985A366265D}" destId="{C14D0A51-7EDF-4F55-B294-4CEB72EC52DE}" srcOrd="1" destOrd="0" presId="urn:microsoft.com/office/officeart/2005/8/layout/orgChart1"/>
    <dgm:cxn modelId="{C71B3637-F86C-44AF-A7F6-B8313FE415D3}" type="presOf" srcId="{87B67B74-4040-49C7-9B08-2EB638BD3D91}" destId="{AA10D196-C6FE-4A22-A321-491233EE3183}" srcOrd="0" destOrd="0" presId="urn:microsoft.com/office/officeart/2005/8/layout/orgChart1"/>
    <dgm:cxn modelId="{D23DA338-F52E-4698-97C2-8C160A618AFC}" type="presOf" srcId="{16C586D6-706A-4529-A804-D2A1F2CCC79D}" destId="{2F2C22F5-FD45-42BB-A04E-A4C3765D0A91}" srcOrd="0" destOrd="0" presId="urn:microsoft.com/office/officeart/2005/8/layout/orgChart1"/>
    <dgm:cxn modelId="{9C594F3C-F5D7-4E07-A255-81DEE0067903}" type="presOf" srcId="{8219BC52-3EDB-420D-9718-28F257DEB244}" destId="{D7EDBFB8-9AEE-4035-BD6D-104E08FF5168}" srcOrd="0" destOrd="0" presId="urn:microsoft.com/office/officeart/2005/8/layout/orgChart1"/>
    <dgm:cxn modelId="{2550883F-65AA-4908-8F39-BFC80B693440}" type="presOf" srcId="{9AAB152C-5461-45E4-9DD8-0889911523F1}" destId="{8A8049D4-8C9C-4528-A105-71139A2CFB16}" srcOrd="0" destOrd="0" presId="urn:microsoft.com/office/officeart/2005/8/layout/orgChart1"/>
    <dgm:cxn modelId="{A948755B-BA09-44F7-A597-275278223F02}" srcId="{F931FA77-D899-4FA1-A767-DE167A917B35}" destId="{7AB2E035-AA3D-4D01-9581-1E8AFA9F1424}" srcOrd="1" destOrd="0" parTransId="{5F577335-0D47-4D4B-A3DF-D830D2A65B15}" sibTransId="{BBD68E94-8861-423C-A210-CA2D0A006965}"/>
    <dgm:cxn modelId="{B31AFA5C-351D-4944-81DC-14F3D3E4EDA6}" type="presOf" srcId="{5F577335-0D47-4D4B-A3DF-D830D2A65B15}" destId="{9EA8DED9-BAD0-4CA1-A08B-5FF718A529E8}" srcOrd="0" destOrd="0" presId="urn:microsoft.com/office/officeart/2005/8/layout/orgChart1"/>
    <dgm:cxn modelId="{8F71B464-C5AB-4F35-853B-103204DE0BE7}" srcId="{5D13B6C2-254B-46C5-9BDB-BE028713B31B}" destId="{C8DF8F1C-1414-4099-993A-6E9935BE3989}" srcOrd="1" destOrd="0" parTransId="{0F708FD3-5DAF-41C9-9E4E-589205D469EA}" sibTransId="{DC26F39A-9A5B-4AF8-BF57-DE3B5E66ADAB}"/>
    <dgm:cxn modelId="{8E8AC766-BFCE-4F77-A5BD-C3D781A0D646}" type="presOf" srcId="{5C564BB0-83C5-49B1-96C3-B20124E252B3}" destId="{B8A4BD55-E531-460D-A891-1E5F99690450}" srcOrd="0" destOrd="0" presId="urn:microsoft.com/office/officeart/2005/8/layout/orgChart1"/>
    <dgm:cxn modelId="{C6B70667-EA05-4254-92AB-47E4FDBDBA86}" type="presOf" srcId="{4BA65DAE-FEB7-4902-B950-7D167B11CAAF}" destId="{4950563A-9F20-4600-8064-B6D400C41D91}" srcOrd="1" destOrd="0" presId="urn:microsoft.com/office/officeart/2005/8/layout/orgChart1"/>
    <dgm:cxn modelId="{11A83348-911C-45B6-B6FD-5D51C2CE9268}" srcId="{7AB2E035-AA3D-4D01-9581-1E8AFA9F1424}" destId="{5C6F3095-CC37-45FB-9A9F-42322A38EC30}" srcOrd="1" destOrd="0" parTransId="{FAF4B350-8315-4CB8-BCAF-530973ABAC47}" sibTransId="{ADDB4CF7-E35B-4C84-A415-A79230F66A10}"/>
    <dgm:cxn modelId="{A810F04A-DE8E-492E-973C-AEBC04164468}" type="presOf" srcId="{C8DF8F1C-1414-4099-993A-6E9935BE3989}" destId="{93A41A8D-EF3A-4851-A244-730E2107FCA0}" srcOrd="0" destOrd="0" presId="urn:microsoft.com/office/officeart/2005/8/layout/orgChart1"/>
    <dgm:cxn modelId="{8F87D94C-CE86-4313-8A0D-79347534FB42}" type="presOf" srcId="{CD6093A1-09E0-4499-810D-C5085543CC71}" destId="{148AC015-8FEA-43FA-9318-27D423B93233}" srcOrd="0" destOrd="0" presId="urn:microsoft.com/office/officeart/2005/8/layout/orgChart1"/>
    <dgm:cxn modelId="{D9F68C6D-4BA5-487F-BC0B-06B7510FBD31}" type="presOf" srcId="{96AAF856-5D20-4E55-A27B-5459213D78BD}" destId="{19104136-499C-47A6-A6AD-17A187746C95}" srcOrd="0" destOrd="0" presId="urn:microsoft.com/office/officeart/2005/8/layout/orgChart1"/>
    <dgm:cxn modelId="{76D9396E-0D93-4B3F-9334-28E2842E53A3}" type="presOf" srcId="{5D13B6C2-254B-46C5-9BDB-BE028713B31B}" destId="{55B55F47-2658-4479-A6EA-91D15820527D}" srcOrd="0" destOrd="0" presId="urn:microsoft.com/office/officeart/2005/8/layout/orgChart1"/>
    <dgm:cxn modelId="{EF24616E-E533-4D1A-9B0F-D09DC5962690}" type="presOf" srcId="{F3FF9A91-9C04-498E-910B-E9395CEF3730}" destId="{A8ECDC94-D96E-419B-9E4A-57E905125C2B}" srcOrd="0" destOrd="0" presId="urn:microsoft.com/office/officeart/2005/8/layout/orgChart1"/>
    <dgm:cxn modelId="{9B76A951-0578-4A5C-B79B-435EE9ED01E9}" srcId="{CD6093A1-09E0-4499-810D-C5085543CC71}" destId="{4C13A07F-2113-430B-B0C3-A6CCCABE7076}" srcOrd="0" destOrd="0" parTransId="{8219BC52-3EDB-420D-9718-28F257DEB244}" sibTransId="{A2937467-D703-4EC1-8425-6DA30FC962CB}"/>
    <dgm:cxn modelId="{F36F1F53-E49E-485B-817B-D1E905E4653A}" type="presOf" srcId="{30C38AFF-7D45-4179-85DD-8231DE17279E}" destId="{9D743C65-E009-41D3-AA9D-28A3CE8C2803}" srcOrd="0" destOrd="0" presId="urn:microsoft.com/office/officeart/2005/8/layout/orgChart1"/>
    <dgm:cxn modelId="{AD726E73-4E99-45AC-8FC3-64E07E36334B}" type="presOf" srcId="{C8DF8F1C-1414-4099-993A-6E9935BE3989}" destId="{41850554-F6E6-48E0-A9F5-187B540B6BDE}" srcOrd="1" destOrd="0" presId="urn:microsoft.com/office/officeart/2005/8/layout/orgChart1"/>
    <dgm:cxn modelId="{4711FA73-BAE9-446F-9B3E-EA86045FBD92}" srcId="{CD6093A1-09E0-4499-810D-C5085543CC71}" destId="{5D13B6C2-254B-46C5-9BDB-BE028713B31B}" srcOrd="1" destOrd="0" parTransId="{8C707C3B-B84D-4BB9-A189-AEC4D81F541F}" sibTransId="{92F262D8-E67C-4DE9-95A0-229C0159B0FA}"/>
    <dgm:cxn modelId="{F409F974-ADEC-4C4F-BB12-1A05F8840B35}" type="presOf" srcId="{E70A023B-884B-4160-B319-2C838A227A38}" destId="{F86AED21-3F99-4401-A652-2E1F548E3920}" srcOrd="0" destOrd="0" presId="urn:microsoft.com/office/officeart/2005/8/layout/orgChart1"/>
    <dgm:cxn modelId="{2C4DA275-8580-4713-8054-2885FBB2A2E9}" type="presOf" srcId="{4BA65DAE-FEB7-4902-B950-7D167B11CAAF}" destId="{A9683948-6FC8-4B80-8FE9-15FB8E8F192F}" srcOrd="0" destOrd="0" presId="urn:microsoft.com/office/officeart/2005/8/layout/orgChart1"/>
    <dgm:cxn modelId="{D516FA75-1C46-4F00-BE89-27707F77A860}" type="presOf" srcId="{8A260F75-6290-4CD4-8561-5EFDBC55B1AE}" destId="{B5262BFA-FA8B-4751-A256-75DF1BB4B14A}" srcOrd="0" destOrd="0" presId="urn:microsoft.com/office/officeart/2005/8/layout/orgChart1"/>
    <dgm:cxn modelId="{4A600F78-B662-4F52-AE66-57EA6ECBC694}" type="presOf" srcId="{07FA36B3-48B6-4041-9D30-B83BC3815417}" destId="{B8F8CEAE-D07D-4CFA-A05A-20F021E26BBC}" srcOrd="0" destOrd="0" presId="urn:microsoft.com/office/officeart/2005/8/layout/orgChart1"/>
    <dgm:cxn modelId="{CFFD8079-7125-40A2-BB55-4604901F4635}" type="presOf" srcId="{4D68BFAF-479E-4E0E-9C24-00E910C895C0}" destId="{6DF423AE-FFE8-4CD8-A076-914252CF38B2}" srcOrd="0" destOrd="0" presId="urn:microsoft.com/office/officeart/2005/8/layout/orgChart1"/>
    <dgm:cxn modelId="{E605187C-5ED0-494E-B2D6-699B621F2165}" srcId="{361EE255-7D88-4D25-BA03-A2EBB2085D15}" destId="{30C38AFF-7D45-4179-85DD-8231DE17279E}" srcOrd="0" destOrd="0" parTransId="{5C564BB0-83C5-49B1-96C3-B20124E252B3}" sibTransId="{257F9ACB-FCD4-4073-A857-1727FD7B7819}"/>
    <dgm:cxn modelId="{BEAF357D-17B1-4D48-A632-A8261D58624B}" type="presOf" srcId="{361EE255-7D88-4D25-BA03-A2EBB2085D15}" destId="{51E1F822-92D6-4ABB-B4A6-D1E1B6586096}" srcOrd="1" destOrd="0" presId="urn:microsoft.com/office/officeart/2005/8/layout/orgChart1"/>
    <dgm:cxn modelId="{83B48D7D-E338-4E12-98E1-10A6FED9507E}" type="presOf" srcId="{B9F442C2-8FD7-4FBC-ADF7-DBB314013456}" destId="{9D0E177A-AF9B-4D93-B93F-29EA7B7A17BF}" srcOrd="0" destOrd="0" presId="urn:microsoft.com/office/officeart/2005/8/layout/orgChart1"/>
    <dgm:cxn modelId="{A0C35281-A07F-46E8-9CE7-C5558394E4F1}" type="presOf" srcId="{F931FA77-D899-4FA1-A767-DE167A917B35}" destId="{982DA633-9867-4258-B25E-581BCA136912}" srcOrd="1" destOrd="0" presId="urn:microsoft.com/office/officeart/2005/8/layout/orgChart1"/>
    <dgm:cxn modelId="{CE309382-8C88-48E3-8719-D96B7A2AB23B}" type="presOf" srcId="{AAFF76D6-FEC6-48C4-AB49-7419E2E04C0E}" destId="{553ED15D-255F-4E07-9DC1-CBCEF7EC6C7D}" srcOrd="0" destOrd="0" presId="urn:microsoft.com/office/officeart/2005/8/layout/orgChart1"/>
    <dgm:cxn modelId="{BAF63487-015D-4C7D-BB53-96D3BADCA7F9}" type="presOf" srcId="{8163113D-3D25-45D8-A3CF-D10DE5D98A8D}" destId="{A5C947B2-DD09-416B-82A8-1FD63971CFF2}" srcOrd="0" destOrd="0" presId="urn:microsoft.com/office/officeart/2005/8/layout/orgChart1"/>
    <dgm:cxn modelId="{27BA5A8C-1894-4367-8931-FCFE5CB66E51}" srcId="{4BA65DAE-FEB7-4902-B950-7D167B11CAAF}" destId="{AE45210D-B055-4594-9447-F12F711701BE}" srcOrd="0" destOrd="0" parTransId="{6938CFA3-925E-436F-BA5A-D6AB592BF5D1}" sibTransId="{FED96C3D-A6B3-4F55-BFB0-2E96F859CEF6}"/>
    <dgm:cxn modelId="{90F80B8F-E822-4836-9043-D5CD862B65EA}" type="presOf" srcId="{8C707C3B-B84D-4BB9-A189-AEC4D81F541F}" destId="{7D12E34F-7CC7-4C1C-9C60-CEFBD8F08912}" srcOrd="0" destOrd="0" presId="urn:microsoft.com/office/officeart/2005/8/layout/orgChart1"/>
    <dgm:cxn modelId="{FDA3638F-DAF4-4893-B58C-AAE7A7AABB58}" type="presOf" srcId="{876A0D70-A8D3-4A61-B9A5-55332AF6DADF}" destId="{0B74EF9A-1911-4668-AD55-1420E380A41D}" srcOrd="0" destOrd="0" presId="urn:microsoft.com/office/officeart/2005/8/layout/orgChart1"/>
    <dgm:cxn modelId="{E99D5692-FE79-4993-B4BA-D55045EF970A}" type="presOf" srcId="{8A260F75-6290-4CD4-8561-5EFDBC55B1AE}" destId="{E5FB5D92-A33D-4AC5-ADA4-F5BB85906836}" srcOrd="1" destOrd="0" presId="urn:microsoft.com/office/officeart/2005/8/layout/orgChart1"/>
    <dgm:cxn modelId="{6A422193-0EA6-4BCD-8C69-054D7B628FE1}" srcId="{F931FA77-D899-4FA1-A767-DE167A917B35}" destId="{361EE255-7D88-4D25-BA03-A2EBB2085D15}" srcOrd="4" destOrd="0" parTransId="{B9F442C2-8FD7-4FBC-ADF7-DBB314013456}" sibTransId="{1B06AE95-2A92-499B-B466-291AB3D5FE04}"/>
    <dgm:cxn modelId="{7BFE3D93-0C5C-4C7E-A91B-F13069DB7317}" type="presOf" srcId="{876A0D70-A8D3-4A61-B9A5-55332AF6DADF}" destId="{C555B762-7909-4A94-8AFC-2C1FCE09E0CF}" srcOrd="1" destOrd="0" presId="urn:microsoft.com/office/officeart/2005/8/layout/orgChart1"/>
    <dgm:cxn modelId="{1AD7CF93-3F64-4F33-A5AC-DAE76E47DBA9}" srcId="{07FA36B3-48B6-4041-9D30-B83BC3815417}" destId="{B7873C01-BD63-4924-8491-2845C3B472BB}" srcOrd="0" destOrd="0" parTransId="{9EB0185C-B185-4BC5-B2AB-1CF65E57176A}" sibTransId="{B66D656F-BDEA-46E8-97A5-4F55B52D8BDD}"/>
    <dgm:cxn modelId="{A54A239A-16CC-4166-8072-12C67D17D332}" type="presOf" srcId="{273B10D1-DF4C-4519-B221-815DC883C21E}" destId="{B55E9E47-5195-4C36-9DAF-594282475A22}" srcOrd="0" destOrd="0" presId="urn:microsoft.com/office/officeart/2005/8/layout/orgChart1"/>
    <dgm:cxn modelId="{F9B7C89D-D967-4E2C-87F5-D6274A7D6381}" srcId="{7AB2E035-AA3D-4D01-9581-1E8AFA9F1424}" destId="{F3FF9A91-9C04-498E-910B-E9395CEF3730}" srcOrd="2" destOrd="0" parTransId="{AAFF76D6-FEC6-48C4-AB49-7419E2E04C0E}" sibTransId="{E87C49DD-0F58-46D8-8F2F-CF0894414B10}"/>
    <dgm:cxn modelId="{7EBDB79F-FC42-47D9-B0E4-E4CC68FF3F91}" type="presOf" srcId="{73F48DDB-78FE-4A9A-A9CC-6EBB473EEBFF}" destId="{1285A120-5491-4E63-A94B-895FC6722E4A}" srcOrd="0" destOrd="0" presId="urn:microsoft.com/office/officeart/2005/8/layout/orgChart1"/>
    <dgm:cxn modelId="{E7A354A1-3A26-4008-8916-068E946A2169}" type="presOf" srcId="{5C6F3095-CC37-45FB-9A9F-42322A38EC30}" destId="{A2290A23-0B20-4765-8806-B78FBD9D69EB}" srcOrd="0" destOrd="0" presId="urn:microsoft.com/office/officeart/2005/8/layout/orgChart1"/>
    <dgm:cxn modelId="{8F7319A5-E433-4BEC-A39E-732A5C4271DA}" type="presOf" srcId="{5C7348BF-DFA4-40E6-B3C3-82FCDA6DF83B}" destId="{DADA3216-9ADA-4EC7-9137-ECAEE8C2D750}" srcOrd="0" destOrd="0" presId="urn:microsoft.com/office/officeart/2005/8/layout/orgChart1"/>
    <dgm:cxn modelId="{107786A9-C8AD-4A1B-A729-2BF5C94651E2}" type="presOf" srcId="{558DF19B-B6FD-4993-BD42-3C9819C5CA6D}" destId="{976981F4-74EC-401C-BFC0-0E621151EF31}" srcOrd="0" destOrd="0" presId="urn:microsoft.com/office/officeart/2005/8/layout/orgChart1"/>
    <dgm:cxn modelId="{C3BF39B2-9F19-4615-8B6C-52506C65099D}" type="presOf" srcId="{87B67B74-4040-49C7-9B08-2EB638BD3D91}" destId="{2572045A-4E97-46EB-AB1B-991D3A027917}" srcOrd="1" destOrd="0" presId="urn:microsoft.com/office/officeart/2005/8/layout/orgChart1"/>
    <dgm:cxn modelId="{168396B3-FBC3-4BBA-B0BB-147D101AD029}" type="presOf" srcId="{9EB0185C-B185-4BC5-B2AB-1CF65E57176A}" destId="{675F48F1-39CE-4F23-8FED-5F9BEFA13967}" srcOrd="0" destOrd="0" presId="urn:microsoft.com/office/officeart/2005/8/layout/orgChart1"/>
    <dgm:cxn modelId="{B4AD23B7-B8F1-42CF-8B1A-EBBADA581D3C}" type="presOf" srcId="{CD6093A1-09E0-4499-810D-C5085543CC71}" destId="{20740666-C278-4926-8631-55B78169B41B}" srcOrd="1" destOrd="0" presId="urn:microsoft.com/office/officeart/2005/8/layout/orgChart1"/>
    <dgm:cxn modelId="{FA6966B9-300C-4DD9-AD96-D6D0C5FA546A}" srcId="{30C38AFF-7D45-4179-85DD-8231DE17279E}" destId="{15591F72-3BF9-4DC2-8127-C96E9074A900}" srcOrd="0" destOrd="0" parTransId="{B65E3743-4D28-4224-ABC1-C847327CB4EC}" sibTransId="{40064B6B-F0E4-4CCE-AC0B-2654C90EE8AD}"/>
    <dgm:cxn modelId="{6D11C9BD-832B-4E89-82A4-ECC3F1F76286}" type="presOf" srcId="{78BFD720-A64C-4D0E-B31B-E0B0BB1D4D60}" destId="{1E9DDB92-3A70-4287-B868-57C7AFA1824B}" srcOrd="0" destOrd="0" presId="urn:microsoft.com/office/officeart/2005/8/layout/orgChart1"/>
    <dgm:cxn modelId="{D0B7FFBE-55AC-4A5E-BFEF-49F391765A38}" type="presOf" srcId="{B65E3743-4D28-4224-ABC1-C847327CB4EC}" destId="{BC5F924C-A343-4D63-B4DA-A250797A0356}" srcOrd="0" destOrd="0" presId="urn:microsoft.com/office/officeart/2005/8/layout/orgChart1"/>
    <dgm:cxn modelId="{AC7161C2-AE39-44ED-B23B-698A5A75885C}" type="presOf" srcId="{0C732A84-9A9B-4988-B1C6-6800C3319C24}" destId="{AFFCC6EA-4CA7-479D-8404-0848E84C553F}" srcOrd="0" destOrd="0" presId="urn:microsoft.com/office/officeart/2005/8/layout/orgChart1"/>
    <dgm:cxn modelId="{B4CD90C4-F8D0-4DA7-B88B-37795010DAFB}" type="presOf" srcId="{D6AC7CC4-D622-42C8-9C8D-C472F16417A4}" destId="{F4C89036-91BB-4452-9349-4E17024886F0}" srcOrd="0" destOrd="0" presId="urn:microsoft.com/office/officeart/2005/8/layout/orgChart1"/>
    <dgm:cxn modelId="{40EF9EC4-5E88-4C43-A5F8-E119AA934F4E}" type="presOf" srcId="{30C38AFF-7D45-4179-85DD-8231DE17279E}" destId="{B2B63E4A-698E-4702-97EB-B446A8BD1975}" srcOrd="1" destOrd="0" presId="urn:microsoft.com/office/officeart/2005/8/layout/orgChart1"/>
    <dgm:cxn modelId="{106199C9-2E56-4B01-9A1A-222B4E888A52}" type="presOf" srcId="{4D68BFAF-479E-4E0E-9C24-00E910C895C0}" destId="{B23C0D03-380C-463F-A047-A0C6B819600E}" srcOrd="1" destOrd="0" presId="urn:microsoft.com/office/officeart/2005/8/layout/orgChart1"/>
    <dgm:cxn modelId="{10FCA4CA-9A09-4F39-849A-A36405DAC733}" srcId="{F931FA77-D899-4FA1-A767-DE167A917B35}" destId="{4D68BFAF-479E-4E0E-9C24-00E910C895C0}" srcOrd="2" destOrd="0" parTransId="{8163113D-3D25-45D8-A3CF-D10DE5D98A8D}" sibTransId="{FB00D44C-3DD7-4544-8E2E-5AD86BC32F8D}"/>
    <dgm:cxn modelId="{730E8BCC-F7B6-4A42-A85D-6545BA9FA516}" srcId="{4D68BFAF-479E-4E0E-9C24-00E910C895C0}" destId="{07FA36B3-48B6-4041-9D30-B83BC3815417}" srcOrd="0" destOrd="0" parTransId="{5494FAC7-EF80-4F22-A40C-9E17B31012B5}" sibTransId="{420B3210-A21B-4140-9D83-E278ED84A63B}"/>
    <dgm:cxn modelId="{6B30B5CD-EA18-47B2-92B8-994C5FF720A7}" srcId="{273B10D1-DF4C-4519-B221-815DC883C21E}" destId="{4BA65DAE-FEB7-4902-B950-7D167B11CAAF}" srcOrd="0" destOrd="0" parTransId="{BC9E98AA-DE26-49E1-9123-017C95F368D9}" sibTransId="{BDF16667-EA2D-4480-B1DD-9364C6580DC7}"/>
    <dgm:cxn modelId="{BCE778D3-424B-44E2-85AE-5D48423DCC7C}" type="presOf" srcId="{279432C9-C4BB-4E38-A103-CA66167B4781}" destId="{62946327-5AB6-4358-BE8C-0211CEB09257}" srcOrd="1" destOrd="0" presId="urn:microsoft.com/office/officeart/2005/8/layout/orgChart1"/>
    <dgm:cxn modelId="{4A61E8D4-196B-4CB0-BCC4-9370D3579538}" type="presOf" srcId="{07FA36B3-48B6-4041-9D30-B83BC3815417}" destId="{95733720-63B3-449B-BEA9-D57DC0EB46FC}" srcOrd="1" destOrd="0" presId="urn:microsoft.com/office/officeart/2005/8/layout/orgChart1"/>
    <dgm:cxn modelId="{F03D92D5-B5F1-4DCA-9B17-9D5DAD34A60A}" type="presOf" srcId="{73F48DDB-78FE-4A9A-A9CC-6EBB473EEBFF}" destId="{C46FA19B-F050-4707-A272-F6E738A1D745}" srcOrd="1" destOrd="0" presId="urn:microsoft.com/office/officeart/2005/8/layout/orgChart1"/>
    <dgm:cxn modelId="{09A7DBD8-8609-462C-9745-60EAA5C9304B}" srcId="{361EE255-7D88-4D25-BA03-A2EBB2085D15}" destId="{5C7348BF-DFA4-40E6-B3C3-82FCDA6DF83B}" srcOrd="1" destOrd="0" parTransId="{E70A023B-884B-4160-B319-2C838A227A38}" sibTransId="{93E15EC4-539A-4275-AF69-47547BA1AEED}"/>
    <dgm:cxn modelId="{79A17ADC-E585-4E3A-92AB-9F49C7FDB213}" type="presOf" srcId="{5C6F3095-CC37-45FB-9A9F-42322A38EC30}" destId="{D674C0B7-B421-4BA1-9047-8108306FC836}" srcOrd="1" destOrd="0" presId="urn:microsoft.com/office/officeart/2005/8/layout/orgChart1"/>
    <dgm:cxn modelId="{0DA13BE0-2BC3-4089-8810-AF17BEC3DCD2}" type="presOf" srcId="{358C2616-7FB5-4DBE-AEA0-16A8DCFDFC65}" destId="{A50AABD7-33A0-4F7E-BE21-E05F6FAECE7A}" srcOrd="0" destOrd="0" presId="urn:microsoft.com/office/officeart/2005/8/layout/orgChart1"/>
    <dgm:cxn modelId="{DD6648E0-7F35-4BF3-8372-93B0F063E092}" type="presOf" srcId="{AE45210D-B055-4594-9447-F12F711701BE}" destId="{7DCF455E-96D7-489C-A9B6-E04B858E2353}" srcOrd="0" destOrd="0" presId="urn:microsoft.com/office/officeart/2005/8/layout/orgChart1"/>
    <dgm:cxn modelId="{2EBBEDE2-B807-4CEF-A0B7-3570794D4422}" srcId="{07FA36B3-48B6-4041-9D30-B83BC3815417}" destId="{87B67B74-4040-49C7-9B08-2EB638BD3D91}" srcOrd="2" destOrd="0" parTransId="{0C732A84-9A9B-4988-B1C6-6800C3319C24}" sibTransId="{8669B108-7CCE-44A1-8D69-E91C8182C19F}"/>
    <dgm:cxn modelId="{072D01EA-0073-4111-BAA2-FC1F644B5F0B}" type="presOf" srcId="{F3FF9A91-9C04-498E-910B-E9395CEF3730}" destId="{E79682FC-1C90-4C26-B271-E18ECD6F60DF}" srcOrd="1" destOrd="0" presId="urn:microsoft.com/office/officeart/2005/8/layout/orgChart1"/>
    <dgm:cxn modelId="{481A90EF-CB55-4EAA-A4E8-9CDF033B58E5}" type="presOf" srcId="{AE45210D-B055-4594-9447-F12F711701BE}" destId="{A48F9A13-DE76-4208-BFCA-89B6DC96510F}" srcOrd="1" destOrd="0" presId="urn:microsoft.com/office/officeart/2005/8/layout/orgChart1"/>
    <dgm:cxn modelId="{8B39A8F1-AFDD-480F-947C-FE86DC022E5A}" srcId="{F931FA77-D899-4FA1-A767-DE167A917B35}" destId="{CD6093A1-09E0-4499-810D-C5085543CC71}" srcOrd="3" destOrd="0" parTransId="{16C586D6-706A-4529-A804-D2A1F2CCC79D}" sibTransId="{19E04F7F-5BD6-4990-ABFE-5DF2A2111B96}"/>
    <dgm:cxn modelId="{96C0BBF2-38F9-4AC9-AAEA-73EF2DC4FB00}" type="presOf" srcId="{279432C9-C4BB-4E38-A103-CA66167B4781}" destId="{CE7A518F-63E1-4E2A-99B7-31CC54BBA72F}" srcOrd="0" destOrd="0" presId="urn:microsoft.com/office/officeart/2005/8/layout/orgChart1"/>
    <dgm:cxn modelId="{C6FF4BF5-5A47-472E-84BA-C0EA10458A9B}" type="presOf" srcId="{15591F72-3BF9-4DC2-8127-C96E9074A900}" destId="{0678CC30-931C-4DE4-A1E8-FFBE46B346D9}" srcOrd="0" destOrd="0" presId="urn:microsoft.com/office/officeart/2005/8/layout/orgChart1"/>
    <dgm:cxn modelId="{75D06DF6-3C05-4B38-93A0-FDB876F3BFCE}" type="presOf" srcId="{361EE255-7D88-4D25-BA03-A2EBB2085D15}" destId="{F5DF582E-D8C5-4828-B1DB-C2CB8309ACF4}" srcOrd="0" destOrd="0" presId="urn:microsoft.com/office/officeart/2005/8/layout/orgChart1"/>
    <dgm:cxn modelId="{8E8877F6-3544-40D6-B349-2E3F60FBF402}" type="presOf" srcId="{15591F72-3BF9-4DC2-8127-C96E9074A900}" destId="{E877FB54-F27C-4B27-AB69-B982F2038647}" srcOrd="1" destOrd="0" presId="urn:microsoft.com/office/officeart/2005/8/layout/orgChart1"/>
    <dgm:cxn modelId="{AECB73F8-A870-4708-80DE-D285D9F82A80}" type="presOf" srcId="{273B10D1-DF4C-4519-B221-815DC883C21E}" destId="{2F934D3D-FF66-471A-968B-81A9134412ED}" srcOrd="1" destOrd="0" presId="urn:microsoft.com/office/officeart/2005/8/layout/orgChart1"/>
    <dgm:cxn modelId="{0A30F3FB-71A6-44B4-A4A9-776BE8B45037}" type="presOf" srcId="{677C6DCC-D4B3-4E8C-A4ED-64534DD7536F}" destId="{95A8AAD5-48D4-4E6F-AB88-94CB40C0E6E7}" srcOrd="0" destOrd="0" presId="urn:microsoft.com/office/officeart/2005/8/layout/orgChart1"/>
    <dgm:cxn modelId="{116F55FC-1E61-4353-88E2-4C55C1641572}" type="presOf" srcId="{5D13B6C2-254B-46C5-9BDB-BE028713B31B}" destId="{CF706631-E233-4DAF-B2C5-0950E9BB2E41}" srcOrd="1" destOrd="0" presId="urn:microsoft.com/office/officeart/2005/8/layout/orgChart1"/>
    <dgm:cxn modelId="{E49DA8FD-1267-4AF3-AFF3-AA050961E3DC}" type="presOf" srcId="{B7873C01-BD63-4924-8491-2845C3B472BB}" destId="{A1CACEF9-0039-46C1-8BCE-3CEEC549F59E}" srcOrd="1" destOrd="0" presId="urn:microsoft.com/office/officeart/2005/8/layout/orgChart1"/>
    <dgm:cxn modelId="{6DCF9AFF-9203-4C7A-BF7E-F1467598D699}" type="presOf" srcId="{5494FAC7-EF80-4F22-A40C-9E17B31012B5}" destId="{3165E970-6BA2-4364-AA13-06D2D723D3EF}" srcOrd="0" destOrd="0" presId="urn:microsoft.com/office/officeart/2005/8/layout/orgChart1"/>
    <dgm:cxn modelId="{E5DFEB93-0E6B-47DD-A65A-5043D640C30B}" type="presParOf" srcId="{976981F4-74EC-401C-BFC0-0E621151EF31}" destId="{3B90A48F-C8CF-4ED8-9662-2431C00FC5C5}" srcOrd="0" destOrd="0" presId="urn:microsoft.com/office/officeart/2005/8/layout/orgChart1"/>
    <dgm:cxn modelId="{EF441E7C-5609-4157-B4AA-F60E45B36CB2}" type="presParOf" srcId="{3B90A48F-C8CF-4ED8-9662-2431C00FC5C5}" destId="{1B0E9794-2B3F-4778-A3C4-442B35964D91}" srcOrd="0" destOrd="0" presId="urn:microsoft.com/office/officeart/2005/8/layout/orgChart1"/>
    <dgm:cxn modelId="{725CB56F-B6F8-4C7E-820B-515F6F0978AD}" type="presParOf" srcId="{1B0E9794-2B3F-4778-A3C4-442B35964D91}" destId="{0E5F3D23-A222-4032-BF10-322250F8D592}" srcOrd="0" destOrd="0" presId="urn:microsoft.com/office/officeart/2005/8/layout/orgChart1"/>
    <dgm:cxn modelId="{8DB4C0E0-B17B-4511-8BD5-9E6A81034D1C}" type="presParOf" srcId="{1B0E9794-2B3F-4778-A3C4-442B35964D91}" destId="{982DA633-9867-4258-B25E-581BCA136912}" srcOrd="1" destOrd="0" presId="urn:microsoft.com/office/officeart/2005/8/layout/orgChart1"/>
    <dgm:cxn modelId="{F2F7696D-A717-4FFA-A7CD-9E14ED4E9CC4}" type="presParOf" srcId="{3B90A48F-C8CF-4ED8-9662-2431C00FC5C5}" destId="{341B0F16-712F-4E56-89AF-0FD5A23D17D4}" srcOrd="1" destOrd="0" presId="urn:microsoft.com/office/officeart/2005/8/layout/orgChart1"/>
    <dgm:cxn modelId="{F0B9EEB7-C234-4374-B5F5-FCDBEE83DF0B}" type="presParOf" srcId="{341B0F16-712F-4E56-89AF-0FD5A23D17D4}" destId="{95A8AAD5-48D4-4E6F-AB88-94CB40C0E6E7}" srcOrd="0" destOrd="0" presId="urn:microsoft.com/office/officeart/2005/8/layout/orgChart1"/>
    <dgm:cxn modelId="{0C83E564-FDAB-4740-9952-180C2E1EFE7E}" type="presParOf" srcId="{341B0F16-712F-4E56-89AF-0FD5A23D17D4}" destId="{931C3DBD-DC9B-4E60-B5E0-8AA0BFB521BA}" srcOrd="1" destOrd="0" presId="urn:microsoft.com/office/officeart/2005/8/layout/orgChart1"/>
    <dgm:cxn modelId="{538D17CC-9DFA-4958-954E-C04EC6120083}" type="presParOf" srcId="{931C3DBD-DC9B-4E60-B5E0-8AA0BFB521BA}" destId="{0AEDB6BE-83DA-4394-A31B-83F212E6E938}" srcOrd="0" destOrd="0" presId="urn:microsoft.com/office/officeart/2005/8/layout/orgChart1"/>
    <dgm:cxn modelId="{36CB0D2B-17A9-440B-8EFE-46863302C1AB}" type="presParOf" srcId="{0AEDB6BE-83DA-4394-A31B-83F212E6E938}" destId="{B55E9E47-5195-4C36-9DAF-594282475A22}" srcOrd="0" destOrd="0" presId="urn:microsoft.com/office/officeart/2005/8/layout/orgChart1"/>
    <dgm:cxn modelId="{3F796640-97B2-4FCC-83EF-E8EDD53B3695}" type="presParOf" srcId="{0AEDB6BE-83DA-4394-A31B-83F212E6E938}" destId="{2F934D3D-FF66-471A-968B-81A9134412ED}" srcOrd="1" destOrd="0" presId="urn:microsoft.com/office/officeart/2005/8/layout/orgChart1"/>
    <dgm:cxn modelId="{576AD5F6-E72F-41EC-93AB-9A4018A1859B}" type="presParOf" srcId="{931C3DBD-DC9B-4E60-B5E0-8AA0BFB521BA}" destId="{349441B4-4C3B-4EDA-A626-782E339DFDFC}" srcOrd="1" destOrd="0" presId="urn:microsoft.com/office/officeart/2005/8/layout/orgChart1"/>
    <dgm:cxn modelId="{CBE6A19B-E590-4AF8-BFCC-C7BA66B88EFE}" type="presParOf" srcId="{349441B4-4C3B-4EDA-A626-782E339DFDFC}" destId="{6EA8A1C9-DAB1-47FC-86AD-7B2BE3571FCA}" srcOrd="0" destOrd="0" presId="urn:microsoft.com/office/officeart/2005/8/layout/orgChart1"/>
    <dgm:cxn modelId="{E9491E6C-8E64-46FA-8D54-30F0FFC1C2C6}" type="presParOf" srcId="{349441B4-4C3B-4EDA-A626-782E339DFDFC}" destId="{107F45E0-E7C6-4AAA-BCC4-A4B33EC17624}" srcOrd="1" destOrd="0" presId="urn:microsoft.com/office/officeart/2005/8/layout/orgChart1"/>
    <dgm:cxn modelId="{8D8EB0D8-C431-4E31-A254-7E3161691AE6}" type="presParOf" srcId="{107F45E0-E7C6-4AAA-BCC4-A4B33EC17624}" destId="{30B300E2-F4E9-4CF9-95F0-0BBC4A659F0C}" srcOrd="0" destOrd="0" presId="urn:microsoft.com/office/officeart/2005/8/layout/orgChart1"/>
    <dgm:cxn modelId="{1BC44F37-84FA-4E8B-B12C-926A4CC79E7C}" type="presParOf" srcId="{30B300E2-F4E9-4CF9-95F0-0BBC4A659F0C}" destId="{A9683948-6FC8-4B80-8FE9-15FB8E8F192F}" srcOrd="0" destOrd="0" presId="urn:microsoft.com/office/officeart/2005/8/layout/orgChart1"/>
    <dgm:cxn modelId="{60C8775F-0714-4F1E-B58B-92219775A66A}" type="presParOf" srcId="{30B300E2-F4E9-4CF9-95F0-0BBC4A659F0C}" destId="{4950563A-9F20-4600-8064-B6D400C41D91}" srcOrd="1" destOrd="0" presId="urn:microsoft.com/office/officeart/2005/8/layout/orgChart1"/>
    <dgm:cxn modelId="{80AF1BEF-1366-4ECD-9D83-5C811B14DFED}" type="presParOf" srcId="{107F45E0-E7C6-4AAA-BCC4-A4B33EC17624}" destId="{573EA13F-70A1-4A94-8269-73A22EB0DCAC}" srcOrd="1" destOrd="0" presId="urn:microsoft.com/office/officeart/2005/8/layout/orgChart1"/>
    <dgm:cxn modelId="{D036CD67-1465-4D2F-8B5A-57E42A5E03DB}" type="presParOf" srcId="{573EA13F-70A1-4A94-8269-73A22EB0DCAC}" destId="{9C172796-2B29-4F62-8FB8-E0406DB6C646}" srcOrd="0" destOrd="0" presId="urn:microsoft.com/office/officeart/2005/8/layout/orgChart1"/>
    <dgm:cxn modelId="{4731BF67-F684-4892-BBBF-F77D72AD87E2}" type="presParOf" srcId="{573EA13F-70A1-4A94-8269-73A22EB0DCAC}" destId="{534005AE-D267-473A-9AD5-B9F43CFE42BE}" srcOrd="1" destOrd="0" presId="urn:microsoft.com/office/officeart/2005/8/layout/orgChart1"/>
    <dgm:cxn modelId="{E5D3CF9B-C386-43EE-BA7A-89BD8185B176}" type="presParOf" srcId="{534005AE-D267-473A-9AD5-B9F43CFE42BE}" destId="{3A991445-E62E-4A51-AB86-ABB24FCDA757}" srcOrd="0" destOrd="0" presId="urn:microsoft.com/office/officeart/2005/8/layout/orgChart1"/>
    <dgm:cxn modelId="{D32FD2DA-5837-43A8-834C-75DAD5122F01}" type="presParOf" srcId="{3A991445-E62E-4A51-AB86-ABB24FCDA757}" destId="{7DCF455E-96D7-489C-A9B6-E04B858E2353}" srcOrd="0" destOrd="0" presId="urn:microsoft.com/office/officeart/2005/8/layout/orgChart1"/>
    <dgm:cxn modelId="{F1A0567E-32F8-42DD-AB03-0D02AC6DF285}" type="presParOf" srcId="{3A991445-E62E-4A51-AB86-ABB24FCDA757}" destId="{A48F9A13-DE76-4208-BFCA-89B6DC96510F}" srcOrd="1" destOrd="0" presId="urn:microsoft.com/office/officeart/2005/8/layout/orgChart1"/>
    <dgm:cxn modelId="{2449CB3B-63C6-4C77-B710-B68C7000C5D1}" type="presParOf" srcId="{534005AE-D267-473A-9AD5-B9F43CFE42BE}" destId="{06E70101-1F29-4E21-AC88-2D7C8D61BD27}" srcOrd="1" destOrd="0" presId="urn:microsoft.com/office/officeart/2005/8/layout/orgChart1"/>
    <dgm:cxn modelId="{0FBBB447-E457-4BF5-A5DA-A6E3AA936A09}" type="presParOf" srcId="{534005AE-D267-473A-9AD5-B9F43CFE42BE}" destId="{30852608-6110-4147-9920-0225D4E91B7B}" srcOrd="2" destOrd="0" presId="urn:microsoft.com/office/officeart/2005/8/layout/orgChart1"/>
    <dgm:cxn modelId="{659CF758-6D38-4406-89BF-3092B9FCD9FA}" type="presParOf" srcId="{573EA13F-70A1-4A94-8269-73A22EB0DCAC}" destId="{19104136-499C-47A6-A6AD-17A187746C95}" srcOrd="2" destOrd="0" presId="urn:microsoft.com/office/officeart/2005/8/layout/orgChart1"/>
    <dgm:cxn modelId="{57D1392F-AD52-44B5-800E-9CC8BFFBB7F7}" type="presParOf" srcId="{573EA13F-70A1-4A94-8269-73A22EB0DCAC}" destId="{EFC88812-5A4F-45DF-91FC-CCB70AC53FC6}" srcOrd="3" destOrd="0" presId="urn:microsoft.com/office/officeart/2005/8/layout/orgChart1"/>
    <dgm:cxn modelId="{31EB6793-8871-4ECE-8AD7-C41E0F6E0D9A}" type="presParOf" srcId="{EFC88812-5A4F-45DF-91FC-CCB70AC53FC6}" destId="{AAB88238-60BB-40BB-9F12-EB0AF8DCA68C}" srcOrd="0" destOrd="0" presId="urn:microsoft.com/office/officeart/2005/8/layout/orgChart1"/>
    <dgm:cxn modelId="{4E0BCC50-E47C-4CF7-BE3C-CD67A4549E99}" type="presParOf" srcId="{AAB88238-60BB-40BB-9F12-EB0AF8DCA68C}" destId="{1B9F3484-23E9-4ACD-B600-CD345E378607}" srcOrd="0" destOrd="0" presId="urn:microsoft.com/office/officeart/2005/8/layout/orgChart1"/>
    <dgm:cxn modelId="{3BA69A2F-F040-4840-BC02-DA050A745240}" type="presParOf" srcId="{AAB88238-60BB-40BB-9F12-EB0AF8DCA68C}" destId="{C14D0A51-7EDF-4F55-B294-4CEB72EC52DE}" srcOrd="1" destOrd="0" presId="urn:microsoft.com/office/officeart/2005/8/layout/orgChart1"/>
    <dgm:cxn modelId="{6F096167-64D0-4C7C-8C40-813F3F9C8A14}" type="presParOf" srcId="{EFC88812-5A4F-45DF-91FC-CCB70AC53FC6}" destId="{ED2B5E06-8628-461C-AE29-69DF9FA86A2D}" srcOrd="1" destOrd="0" presId="urn:microsoft.com/office/officeart/2005/8/layout/orgChart1"/>
    <dgm:cxn modelId="{842C574F-A65E-4414-AE7D-3AB5CCD49A10}" type="presParOf" srcId="{EFC88812-5A4F-45DF-91FC-CCB70AC53FC6}" destId="{53B37260-8E79-4EBA-948D-E8B16CAA9763}" srcOrd="2" destOrd="0" presId="urn:microsoft.com/office/officeart/2005/8/layout/orgChart1"/>
    <dgm:cxn modelId="{799791D2-46C2-4854-BC9D-EFCFC0633A4A}" type="presParOf" srcId="{107F45E0-E7C6-4AAA-BCC4-A4B33EC17624}" destId="{004D59CF-34D7-4DF5-973B-BC29CA4E4E0B}" srcOrd="2" destOrd="0" presId="urn:microsoft.com/office/officeart/2005/8/layout/orgChart1"/>
    <dgm:cxn modelId="{1998445C-A8F2-400C-909D-78E9A28F35F8}" type="presParOf" srcId="{931C3DBD-DC9B-4E60-B5E0-8AA0BFB521BA}" destId="{9D0E4446-0494-4A14-8632-B53751341BF3}" srcOrd="2" destOrd="0" presId="urn:microsoft.com/office/officeart/2005/8/layout/orgChart1"/>
    <dgm:cxn modelId="{98DC7C57-D192-4E2A-8200-E733B6FF2438}" type="presParOf" srcId="{341B0F16-712F-4E56-89AF-0FD5A23D17D4}" destId="{9EA8DED9-BAD0-4CA1-A08B-5FF718A529E8}" srcOrd="2" destOrd="0" presId="urn:microsoft.com/office/officeart/2005/8/layout/orgChart1"/>
    <dgm:cxn modelId="{D71CD601-AC2A-4F07-BF97-5CA36D5A7EB5}" type="presParOf" srcId="{341B0F16-712F-4E56-89AF-0FD5A23D17D4}" destId="{5EFA46C9-DF8B-497D-8C7C-40107E3E061E}" srcOrd="3" destOrd="0" presId="urn:microsoft.com/office/officeart/2005/8/layout/orgChart1"/>
    <dgm:cxn modelId="{D075AAC9-6424-4AC8-BBC1-83E09B2044D8}" type="presParOf" srcId="{5EFA46C9-DF8B-497D-8C7C-40107E3E061E}" destId="{CEF56382-857E-4A6C-A4F0-4EB061009286}" srcOrd="0" destOrd="0" presId="urn:microsoft.com/office/officeart/2005/8/layout/orgChart1"/>
    <dgm:cxn modelId="{5E481187-61B7-452A-B8B9-1D393FF9EB2C}" type="presParOf" srcId="{CEF56382-857E-4A6C-A4F0-4EB061009286}" destId="{1F92F61C-584D-4519-8366-BCFE7CAABF7A}" srcOrd="0" destOrd="0" presId="urn:microsoft.com/office/officeart/2005/8/layout/orgChart1"/>
    <dgm:cxn modelId="{F555638F-11CF-4ABC-8653-219BED525B83}" type="presParOf" srcId="{CEF56382-857E-4A6C-A4F0-4EB061009286}" destId="{DDE90540-C74A-4126-AF6C-B7678A116B6B}" srcOrd="1" destOrd="0" presId="urn:microsoft.com/office/officeart/2005/8/layout/orgChart1"/>
    <dgm:cxn modelId="{1E4538A5-5308-4F73-8950-FD17F10DBE6C}" type="presParOf" srcId="{5EFA46C9-DF8B-497D-8C7C-40107E3E061E}" destId="{2DB7D672-3711-400C-8717-83EC5F5E5172}" srcOrd="1" destOrd="0" presId="urn:microsoft.com/office/officeart/2005/8/layout/orgChart1"/>
    <dgm:cxn modelId="{B20710E2-A8D9-4089-90AC-184C3A0AD37A}" type="presParOf" srcId="{2DB7D672-3711-400C-8717-83EC5F5E5172}" destId="{A50AABD7-33A0-4F7E-BE21-E05F6FAECE7A}" srcOrd="0" destOrd="0" presId="urn:microsoft.com/office/officeart/2005/8/layout/orgChart1"/>
    <dgm:cxn modelId="{AA9FE36C-8A89-4F98-A378-5CCD31B226E0}" type="presParOf" srcId="{2DB7D672-3711-400C-8717-83EC5F5E5172}" destId="{E990C557-A3E6-4A8E-9596-EC116A77B983}" srcOrd="1" destOrd="0" presId="urn:microsoft.com/office/officeart/2005/8/layout/orgChart1"/>
    <dgm:cxn modelId="{2B3734B4-8E8B-4EDE-928D-B2222A5FD648}" type="presParOf" srcId="{E990C557-A3E6-4A8E-9596-EC116A77B983}" destId="{81B3F3E2-06EE-45BC-A087-FB61C3B14174}" srcOrd="0" destOrd="0" presId="urn:microsoft.com/office/officeart/2005/8/layout/orgChart1"/>
    <dgm:cxn modelId="{571D33E6-8453-4CA6-881B-9265F8F45692}" type="presParOf" srcId="{81B3F3E2-06EE-45BC-A087-FB61C3B14174}" destId="{0B74EF9A-1911-4668-AD55-1420E380A41D}" srcOrd="0" destOrd="0" presId="urn:microsoft.com/office/officeart/2005/8/layout/orgChart1"/>
    <dgm:cxn modelId="{7BC0EE4D-9970-43DE-BC09-07B9EC698294}" type="presParOf" srcId="{81B3F3E2-06EE-45BC-A087-FB61C3B14174}" destId="{C555B762-7909-4A94-8AFC-2C1FCE09E0CF}" srcOrd="1" destOrd="0" presId="urn:microsoft.com/office/officeart/2005/8/layout/orgChart1"/>
    <dgm:cxn modelId="{D5F1C322-EE10-4B35-A221-903B60551419}" type="presParOf" srcId="{E990C557-A3E6-4A8E-9596-EC116A77B983}" destId="{011507C6-639E-48C9-A4BF-961CECA8D9F4}" srcOrd="1" destOrd="0" presId="urn:microsoft.com/office/officeart/2005/8/layout/orgChart1"/>
    <dgm:cxn modelId="{D5D7D4DC-7102-476B-8AA4-27371505E809}" type="presParOf" srcId="{E990C557-A3E6-4A8E-9596-EC116A77B983}" destId="{6C0CE672-1060-403F-B2D4-D8E806E5D2F0}" srcOrd="2" destOrd="0" presId="urn:microsoft.com/office/officeart/2005/8/layout/orgChart1"/>
    <dgm:cxn modelId="{750FD3DD-A5A5-4AEA-83D4-404C3148819E}" type="presParOf" srcId="{2DB7D672-3711-400C-8717-83EC5F5E5172}" destId="{F61D19FE-E2F3-4F47-81AB-E8AA79BB0294}" srcOrd="2" destOrd="0" presId="urn:microsoft.com/office/officeart/2005/8/layout/orgChart1"/>
    <dgm:cxn modelId="{91524256-A514-49E5-85ED-0525BE70F07B}" type="presParOf" srcId="{2DB7D672-3711-400C-8717-83EC5F5E5172}" destId="{0687DA2A-EB9F-4999-9F4F-0B165E2DFB3A}" srcOrd="3" destOrd="0" presId="urn:microsoft.com/office/officeart/2005/8/layout/orgChart1"/>
    <dgm:cxn modelId="{B1548278-E32D-4026-AA3A-C076F92CD5D4}" type="presParOf" srcId="{0687DA2A-EB9F-4999-9F4F-0B165E2DFB3A}" destId="{570DF678-C171-4EDD-AE23-29C8A5D341D8}" srcOrd="0" destOrd="0" presId="urn:microsoft.com/office/officeart/2005/8/layout/orgChart1"/>
    <dgm:cxn modelId="{731A13CD-D29A-41CF-BBBF-BB0DFFE2FA8B}" type="presParOf" srcId="{570DF678-C171-4EDD-AE23-29C8A5D341D8}" destId="{A2290A23-0B20-4765-8806-B78FBD9D69EB}" srcOrd="0" destOrd="0" presId="urn:microsoft.com/office/officeart/2005/8/layout/orgChart1"/>
    <dgm:cxn modelId="{581B9586-0422-4B76-BF02-324704350593}" type="presParOf" srcId="{570DF678-C171-4EDD-AE23-29C8A5D341D8}" destId="{D674C0B7-B421-4BA1-9047-8108306FC836}" srcOrd="1" destOrd="0" presId="urn:microsoft.com/office/officeart/2005/8/layout/orgChart1"/>
    <dgm:cxn modelId="{218D3AB2-2534-4C6D-A1DC-ED52AE48AE28}" type="presParOf" srcId="{0687DA2A-EB9F-4999-9F4F-0B165E2DFB3A}" destId="{28B977B2-0EB5-495A-A7ED-F8DE531C3CE4}" srcOrd="1" destOrd="0" presId="urn:microsoft.com/office/officeart/2005/8/layout/orgChart1"/>
    <dgm:cxn modelId="{374A579C-8937-4F45-B610-3CE4A77BB2F6}" type="presParOf" srcId="{0687DA2A-EB9F-4999-9F4F-0B165E2DFB3A}" destId="{E5A819AF-0137-4681-BD0C-0F09FA96B890}" srcOrd="2" destOrd="0" presId="urn:microsoft.com/office/officeart/2005/8/layout/orgChart1"/>
    <dgm:cxn modelId="{500B4C44-0DDE-4FA4-9F2A-DF80BD7F6A29}" type="presParOf" srcId="{2DB7D672-3711-400C-8717-83EC5F5E5172}" destId="{553ED15D-255F-4E07-9DC1-CBCEF7EC6C7D}" srcOrd="4" destOrd="0" presId="urn:microsoft.com/office/officeart/2005/8/layout/orgChart1"/>
    <dgm:cxn modelId="{DC15A6DC-B3A4-4A8F-918D-1319B94F61A4}" type="presParOf" srcId="{2DB7D672-3711-400C-8717-83EC5F5E5172}" destId="{22FFE8A8-5095-415D-89A1-42124FD87238}" srcOrd="5" destOrd="0" presId="urn:microsoft.com/office/officeart/2005/8/layout/orgChart1"/>
    <dgm:cxn modelId="{D6AC5E62-D0A4-4559-ACA3-81E6671B75FE}" type="presParOf" srcId="{22FFE8A8-5095-415D-89A1-42124FD87238}" destId="{8053E831-A3AB-4826-8B18-86C140EF2BA6}" srcOrd="0" destOrd="0" presId="urn:microsoft.com/office/officeart/2005/8/layout/orgChart1"/>
    <dgm:cxn modelId="{5573D5C6-94C5-4AE4-A51C-6B0A012BC9CB}" type="presParOf" srcId="{8053E831-A3AB-4826-8B18-86C140EF2BA6}" destId="{A8ECDC94-D96E-419B-9E4A-57E905125C2B}" srcOrd="0" destOrd="0" presId="urn:microsoft.com/office/officeart/2005/8/layout/orgChart1"/>
    <dgm:cxn modelId="{2E185167-A4E2-4321-9713-6106D54A189A}" type="presParOf" srcId="{8053E831-A3AB-4826-8B18-86C140EF2BA6}" destId="{E79682FC-1C90-4C26-B271-E18ECD6F60DF}" srcOrd="1" destOrd="0" presId="urn:microsoft.com/office/officeart/2005/8/layout/orgChart1"/>
    <dgm:cxn modelId="{04CA598F-D73C-4274-827C-60EDA9215D7B}" type="presParOf" srcId="{22FFE8A8-5095-415D-89A1-42124FD87238}" destId="{E49EA345-9682-4694-8C0C-6A3CB04997BD}" srcOrd="1" destOrd="0" presId="urn:microsoft.com/office/officeart/2005/8/layout/orgChart1"/>
    <dgm:cxn modelId="{4D7B5F08-D3BA-491A-BF2E-FDD78A55722A}" type="presParOf" srcId="{22FFE8A8-5095-415D-89A1-42124FD87238}" destId="{322A4E5A-DE97-46A4-9CDA-C8134C28A8F9}" srcOrd="2" destOrd="0" presId="urn:microsoft.com/office/officeart/2005/8/layout/orgChart1"/>
    <dgm:cxn modelId="{AC7BE94A-51CC-4187-80D4-9B394BF5A23C}" type="presParOf" srcId="{5EFA46C9-DF8B-497D-8C7C-40107E3E061E}" destId="{54F006E3-B0FC-4D7D-AE7B-5426EAA9FC7D}" srcOrd="2" destOrd="0" presId="urn:microsoft.com/office/officeart/2005/8/layout/orgChart1"/>
    <dgm:cxn modelId="{15AF9B78-AAD6-47CD-A5D0-9116F9CEA5EC}" type="presParOf" srcId="{341B0F16-712F-4E56-89AF-0FD5A23D17D4}" destId="{A5C947B2-DD09-416B-82A8-1FD63971CFF2}" srcOrd="4" destOrd="0" presId="urn:microsoft.com/office/officeart/2005/8/layout/orgChart1"/>
    <dgm:cxn modelId="{A09F2884-06CE-43D8-92F0-E4B18B983AF7}" type="presParOf" srcId="{341B0F16-712F-4E56-89AF-0FD5A23D17D4}" destId="{40577396-BBFB-45B0-988D-ED89835F9288}" srcOrd="5" destOrd="0" presId="urn:microsoft.com/office/officeart/2005/8/layout/orgChart1"/>
    <dgm:cxn modelId="{06220B0E-D0CC-4406-9F3C-476A6895905A}" type="presParOf" srcId="{40577396-BBFB-45B0-988D-ED89835F9288}" destId="{3B1CFEC3-60C9-4240-AEF8-56EC5AD85BA8}" srcOrd="0" destOrd="0" presId="urn:microsoft.com/office/officeart/2005/8/layout/orgChart1"/>
    <dgm:cxn modelId="{F8544146-D149-43C0-845D-578F0BDFC847}" type="presParOf" srcId="{3B1CFEC3-60C9-4240-AEF8-56EC5AD85BA8}" destId="{6DF423AE-FFE8-4CD8-A076-914252CF38B2}" srcOrd="0" destOrd="0" presId="urn:microsoft.com/office/officeart/2005/8/layout/orgChart1"/>
    <dgm:cxn modelId="{AE1B0EF1-0A23-432E-AF51-1A7F7CF0269C}" type="presParOf" srcId="{3B1CFEC3-60C9-4240-AEF8-56EC5AD85BA8}" destId="{B23C0D03-380C-463F-A047-A0C6B819600E}" srcOrd="1" destOrd="0" presId="urn:microsoft.com/office/officeart/2005/8/layout/orgChart1"/>
    <dgm:cxn modelId="{E89DF7C6-4328-407E-8261-C632AA5A03E6}" type="presParOf" srcId="{40577396-BBFB-45B0-988D-ED89835F9288}" destId="{C1E617DC-F6F7-4AC8-8A4D-17EF1DBC5876}" srcOrd="1" destOrd="0" presId="urn:microsoft.com/office/officeart/2005/8/layout/orgChart1"/>
    <dgm:cxn modelId="{258B22EC-D1E8-4F4D-BD10-DFA63D4F0D6B}" type="presParOf" srcId="{C1E617DC-F6F7-4AC8-8A4D-17EF1DBC5876}" destId="{3165E970-6BA2-4364-AA13-06D2D723D3EF}" srcOrd="0" destOrd="0" presId="urn:microsoft.com/office/officeart/2005/8/layout/orgChart1"/>
    <dgm:cxn modelId="{19BB8186-46EE-4D59-AD78-EB860F761C89}" type="presParOf" srcId="{C1E617DC-F6F7-4AC8-8A4D-17EF1DBC5876}" destId="{B48BAC9E-7B17-4406-A1DC-CD42812B5AB0}" srcOrd="1" destOrd="0" presId="urn:microsoft.com/office/officeart/2005/8/layout/orgChart1"/>
    <dgm:cxn modelId="{D0B57625-194F-4CD4-86BA-C5C00233244F}" type="presParOf" srcId="{B48BAC9E-7B17-4406-A1DC-CD42812B5AB0}" destId="{9ACB6664-B9F8-410F-BA41-1AA16120D0EC}" srcOrd="0" destOrd="0" presId="urn:microsoft.com/office/officeart/2005/8/layout/orgChart1"/>
    <dgm:cxn modelId="{38DE3DC2-C01D-40BB-93C9-737CB3A51A8F}" type="presParOf" srcId="{9ACB6664-B9F8-410F-BA41-1AA16120D0EC}" destId="{B8F8CEAE-D07D-4CFA-A05A-20F021E26BBC}" srcOrd="0" destOrd="0" presId="urn:microsoft.com/office/officeart/2005/8/layout/orgChart1"/>
    <dgm:cxn modelId="{AC08E500-B32F-4D75-8AF9-67EA5855B7E9}" type="presParOf" srcId="{9ACB6664-B9F8-410F-BA41-1AA16120D0EC}" destId="{95733720-63B3-449B-BEA9-D57DC0EB46FC}" srcOrd="1" destOrd="0" presId="urn:microsoft.com/office/officeart/2005/8/layout/orgChart1"/>
    <dgm:cxn modelId="{AF30796E-D683-4F59-B7B3-758D3F92E6C4}" type="presParOf" srcId="{B48BAC9E-7B17-4406-A1DC-CD42812B5AB0}" destId="{35E793E9-87BA-4B04-B810-A04C0B10CC12}" srcOrd="1" destOrd="0" presId="urn:microsoft.com/office/officeart/2005/8/layout/orgChart1"/>
    <dgm:cxn modelId="{498BF8D8-0BC8-466F-A074-BA3FE017DCE4}" type="presParOf" srcId="{35E793E9-87BA-4B04-B810-A04C0B10CC12}" destId="{675F48F1-39CE-4F23-8FED-5F9BEFA13967}" srcOrd="0" destOrd="0" presId="urn:microsoft.com/office/officeart/2005/8/layout/orgChart1"/>
    <dgm:cxn modelId="{6D166DD0-CF72-40F8-9FBA-33FEE81040B9}" type="presParOf" srcId="{35E793E9-87BA-4B04-B810-A04C0B10CC12}" destId="{D55F9D89-A29E-48A9-9D08-FF78CDAEFB7D}" srcOrd="1" destOrd="0" presId="urn:microsoft.com/office/officeart/2005/8/layout/orgChart1"/>
    <dgm:cxn modelId="{69BD30F1-7372-4E9E-99FF-CD5B7E6574AC}" type="presParOf" srcId="{D55F9D89-A29E-48A9-9D08-FF78CDAEFB7D}" destId="{F0FF7A4D-3441-41D2-A415-2E0D19A75B60}" srcOrd="0" destOrd="0" presId="urn:microsoft.com/office/officeart/2005/8/layout/orgChart1"/>
    <dgm:cxn modelId="{83DAE5AF-00E0-4D5B-A29E-9A9E4BD58B82}" type="presParOf" srcId="{F0FF7A4D-3441-41D2-A415-2E0D19A75B60}" destId="{61420E3C-A15B-474F-AB11-4377C9C22E30}" srcOrd="0" destOrd="0" presId="urn:microsoft.com/office/officeart/2005/8/layout/orgChart1"/>
    <dgm:cxn modelId="{F23BDE42-8ECE-4EB7-8D9C-81BECA74C89F}" type="presParOf" srcId="{F0FF7A4D-3441-41D2-A415-2E0D19A75B60}" destId="{A1CACEF9-0039-46C1-8BCE-3CEEC549F59E}" srcOrd="1" destOrd="0" presId="urn:microsoft.com/office/officeart/2005/8/layout/orgChart1"/>
    <dgm:cxn modelId="{E11C46D4-A2BB-4EC9-A600-1EF4BA370688}" type="presParOf" srcId="{D55F9D89-A29E-48A9-9D08-FF78CDAEFB7D}" destId="{269DF455-635F-422A-BD19-F76BF47166AB}" srcOrd="1" destOrd="0" presId="urn:microsoft.com/office/officeart/2005/8/layout/orgChart1"/>
    <dgm:cxn modelId="{702EDA58-6054-4CDA-8A5F-84CAB4D957E0}" type="presParOf" srcId="{D55F9D89-A29E-48A9-9D08-FF78CDAEFB7D}" destId="{6790FA40-61C5-4D22-A7D6-1469AD42693D}" srcOrd="2" destOrd="0" presId="urn:microsoft.com/office/officeart/2005/8/layout/orgChart1"/>
    <dgm:cxn modelId="{38E728E6-3E26-49CB-A3D2-63804D2ED914}" type="presParOf" srcId="{35E793E9-87BA-4B04-B810-A04C0B10CC12}" destId="{1E9DDB92-3A70-4287-B868-57C7AFA1824B}" srcOrd="2" destOrd="0" presId="urn:microsoft.com/office/officeart/2005/8/layout/orgChart1"/>
    <dgm:cxn modelId="{77601F53-1B88-4397-97E6-9984624A1FBA}" type="presParOf" srcId="{35E793E9-87BA-4B04-B810-A04C0B10CC12}" destId="{F4046377-BC37-4256-85C3-3C9CFFB1A40B}" srcOrd="3" destOrd="0" presId="urn:microsoft.com/office/officeart/2005/8/layout/orgChart1"/>
    <dgm:cxn modelId="{EFCDC725-C401-4BDC-A45B-9072B03832C3}" type="presParOf" srcId="{F4046377-BC37-4256-85C3-3C9CFFB1A40B}" destId="{F590AD3C-4E1A-4AF9-82B6-80C383B8EB94}" srcOrd="0" destOrd="0" presId="urn:microsoft.com/office/officeart/2005/8/layout/orgChart1"/>
    <dgm:cxn modelId="{2BDB0691-8442-40A3-9821-86CFFD81DEC0}" type="presParOf" srcId="{F590AD3C-4E1A-4AF9-82B6-80C383B8EB94}" destId="{B5262BFA-FA8B-4751-A256-75DF1BB4B14A}" srcOrd="0" destOrd="0" presId="urn:microsoft.com/office/officeart/2005/8/layout/orgChart1"/>
    <dgm:cxn modelId="{4A206988-E531-45CB-A9F2-8B1D338B5D6E}" type="presParOf" srcId="{F590AD3C-4E1A-4AF9-82B6-80C383B8EB94}" destId="{E5FB5D92-A33D-4AC5-ADA4-F5BB85906836}" srcOrd="1" destOrd="0" presId="urn:microsoft.com/office/officeart/2005/8/layout/orgChart1"/>
    <dgm:cxn modelId="{79157D2B-69ED-4211-ACE0-28F49ACFF5B2}" type="presParOf" srcId="{F4046377-BC37-4256-85C3-3C9CFFB1A40B}" destId="{F946F82F-F8CF-4663-9242-3F7472050FA9}" srcOrd="1" destOrd="0" presId="urn:microsoft.com/office/officeart/2005/8/layout/orgChart1"/>
    <dgm:cxn modelId="{541F9E5C-E854-4C7D-8E2D-7BE386F47ED6}" type="presParOf" srcId="{F4046377-BC37-4256-85C3-3C9CFFB1A40B}" destId="{ADCCE5C4-B545-4326-9384-8FE99D8AF738}" srcOrd="2" destOrd="0" presId="urn:microsoft.com/office/officeart/2005/8/layout/orgChart1"/>
    <dgm:cxn modelId="{F80F5611-F5DD-4675-B746-CB92DDB3E06C}" type="presParOf" srcId="{35E793E9-87BA-4B04-B810-A04C0B10CC12}" destId="{AFFCC6EA-4CA7-479D-8404-0848E84C553F}" srcOrd="4" destOrd="0" presId="urn:microsoft.com/office/officeart/2005/8/layout/orgChart1"/>
    <dgm:cxn modelId="{743559D4-DA23-4D57-ACF8-66E062077DDF}" type="presParOf" srcId="{35E793E9-87BA-4B04-B810-A04C0B10CC12}" destId="{C7EB1F9A-D9F8-458D-A89F-F4A7FFE71C16}" srcOrd="5" destOrd="0" presId="urn:microsoft.com/office/officeart/2005/8/layout/orgChart1"/>
    <dgm:cxn modelId="{9E0DEBAC-227F-4C43-8491-190BAAEF20C5}" type="presParOf" srcId="{C7EB1F9A-D9F8-458D-A89F-F4A7FFE71C16}" destId="{718446A9-5E11-4D19-8777-152240EF80FD}" srcOrd="0" destOrd="0" presId="urn:microsoft.com/office/officeart/2005/8/layout/orgChart1"/>
    <dgm:cxn modelId="{5CDDF2C6-0084-481A-BF5C-216A194480EA}" type="presParOf" srcId="{718446A9-5E11-4D19-8777-152240EF80FD}" destId="{AA10D196-C6FE-4A22-A321-491233EE3183}" srcOrd="0" destOrd="0" presId="urn:microsoft.com/office/officeart/2005/8/layout/orgChart1"/>
    <dgm:cxn modelId="{76CA53B3-A0EC-4E75-9278-1F81374A9ED7}" type="presParOf" srcId="{718446A9-5E11-4D19-8777-152240EF80FD}" destId="{2572045A-4E97-46EB-AB1B-991D3A027917}" srcOrd="1" destOrd="0" presId="urn:microsoft.com/office/officeart/2005/8/layout/orgChart1"/>
    <dgm:cxn modelId="{3315764D-CE70-48BE-9B84-4723C6C59A50}" type="presParOf" srcId="{C7EB1F9A-D9F8-458D-A89F-F4A7FFE71C16}" destId="{C7C962C0-7A67-47F6-93F5-C1900B2AEABA}" srcOrd="1" destOrd="0" presId="urn:microsoft.com/office/officeart/2005/8/layout/orgChart1"/>
    <dgm:cxn modelId="{7F8B6C49-2504-4114-B698-704AC92F7B50}" type="presParOf" srcId="{C7EB1F9A-D9F8-458D-A89F-F4A7FFE71C16}" destId="{AC255E5D-AC0F-47F0-A7AC-EE4D8DEC92B0}" srcOrd="2" destOrd="0" presId="urn:microsoft.com/office/officeart/2005/8/layout/orgChart1"/>
    <dgm:cxn modelId="{961DFB81-C8E9-45A1-BA69-B3538D1F4F51}" type="presParOf" srcId="{B48BAC9E-7B17-4406-A1DC-CD42812B5AB0}" destId="{2409836F-406F-48C9-A751-6CF453A00B5C}" srcOrd="2" destOrd="0" presId="urn:microsoft.com/office/officeart/2005/8/layout/orgChart1"/>
    <dgm:cxn modelId="{65D8D31F-C275-411C-9DAC-03D37DA243F1}" type="presParOf" srcId="{C1E617DC-F6F7-4AC8-8A4D-17EF1DBC5876}" destId="{F4C89036-91BB-4452-9349-4E17024886F0}" srcOrd="2" destOrd="0" presId="urn:microsoft.com/office/officeart/2005/8/layout/orgChart1"/>
    <dgm:cxn modelId="{8346493E-39FB-4AC7-97FF-DC9CF4128F8E}" type="presParOf" srcId="{C1E617DC-F6F7-4AC8-8A4D-17EF1DBC5876}" destId="{3F85D02D-8891-46AD-B701-7D6E7ACD585F}" srcOrd="3" destOrd="0" presId="urn:microsoft.com/office/officeart/2005/8/layout/orgChart1"/>
    <dgm:cxn modelId="{F93FDD92-AAA7-4400-9E4C-36BA652370D7}" type="presParOf" srcId="{3F85D02D-8891-46AD-B701-7D6E7ACD585F}" destId="{66D802F2-AE30-4666-A982-140ADD2F75E3}" srcOrd="0" destOrd="0" presId="urn:microsoft.com/office/officeart/2005/8/layout/orgChart1"/>
    <dgm:cxn modelId="{40ED011C-1762-417E-AC60-E757DB83F160}" type="presParOf" srcId="{66D802F2-AE30-4666-A982-140ADD2F75E3}" destId="{CE7A518F-63E1-4E2A-99B7-31CC54BBA72F}" srcOrd="0" destOrd="0" presId="urn:microsoft.com/office/officeart/2005/8/layout/orgChart1"/>
    <dgm:cxn modelId="{106956D5-29BD-4121-BB3F-F7A92451240B}" type="presParOf" srcId="{66D802F2-AE30-4666-A982-140ADD2F75E3}" destId="{62946327-5AB6-4358-BE8C-0211CEB09257}" srcOrd="1" destOrd="0" presId="urn:microsoft.com/office/officeart/2005/8/layout/orgChart1"/>
    <dgm:cxn modelId="{5FDFD6A4-9A63-40EE-98CE-07B3CDC05F3A}" type="presParOf" srcId="{3F85D02D-8891-46AD-B701-7D6E7ACD585F}" destId="{33EFE345-E397-4D32-8764-BB6858949148}" srcOrd="1" destOrd="0" presId="urn:microsoft.com/office/officeart/2005/8/layout/orgChart1"/>
    <dgm:cxn modelId="{9283F0EF-D88D-4DBA-88FE-DED3D0B01EB1}" type="presParOf" srcId="{3F85D02D-8891-46AD-B701-7D6E7ACD585F}" destId="{B7AF59CB-558C-4D9C-A104-1D7865A50B84}" srcOrd="2" destOrd="0" presId="urn:microsoft.com/office/officeart/2005/8/layout/orgChart1"/>
    <dgm:cxn modelId="{8A4B5745-2448-4B05-8471-F519E9B570D9}" type="presParOf" srcId="{40577396-BBFB-45B0-988D-ED89835F9288}" destId="{B0F00773-A954-45BA-A755-287FFA1C09CA}" srcOrd="2" destOrd="0" presId="urn:microsoft.com/office/officeart/2005/8/layout/orgChart1"/>
    <dgm:cxn modelId="{9FC6AC73-8356-450E-8583-D62285E4EA4E}" type="presParOf" srcId="{341B0F16-712F-4E56-89AF-0FD5A23D17D4}" destId="{2F2C22F5-FD45-42BB-A04E-A4C3765D0A91}" srcOrd="6" destOrd="0" presId="urn:microsoft.com/office/officeart/2005/8/layout/orgChart1"/>
    <dgm:cxn modelId="{FB9AD144-BC61-48A1-8D90-6975ADF98BA3}" type="presParOf" srcId="{341B0F16-712F-4E56-89AF-0FD5A23D17D4}" destId="{9AE14D5A-26EF-40BC-A01A-496628DF2E22}" srcOrd="7" destOrd="0" presId="urn:microsoft.com/office/officeart/2005/8/layout/orgChart1"/>
    <dgm:cxn modelId="{282AF59E-4EFC-4564-8EAF-DC91643AA3B5}" type="presParOf" srcId="{9AE14D5A-26EF-40BC-A01A-496628DF2E22}" destId="{5914F019-FAD4-409B-B00C-18D9B36E0087}" srcOrd="0" destOrd="0" presId="urn:microsoft.com/office/officeart/2005/8/layout/orgChart1"/>
    <dgm:cxn modelId="{AC0ED2AB-B77B-47F0-81BB-9E019E1CADF8}" type="presParOf" srcId="{5914F019-FAD4-409B-B00C-18D9B36E0087}" destId="{148AC015-8FEA-43FA-9318-27D423B93233}" srcOrd="0" destOrd="0" presId="urn:microsoft.com/office/officeart/2005/8/layout/orgChart1"/>
    <dgm:cxn modelId="{7EDA850A-9DAF-47EB-B074-96D31DAB0FA3}" type="presParOf" srcId="{5914F019-FAD4-409B-B00C-18D9B36E0087}" destId="{20740666-C278-4926-8631-55B78169B41B}" srcOrd="1" destOrd="0" presId="urn:microsoft.com/office/officeart/2005/8/layout/orgChart1"/>
    <dgm:cxn modelId="{5624901C-2471-4035-9BB5-3AC1CAE876B7}" type="presParOf" srcId="{9AE14D5A-26EF-40BC-A01A-496628DF2E22}" destId="{D7C92B78-9AE6-4ECE-AED6-3F78CFB124B2}" srcOrd="1" destOrd="0" presId="urn:microsoft.com/office/officeart/2005/8/layout/orgChart1"/>
    <dgm:cxn modelId="{FF9AB38A-626D-4285-B568-28F5931CC17E}" type="presParOf" srcId="{D7C92B78-9AE6-4ECE-AED6-3F78CFB124B2}" destId="{D7EDBFB8-9AEE-4035-BD6D-104E08FF5168}" srcOrd="0" destOrd="0" presId="urn:microsoft.com/office/officeart/2005/8/layout/orgChart1"/>
    <dgm:cxn modelId="{87974BC7-D507-4402-AB5E-9D7B000A882C}" type="presParOf" srcId="{D7C92B78-9AE6-4ECE-AED6-3F78CFB124B2}" destId="{D2227CC8-CFD2-4C4F-92EA-86D057C99FAD}" srcOrd="1" destOrd="0" presId="urn:microsoft.com/office/officeart/2005/8/layout/orgChart1"/>
    <dgm:cxn modelId="{83B27933-A881-4831-AB13-C3CB155C2537}" type="presParOf" srcId="{D2227CC8-CFD2-4C4F-92EA-86D057C99FAD}" destId="{C42C82BB-0E9B-4D6B-8F22-A6A68445C7EE}" srcOrd="0" destOrd="0" presId="urn:microsoft.com/office/officeart/2005/8/layout/orgChart1"/>
    <dgm:cxn modelId="{F585C0F2-0ED7-4A2E-9E1C-A296561ABF4F}" type="presParOf" srcId="{C42C82BB-0E9B-4D6B-8F22-A6A68445C7EE}" destId="{396C1FFB-A046-49F6-9B06-1F45632B4815}" srcOrd="0" destOrd="0" presId="urn:microsoft.com/office/officeart/2005/8/layout/orgChart1"/>
    <dgm:cxn modelId="{957A1CA3-0058-4F6E-BBB8-7D8B75CDFDFE}" type="presParOf" srcId="{C42C82BB-0E9B-4D6B-8F22-A6A68445C7EE}" destId="{9DB65B0F-DC2D-4923-82E0-3428A59CFE77}" srcOrd="1" destOrd="0" presId="urn:microsoft.com/office/officeart/2005/8/layout/orgChart1"/>
    <dgm:cxn modelId="{6544C4CA-595F-4694-944F-67BDBD6A4F63}" type="presParOf" srcId="{D2227CC8-CFD2-4C4F-92EA-86D057C99FAD}" destId="{C81D98BF-E741-473F-8E0F-4D42FC9F9317}" srcOrd="1" destOrd="0" presId="urn:microsoft.com/office/officeart/2005/8/layout/orgChart1"/>
    <dgm:cxn modelId="{D9343E67-32DE-4339-AA32-33C12D8FE388}" type="presParOf" srcId="{D2227CC8-CFD2-4C4F-92EA-86D057C99FAD}" destId="{9DDAD683-4431-4497-847E-AF7373109720}" srcOrd="2" destOrd="0" presId="urn:microsoft.com/office/officeart/2005/8/layout/orgChart1"/>
    <dgm:cxn modelId="{367E44EF-C17D-4643-9B59-6DD2BF365BA5}" type="presParOf" srcId="{D7C92B78-9AE6-4ECE-AED6-3F78CFB124B2}" destId="{7D12E34F-7CC7-4C1C-9C60-CEFBD8F08912}" srcOrd="2" destOrd="0" presId="urn:microsoft.com/office/officeart/2005/8/layout/orgChart1"/>
    <dgm:cxn modelId="{E4A91773-FC4B-4927-8EDC-29F10D253CF3}" type="presParOf" srcId="{D7C92B78-9AE6-4ECE-AED6-3F78CFB124B2}" destId="{1F7D6185-10A7-46B1-BE08-5A798AF0FBA8}" srcOrd="3" destOrd="0" presId="urn:microsoft.com/office/officeart/2005/8/layout/orgChart1"/>
    <dgm:cxn modelId="{D181307F-00F0-44F8-88A8-E59C55826A25}" type="presParOf" srcId="{1F7D6185-10A7-46B1-BE08-5A798AF0FBA8}" destId="{442578A4-EFFB-4463-A6E8-CA2E7F5E1774}" srcOrd="0" destOrd="0" presId="urn:microsoft.com/office/officeart/2005/8/layout/orgChart1"/>
    <dgm:cxn modelId="{751E8210-8269-4BA1-A811-63AA6D7688A9}" type="presParOf" srcId="{442578A4-EFFB-4463-A6E8-CA2E7F5E1774}" destId="{55B55F47-2658-4479-A6EA-91D15820527D}" srcOrd="0" destOrd="0" presId="urn:microsoft.com/office/officeart/2005/8/layout/orgChart1"/>
    <dgm:cxn modelId="{7F69707C-CCB1-4D67-A793-96EA7A92E1F8}" type="presParOf" srcId="{442578A4-EFFB-4463-A6E8-CA2E7F5E1774}" destId="{CF706631-E233-4DAF-B2C5-0950E9BB2E41}" srcOrd="1" destOrd="0" presId="urn:microsoft.com/office/officeart/2005/8/layout/orgChart1"/>
    <dgm:cxn modelId="{2F23B1A8-65FE-4C0B-A633-34CD7A777CB5}" type="presParOf" srcId="{1F7D6185-10A7-46B1-BE08-5A798AF0FBA8}" destId="{466C937A-06C5-432A-BB50-EC1AF0DF6377}" srcOrd="1" destOrd="0" presId="urn:microsoft.com/office/officeart/2005/8/layout/orgChart1"/>
    <dgm:cxn modelId="{FCEA3A63-4611-4B5F-B7AA-E8ED9497133C}" type="presParOf" srcId="{466C937A-06C5-432A-BB50-EC1AF0DF6377}" destId="{8A8049D4-8C9C-4528-A105-71139A2CFB16}" srcOrd="0" destOrd="0" presId="urn:microsoft.com/office/officeart/2005/8/layout/orgChart1"/>
    <dgm:cxn modelId="{2FEB68CC-C27C-42CD-BB1A-00E69F1CC4A8}" type="presParOf" srcId="{466C937A-06C5-432A-BB50-EC1AF0DF6377}" destId="{349D660F-5D18-4F1D-B008-90CFDF93A3C7}" srcOrd="1" destOrd="0" presId="urn:microsoft.com/office/officeart/2005/8/layout/orgChart1"/>
    <dgm:cxn modelId="{935A2535-92AD-4EC4-B789-44E976C17D56}" type="presParOf" srcId="{349D660F-5D18-4F1D-B008-90CFDF93A3C7}" destId="{B5506815-6CB7-43EA-AAC9-C19B5966B1FB}" srcOrd="0" destOrd="0" presId="urn:microsoft.com/office/officeart/2005/8/layout/orgChart1"/>
    <dgm:cxn modelId="{C207E055-343F-46DA-9940-30DE2E05313A}" type="presParOf" srcId="{B5506815-6CB7-43EA-AAC9-C19B5966B1FB}" destId="{1285A120-5491-4E63-A94B-895FC6722E4A}" srcOrd="0" destOrd="0" presId="urn:microsoft.com/office/officeart/2005/8/layout/orgChart1"/>
    <dgm:cxn modelId="{2E55AE3E-7143-43D7-83FB-5D9254324CC1}" type="presParOf" srcId="{B5506815-6CB7-43EA-AAC9-C19B5966B1FB}" destId="{C46FA19B-F050-4707-A272-F6E738A1D745}" srcOrd="1" destOrd="0" presId="urn:microsoft.com/office/officeart/2005/8/layout/orgChart1"/>
    <dgm:cxn modelId="{F7070596-5604-41E5-96D9-B872BEECF35F}" type="presParOf" srcId="{349D660F-5D18-4F1D-B008-90CFDF93A3C7}" destId="{FB48AA71-636D-43C3-AFDD-D71A9D71A660}" srcOrd="1" destOrd="0" presId="urn:microsoft.com/office/officeart/2005/8/layout/orgChart1"/>
    <dgm:cxn modelId="{7562B9C0-C0A0-4926-80D2-898035585773}" type="presParOf" srcId="{349D660F-5D18-4F1D-B008-90CFDF93A3C7}" destId="{D02B4EA9-715F-4E4C-99AF-E9908A8A65FC}" srcOrd="2" destOrd="0" presId="urn:microsoft.com/office/officeart/2005/8/layout/orgChart1"/>
    <dgm:cxn modelId="{C590B0EC-7C25-4BD5-9ED7-D4FF584B6E8C}" type="presParOf" srcId="{466C937A-06C5-432A-BB50-EC1AF0DF6377}" destId="{614CAC99-243F-43F7-A961-F5DF58C88A9C}" srcOrd="2" destOrd="0" presId="urn:microsoft.com/office/officeart/2005/8/layout/orgChart1"/>
    <dgm:cxn modelId="{6E533B91-1DC5-4610-A14A-E03FAA56E573}" type="presParOf" srcId="{466C937A-06C5-432A-BB50-EC1AF0DF6377}" destId="{5603E668-079D-4EE5-81D5-57835D9427BC}" srcOrd="3" destOrd="0" presId="urn:microsoft.com/office/officeart/2005/8/layout/orgChart1"/>
    <dgm:cxn modelId="{7B619F7A-1962-45CA-85EC-B35B32699E8B}" type="presParOf" srcId="{5603E668-079D-4EE5-81D5-57835D9427BC}" destId="{80084324-6D39-459B-8081-9FA9F6E00051}" srcOrd="0" destOrd="0" presId="urn:microsoft.com/office/officeart/2005/8/layout/orgChart1"/>
    <dgm:cxn modelId="{D4774CC9-1C79-4393-8C50-AD57D6BDFD47}" type="presParOf" srcId="{80084324-6D39-459B-8081-9FA9F6E00051}" destId="{93A41A8D-EF3A-4851-A244-730E2107FCA0}" srcOrd="0" destOrd="0" presId="urn:microsoft.com/office/officeart/2005/8/layout/orgChart1"/>
    <dgm:cxn modelId="{A7F104BB-D432-4959-81E2-E12FA3069227}" type="presParOf" srcId="{80084324-6D39-459B-8081-9FA9F6E00051}" destId="{41850554-F6E6-48E0-A9F5-187B540B6BDE}" srcOrd="1" destOrd="0" presId="urn:microsoft.com/office/officeart/2005/8/layout/orgChart1"/>
    <dgm:cxn modelId="{848A372C-554B-48DF-8A42-9B349F284714}" type="presParOf" srcId="{5603E668-079D-4EE5-81D5-57835D9427BC}" destId="{FF1C83FB-0628-4D57-A5F4-FD1A9F350D8B}" srcOrd="1" destOrd="0" presId="urn:microsoft.com/office/officeart/2005/8/layout/orgChart1"/>
    <dgm:cxn modelId="{DA105394-4C39-4A6A-AD34-2B25C26FC19D}" type="presParOf" srcId="{5603E668-079D-4EE5-81D5-57835D9427BC}" destId="{30032660-AF85-4ED5-A63A-6B1D7E4D0723}" srcOrd="2" destOrd="0" presId="urn:microsoft.com/office/officeart/2005/8/layout/orgChart1"/>
    <dgm:cxn modelId="{B68849B9-F28A-46F4-B4CE-B00E3AA2E3FC}" type="presParOf" srcId="{1F7D6185-10A7-46B1-BE08-5A798AF0FBA8}" destId="{41CB3201-95FE-46EC-B3A4-C898DA868714}" srcOrd="2" destOrd="0" presId="urn:microsoft.com/office/officeart/2005/8/layout/orgChart1"/>
    <dgm:cxn modelId="{839D8766-FE22-477F-952B-F24FE4CA7170}" type="presParOf" srcId="{9AE14D5A-26EF-40BC-A01A-496628DF2E22}" destId="{DDF2A735-E4DB-4629-8E79-372F5904E84A}" srcOrd="2" destOrd="0" presId="urn:microsoft.com/office/officeart/2005/8/layout/orgChart1"/>
    <dgm:cxn modelId="{6B728165-2AFB-411D-AA12-471BB1E5F38F}" type="presParOf" srcId="{341B0F16-712F-4E56-89AF-0FD5A23D17D4}" destId="{9D0E177A-AF9B-4D93-B93F-29EA7B7A17BF}" srcOrd="8" destOrd="0" presId="urn:microsoft.com/office/officeart/2005/8/layout/orgChart1"/>
    <dgm:cxn modelId="{039568E0-296C-4E86-94CB-D95F394F2AC3}" type="presParOf" srcId="{341B0F16-712F-4E56-89AF-0FD5A23D17D4}" destId="{DC38C7CA-71EF-4D26-A681-83CC69ABBC14}" srcOrd="9" destOrd="0" presId="urn:microsoft.com/office/officeart/2005/8/layout/orgChart1"/>
    <dgm:cxn modelId="{05155A56-67C6-4A09-8B45-1097DDA4C4D5}" type="presParOf" srcId="{DC38C7CA-71EF-4D26-A681-83CC69ABBC14}" destId="{EC2D0B03-8DC8-4AC2-9708-A7442A220B5B}" srcOrd="0" destOrd="0" presId="urn:microsoft.com/office/officeart/2005/8/layout/orgChart1"/>
    <dgm:cxn modelId="{4BA51F2C-005B-4117-8D28-8D72B0B6372F}" type="presParOf" srcId="{EC2D0B03-8DC8-4AC2-9708-A7442A220B5B}" destId="{F5DF582E-D8C5-4828-B1DB-C2CB8309ACF4}" srcOrd="0" destOrd="0" presId="urn:microsoft.com/office/officeart/2005/8/layout/orgChart1"/>
    <dgm:cxn modelId="{5B0D0F79-2CC9-485E-BEB9-025086A21206}" type="presParOf" srcId="{EC2D0B03-8DC8-4AC2-9708-A7442A220B5B}" destId="{51E1F822-92D6-4ABB-B4A6-D1E1B6586096}" srcOrd="1" destOrd="0" presId="urn:microsoft.com/office/officeart/2005/8/layout/orgChart1"/>
    <dgm:cxn modelId="{417A0F8F-5F98-4FD7-A942-29D234CE782A}" type="presParOf" srcId="{DC38C7CA-71EF-4D26-A681-83CC69ABBC14}" destId="{9956AD8B-AB9F-4DBF-A65D-4116804A463A}" srcOrd="1" destOrd="0" presId="urn:microsoft.com/office/officeart/2005/8/layout/orgChart1"/>
    <dgm:cxn modelId="{530CF94B-DD05-406E-9471-612E4642F596}" type="presParOf" srcId="{9956AD8B-AB9F-4DBF-A65D-4116804A463A}" destId="{B8A4BD55-E531-460D-A891-1E5F99690450}" srcOrd="0" destOrd="0" presId="urn:microsoft.com/office/officeart/2005/8/layout/orgChart1"/>
    <dgm:cxn modelId="{835B86F3-8D16-4B2E-951B-4FCC9CD181BF}" type="presParOf" srcId="{9956AD8B-AB9F-4DBF-A65D-4116804A463A}" destId="{18F6A429-618B-4C61-AE2C-11B919BA4FE5}" srcOrd="1" destOrd="0" presId="urn:microsoft.com/office/officeart/2005/8/layout/orgChart1"/>
    <dgm:cxn modelId="{BE6C08C9-03C8-45D2-A581-09D635F6D39E}" type="presParOf" srcId="{18F6A429-618B-4C61-AE2C-11B919BA4FE5}" destId="{F6EDD99A-8338-43E1-B83C-B2B33A5CC315}" srcOrd="0" destOrd="0" presId="urn:microsoft.com/office/officeart/2005/8/layout/orgChart1"/>
    <dgm:cxn modelId="{E9D3E6E7-6A87-4B4E-99A2-B3EEA28DA26C}" type="presParOf" srcId="{F6EDD99A-8338-43E1-B83C-B2B33A5CC315}" destId="{9D743C65-E009-41D3-AA9D-28A3CE8C2803}" srcOrd="0" destOrd="0" presId="urn:microsoft.com/office/officeart/2005/8/layout/orgChart1"/>
    <dgm:cxn modelId="{E2E093E0-605E-4E9E-9880-7F55AF3D4B90}" type="presParOf" srcId="{F6EDD99A-8338-43E1-B83C-B2B33A5CC315}" destId="{B2B63E4A-698E-4702-97EB-B446A8BD1975}" srcOrd="1" destOrd="0" presId="urn:microsoft.com/office/officeart/2005/8/layout/orgChart1"/>
    <dgm:cxn modelId="{C54EBE02-9197-4C42-96C6-33C23D9A4AFE}" type="presParOf" srcId="{18F6A429-618B-4C61-AE2C-11B919BA4FE5}" destId="{3B636E79-A872-4FD0-B420-D07B81BFB031}" srcOrd="1" destOrd="0" presId="urn:microsoft.com/office/officeart/2005/8/layout/orgChart1"/>
    <dgm:cxn modelId="{24636A0A-1585-4902-9406-7F090779BA6C}" type="presParOf" srcId="{3B636E79-A872-4FD0-B420-D07B81BFB031}" destId="{BC5F924C-A343-4D63-B4DA-A250797A0356}" srcOrd="0" destOrd="0" presId="urn:microsoft.com/office/officeart/2005/8/layout/orgChart1"/>
    <dgm:cxn modelId="{CDE37DF5-EB33-44A1-867A-39995E6713D4}" type="presParOf" srcId="{3B636E79-A872-4FD0-B420-D07B81BFB031}" destId="{5AFAF831-1D4D-454C-BC55-BC74C1E5BE88}" srcOrd="1" destOrd="0" presId="urn:microsoft.com/office/officeart/2005/8/layout/orgChart1"/>
    <dgm:cxn modelId="{321ACB4C-151F-4490-9D67-83F9D0DBACE7}" type="presParOf" srcId="{5AFAF831-1D4D-454C-BC55-BC74C1E5BE88}" destId="{738C340B-6294-4911-84D4-85BB97CCA482}" srcOrd="0" destOrd="0" presId="urn:microsoft.com/office/officeart/2005/8/layout/orgChart1"/>
    <dgm:cxn modelId="{B0D39FEA-2AED-416E-86B9-33327A121882}" type="presParOf" srcId="{738C340B-6294-4911-84D4-85BB97CCA482}" destId="{0678CC30-931C-4DE4-A1E8-FFBE46B346D9}" srcOrd="0" destOrd="0" presId="urn:microsoft.com/office/officeart/2005/8/layout/orgChart1"/>
    <dgm:cxn modelId="{26AF4BA1-9110-4536-96EE-E3BE269CFFF0}" type="presParOf" srcId="{738C340B-6294-4911-84D4-85BB97CCA482}" destId="{E877FB54-F27C-4B27-AB69-B982F2038647}" srcOrd="1" destOrd="0" presId="urn:microsoft.com/office/officeart/2005/8/layout/orgChart1"/>
    <dgm:cxn modelId="{ED7BA81A-A496-4582-91B3-A11B6A0BA9F1}" type="presParOf" srcId="{5AFAF831-1D4D-454C-BC55-BC74C1E5BE88}" destId="{11F18A36-88A7-4CA1-B487-5558D96F60C7}" srcOrd="1" destOrd="0" presId="urn:microsoft.com/office/officeart/2005/8/layout/orgChart1"/>
    <dgm:cxn modelId="{D4EF98CC-6C9F-423E-A5E0-42BE10F87920}" type="presParOf" srcId="{5AFAF831-1D4D-454C-BC55-BC74C1E5BE88}" destId="{FD64325D-BCF2-471A-B112-5779EFDD1339}" srcOrd="2" destOrd="0" presId="urn:microsoft.com/office/officeart/2005/8/layout/orgChart1"/>
    <dgm:cxn modelId="{7E2789E0-7B93-469E-A22E-253BBE874455}" type="presParOf" srcId="{18F6A429-618B-4C61-AE2C-11B919BA4FE5}" destId="{33B51579-635B-4C8B-A80A-42D41DBF9C60}" srcOrd="2" destOrd="0" presId="urn:microsoft.com/office/officeart/2005/8/layout/orgChart1"/>
    <dgm:cxn modelId="{6FEC2781-3CB7-44A3-8982-A30C9059E0CE}" type="presParOf" srcId="{9956AD8B-AB9F-4DBF-A65D-4116804A463A}" destId="{F86AED21-3F99-4401-A652-2E1F548E3920}" srcOrd="2" destOrd="0" presId="urn:microsoft.com/office/officeart/2005/8/layout/orgChart1"/>
    <dgm:cxn modelId="{28D750AE-529F-4590-A7E4-05E97FE2E79C}" type="presParOf" srcId="{9956AD8B-AB9F-4DBF-A65D-4116804A463A}" destId="{21B04E5E-9FCA-4B65-96D2-ECF714715155}" srcOrd="3" destOrd="0" presId="urn:microsoft.com/office/officeart/2005/8/layout/orgChart1"/>
    <dgm:cxn modelId="{AE11B901-6F0C-404D-921A-036557DCE8D3}" type="presParOf" srcId="{21B04E5E-9FCA-4B65-96D2-ECF714715155}" destId="{3D8D41DD-6671-44CC-86FB-7AE21E35DB92}" srcOrd="0" destOrd="0" presId="urn:microsoft.com/office/officeart/2005/8/layout/orgChart1"/>
    <dgm:cxn modelId="{8B264C07-0C57-42F3-8E28-B3AB630C0539}" type="presParOf" srcId="{3D8D41DD-6671-44CC-86FB-7AE21E35DB92}" destId="{DADA3216-9ADA-4EC7-9137-ECAEE8C2D750}" srcOrd="0" destOrd="0" presId="urn:microsoft.com/office/officeart/2005/8/layout/orgChart1"/>
    <dgm:cxn modelId="{EBF4EF66-72B2-4364-A438-70A695E57478}" type="presParOf" srcId="{3D8D41DD-6671-44CC-86FB-7AE21E35DB92}" destId="{6DFB8B59-5DBB-4844-A5B8-BD05158648CD}" srcOrd="1" destOrd="0" presId="urn:microsoft.com/office/officeart/2005/8/layout/orgChart1"/>
    <dgm:cxn modelId="{70721AAB-BDD8-4442-ACB3-20E737905FEF}" type="presParOf" srcId="{21B04E5E-9FCA-4B65-96D2-ECF714715155}" destId="{4D465FF7-C2FC-4B44-A9A7-0C3A6B98CDC0}" srcOrd="1" destOrd="0" presId="urn:microsoft.com/office/officeart/2005/8/layout/orgChart1"/>
    <dgm:cxn modelId="{272738E8-C741-4DCB-95D7-D5A82ED04F92}" type="presParOf" srcId="{21B04E5E-9FCA-4B65-96D2-ECF714715155}" destId="{1042E005-C925-4325-BBAE-C3797518A615}" srcOrd="2" destOrd="0" presId="urn:microsoft.com/office/officeart/2005/8/layout/orgChart1"/>
    <dgm:cxn modelId="{F0E2A8DE-9401-4127-AB7A-5737AD752225}" type="presParOf" srcId="{DC38C7CA-71EF-4D26-A681-83CC69ABBC14}" destId="{2715E6AE-B292-433E-88A4-C537D2AC681A}" srcOrd="2" destOrd="0" presId="urn:microsoft.com/office/officeart/2005/8/layout/orgChart1"/>
    <dgm:cxn modelId="{E300787C-2392-49B2-B133-275DF3440D13}" type="presParOf" srcId="{3B90A48F-C8CF-4ED8-9662-2431C00FC5C5}" destId="{8C383D4B-1F3A-407B-8D30-C6ADC8FB73B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6AED21-3F99-4401-A652-2E1F548E3920}">
      <dsp:nvSpPr>
        <dsp:cNvPr id="0" name=""/>
        <dsp:cNvSpPr/>
      </dsp:nvSpPr>
      <dsp:spPr>
        <a:xfrm>
          <a:off x="8685650" y="2010252"/>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5F924C-A343-4D63-B4DA-A250797A0356}">
      <dsp:nvSpPr>
        <dsp:cNvPr id="0" name=""/>
        <dsp:cNvSpPr/>
      </dsp:nvSpPr>
      <dsp:spPr>
        <a:xfrm>
          <a:off x="7672611" y="2901193"/>
          <a:ext cx="151199" cy="517779"/>
        </a:xfrm>
        <a:custGeom>
          <a:avLst/>
          <a:gdLst/>
          <a:ahLst/>
          <a:cxnLst/>
          <a:rect l="0" t="0" r="0" b="0"/>
          <a:pathLst>
            <a:path>
              <a:moveTo>
                <a:pt x="0" y="0"/>
              </a:moveTo>
              <a:lnTo>
                <a:pt x="0" y="517779"/>
              </a:lnTo>
              <a:lnTo>
                <a:pt x="151199" y="5177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4BD55-E531-460D-A891-1E5F99690450}">
      <dsp:nvSpPr>
        <dsp:cNvPr id="0" name=""/>
        <dsp:cNvSpPr/>
      </dsp:nvSpPr>
      <dsp:spPr>
        <a:xfrm>
          <a:off x="8075810" y="2010252"/>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E177A-AF9B-4D93-B93F-29EA7B7A17BF}">
      <dsp:nvSpPr>
        <dsp:cNvPr id="0" name=""/>
        <dsp:cNvSpPr/>
      </dsp:nvSpPr>
      <dsp:spPr>
        <a:xfrm>
          <a:off x="4595692" y="902985"/>
          <a:ext cx="4089958" cy="211679"/>
        </a:xfrm>
        <a:custGeom>
          <a:avLst/>
          <a:gdLst/>
          <a:ahLst/>
          <a:cxnLst/>
          <a:rect l="0" t="0" r="0" b="0"/>
          <a:pathLst>
            <a:path>
              <a:moveTo>
                <a:pt x="0" y="0"/>
              </a:moveTo>
              <a:lnTo>
                <a:pt x="0" y="105839"/>
              </a:lnTo>
              <a:lnTo>
                <a:pt x="4089958" y="105839"/>
              </a:lnTo>
              <a:lnTo>
                <a:pt x="4089958"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CAC99-243F-43F7-A961-F5DF58C88A9C}">
      <dsp:nvSpPr>
        <dsp:cNvPr id="0" name=""/>
        <dsp:cNvSpPr/>
      </dsp:nvSpPr>
      <dsp:spPr>
        <a:xfrm>
          <a:off x="6452931" y="2883916"/>
          <a:ext cx="151199" cy="1442832"/>
        </a:xfrm>
        <a:custGeom>
          <a:avLst/>
          <a:gdLst/>
          <a:ahLst/>
          <a:cxnLst/>
          <a:rect l="0" t="0" r="0" b="0"/>
          <a:pathLst>
            <a:path>
              <a:moveTo>
                <a:pt x="0" y="0"/>
              </a:moveTo>
              <a:lnTo>
                <a:pt x="0" y="1442832"/>
              </a:lnTo>
              <a:lnTo>
                <a:pt x="151199" y="14428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8049D4-8C9C-4528-A105-71139A2CFB16}">
      <dsp:nvSpPr>
        <dsp:cNvPr id="0" name=""/>
        <dsp:cNvSpPr/>
      </dsp:nvSpPr>
      <dsp:spPr>
        <a:xfrm>
          <a:off x="6452931" y="2883916"/>
          <a:ext cx="151199" cy="542003"/>
        </a:xfrm>
        <a:custGeom>
          <a:avLst/>
          <a:gdLst/>
          <a:ahLst/>
          <a:cxnLst/>
          <a:rect l="0" t="0" r="0" b="0"/>
          <a:pathLst>
            <a:path>
              <a:moveTo>
                <a:pt x="0" y="0"/>
              </a:moveTo>
              <a:lnTo>
                <a:pt x="0" y="542003"/>
              </a:lnTo>
              <a:lnTo>
                <a:pt x="151199" y="542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2E34F-7CC7-4C1C-9C60-CEFBD8F08912}">
      <dsp:nvSpPr>
        <dsp:cNvPr id="0" name=""/>
        <dsp:cNvSpPr/>
      </dsp:nvSpPr>
      <dsp:spPr>
        <a:xfrm>
          <a:off x="6246291" y="2031168"/>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DBFB8-9AEE-4035-BD6D-104E08FF5168}">
      <dsp:nvSpPr>
        <dsp:cNvPr id="0" name=""/>
        <dsp:cNvSpPr/>
      </dsp:nvSpPr>
      <dsp:spPr>
        <a:xfrm>
          <a:off x="5636452" y="2031168"/>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2C22F5-FD45-42BB-A04E-A4C3765D0A91}">
      <dsp:nvSpPr>
        <dsp:cNvPr id="0" name=""/>
        <dsp:cNvSpPr/>
      </dsp:nvSpPr>
      <dsp:spPr>
        <a:xfrm>
          <a:off x="4595692" y="902985"/>
          <a:ext cx="1650599" cy="211679"/>
        </a:xfrm>
        <a:custGeom>
          <a:avLst/>
          <a:gdLst/>
          <a:ahLst/>
          <a:cxnLst/>
          <a:rect l="0" t="0" r="0" b="0"/>
          <a:pathLst>
            <a:path>
              <a:moveTo>
                <a:pt x="0" y="0"/>
              </a:moveTo>
              <a:lnTo>
                <a:pt x="0" y="105839"/>
              </a:lnTo>
              <a:lnTo>
                <a:pt x="1650599" y="105839"/>
              </a:lnTo>
              <a:lnTo>
                <a:pt x="1650599"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C89036-91BB-4452-9349-4E17024886F0}">
      <dsp:nvSpPr>
        <dsp:cNvPr id="0" name=""/>
        <dsp:cNvSpPr/>
      </dsp:nvSpPr>
      <dsp:spPr>
        <a:xfrm>
          <a:off x="3806933" y="1926810"/>
          <a:ext cx="609839" cy="211679"/>
        </a:xfrm>
        <a:custGeom>
          <a:avLst/>
          <a:gdLst/>
          <a:ahLst/>
          <a:cxnLst/>
          <a:rect l="0" t="0" r="0" b="0"/>
          <a:pathLst>
            <a:path>
              <a:moveTo>
                <a:pt x="0" y="0"/>
              </a:moveTo>
              <a:lnTo>
                <a:pt x="0" y="105839"/>
              </a:lnTo>
              <a:lnTo>
                <a:pt x="609839" y="105839"/>
              </a:lnTo>
              <a:lnTo>
                <a:pt x="609839"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FCC6EA-4CA7-479D-8404-0848E84C553F}">
      <dsp:nvSpPr>
        <dsp:cNvPr id="0" name=""/>
        <dsp:cNvSpPr/>
      </dsp:nvSpPr>
      <dsp:spPr>
        <a:xfrm>
          <a:off x="2793893" y="2861654"/>
          <a:ext cx="151199" cy="2258475"/>
        </a:xfrm>
        <a:custGeom>
          <a:avLst/>
          <a:gdLst/>
          <a:ahLst/>
          <a:cxnLst/>
          <a:rect l="0" t="0" r="0" b="0"/>
          <a:pathLst>
            <a:path>
              <a:moveTo>
                <a:pt x="0" y="0"/>
              </a:moveTo>
              <a:lnTo>
                <a:pt x="0" y="2258475"/>
              </a:lnTo>
              <a:lnTo>
                <a:pt x="151199" y="22584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9DDB92-3A70-4287-B868-57C7AFA1824B}">
      <dsp:nvSpPr>
        <dsp:cNvPr id="0" name=""/>
        <dsp:cNvSpPr/>
      </dsp:nvSpPr>
      <dsp:spPr>
        <a:xfrm>
          <a:off x="2793893" y="2861654"/>
          <a:ext cx="151199" cy="1417872"/>
        </a:xfrm>
        <a:custGeom>
          <a:avLst/>
          <a:gdLst/>
          <a:ahLst/>
          <a:cxnLst/>
          <a:rect l="0" t="0" r="0" b="0"/>
          <a:pathLst>
            <a:path>
              <a:moveTo>
                <a:pt x="0" y="0"/>
              </a:moveTo>
              <a:lnTo>
                <a:pt x="0" y="1417872"/>
              </a:lnTo>
              <a:lnTo>
                <a:pt x="151199" y="1417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F48F1-39CE-4F23-8FED-5F9BEFA13967}">
      <dsp:nvSpPr>
        <dsp:cNvPr id="0" name=""/>
        <dsp:cNvSpPr/>
      </dsp:nvSpPr>
      <dsp:spPr>
        <a:xfrm>
          <a:off x="2793893" y="2861654"/>
          <a:ext cx="151199" cy="545615"/>
        </a:xfrm>
        <a:custGeom>
          <a:avLst/>
          <a:gdLst/>
          <a:ahLst/>
          <a:cxnLst/>
          <a:rect l="0" t="0" r="0" b="0"/>
          <a:pathLst>
            <a:path>
              <a:moveTo>
                <a:pt x="0" y="0"/>
              </a:moveTo>
              <a:lnTo>
                <a:pt x="0" y="545615"/>
              </a:lnTo>
              <a:lnTo>
                <a:pt x="151199" y="5456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65E970-6BA2-4364-AA13-06D2D723D3EF}">
      <dsp:nvSpPr>
        <dsp:cNvPr id="0" name=""/>
        <dsp:cNvSpPr/>
      </dsp:nvSpPr>
      <dsp:spPr>
        <a:xfrm>
          <a:off x="3197093" y="1926810"/>
          <a:ext cx="609839" cy="211679"/>
        </a:xfrm>
        <a:custGeom>
          <a:avLst/>
          <a:gdLst/>
          <a:ahLst/>
          <a:cxnLst/>
          <a:rect l="0" t="0" r="0" b="0"/>
          <a:pathLst>
            <a:path>
              <a:moveTo>
                <a:pt x="609839" y="0"/>
              </a:moveTo>
              <a:lnTo>
                <a:pt x="609839" y="105839"/>
              </a:lnTo>
              <a:lnTo>
                <a:pt x="0" y="105839"/>
              </a:lnTo>
              <a:lnTo>
                <a:pt x="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C947B2-DD09-416B-82A8-1FD63971CFF2}">
      <dsp:nvSpPr>
        <dsp:cNvPr id="0" name=""/>
        <dsp:cNvSpPr/>
      </dsp:nvSpPr>
      <dsp:spPr>
        <a:xfrm>
          <a:off x="3806933" y="902985"/>
          <a:ext cx="788759" cy="211679"/>
        </a:xfrm>
        <a:custGeom>
          <a:avLst/>
          <a:gdLst/>
          <a:ahLst/>
          <a:cxnLst/>
          <a:rect l="0" t="0" r="0" b="0"/>
          <a:pathLst>
            <a:path>
              <a:moveTo>
                <a:pt x="788759" y="0"/>
              </a:moveTo>
              <a:lnTo>
                <a:pt x="788759"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3ED15D-255F-4E07-9DC1-CBCEF7EC6C7D}">
      <dsp:nvSpPr>
        <dsp:cNvPr id="0" name=""/>
        <dsp:cNvSpPr/>
      </dsp:nvSpPr>
      <dsp:spPr>
        <a:xfrm>
          <a:off x="1322214" y="1997516"/>
          <a:ext cx="151199" cy="2382195"/>
        </a:xfrm>
        <a:custGeom>
          <a:avLst/>
          <a:gdLst/>
          <a:ahLst/>
          <a:cxnLst/>
          <a:rect l="0" t="0" r="0" b="0"/>
          <a:pathLst>
            <a:path>
              <a:moveTo>
                <a:pt x="0" y="0"/>
              </a:moveTo>
              <a:lnTo>
                <a:pt x="0" y="2382195"/>
              </a:lnTo>
              <a:lnTo>
                <a:pt x="151199" y="2382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D19FE-E2F3-4F47-81AB-E8AA79BB0294}">
      <dsp:nvSpPr>
        <dsp:cNvPr id="0" name=""/>
        <dsp:cNvSpPr/>
      </dsp:nvSpPr>
      <dsp:spPr>
        <a:xfrm>
          <a:off x="1322214" y="1997516"/>
          <a:ext cx="151199" cy="1492391"/>
        </a:xfrm>
        <a:custGeom>
          <a:avLst/>
          <a:gdLst/>
          <a:ahLst/>
          <a:cxnLst/>
          <a:rect l="0" t="0" r="0" b="0"/>
          <a:pathLst>
            <a:path>
              <a:moveTo>
                <a:pt x="0" y="0"/>
              </a:moveTo>
              <a:lnTo>
                <a:pt x="0" y="1492391"/>
              </a:lnTo>
              <a:lnTo>
                <a:pt x="151199" y="14923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0AABD7-33A0-4F7E-BE21-E05F6FAECE7A}">
      <dsp:nvSpPr>
        <dsp:cNvPr id="0" name=""/>
        <dsp:cNvSpPr/>
      </dsp:nvSpPr>
      <dsp:spPr>
        <a:xfrm>
          <a:off x="1322214" y="1997516"/>
          <a:ext cx="151199" cy="573259"/>
        </a:xfrm>
        <a:custGeom>
          <a:avLst/>
          <a:gdLst/>
          <a:ahLst/>
          <a:cxnLst/>
          <a:rect l="0" t="0" r="0" b="0"/>
          <a:pathLst>
            <a:path>
              <a:moveTo>
                <a:pt x="0" y="0"/>
              </a:moveTo>
              <a:lnTo>
                <a:pt x="0" y="573259"/>
              </a:lnTo>
              <a:lnTo>
                <a:pt x="151199" y="5732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A8DED9-BAD0-4CA1-A08B-5FF718A529E8}">
      <dsp:nvSpPr>
        <dsp:cNvPr id="0" name=""/>
        <dsp:cNvSpPr/>
      </dsp:nvSpPr>
      <dsp:spPr>
        <a:xfrm>
          <a:off x="1725414" y="902985"/>
          <a:ext cx="2870278" cy="211679"/>
        </a:xfrm>
        <a:custGeom>
          <a:avLst/>
          <a:gdLst/>
          <a:ahLst/>
          <a:cxnLst/>
          <a:rect l="0" t="0" r="0" b="0"/>
          <a:pathLst>
            <a:path>
              <a:moveTo>
                <a:pt x="2870278" y="0"/>
              </a:moveTo>
              <a:lnTo>
                <a:pt x="287027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104136-499C-47A6-A6AD-17A187746C95}">
      <dsp:nvSpPr>
        <dsp:cNvPr id="0" name=""/>
        <dsp:cNvSpPr/>
      </dsp:nvSpPr>
      <dsp:spPr>
        <a:xfrm>
          <a:off x="102534" y="2959667"/>
          <a:ext cx="151199" cy="1402782"/>
        </a:xfrm>
        <a:custGeom>
          <a:avLst/>
          <a:gdLst/>
          <a:ahLst/>
          <a:cxnLst/>
          <a:rect l="0" t="0" r="0" b="0"/>
          <a:pathLst>
            <a:path>
              <a:moveTo>
                <a:pt x="0" y="0"/>
              </a:moveTo>
              <a:lnTo>
                <a:pt x="0" y="1402782"/>
              </a:lnTo>
              <a:lnTo>
                <a:pt x="151199" y="1402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172796-2B29-4F62-8FB8-E0406DB6C646}">
      <dsp:nvSpPr>
        <dsp:cNvPr id="0" name=""/>
        <dsp:cNvSpPr/>
      </dsp:nvSpPr>
      <dsp:spPr>
        <a:xfrm>
          <a:off x="102534" y="2959667"/>
          <a:ext cx="151199" cy="541847"/>
        </a:xfrm>
        <a:custGeom>
          <a:avLst/>
          <a:gdLst/>
          <a:ahLst/>
          <a:cxnLst/>
          <a:rect l="0" t="0" r="0" b="0"/>
          <a:pathLst>
            <a:path>
              <a:moveTo>
                <a:pt x="0" y="0"/>
              </a:moveTo>
              <a:lnTo>
                <a:pt x="0" y="541847"/>
              </a:lnTo>
              <a:lnTo>
                <a:pt x="151199" y="5418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A8A1C9-DAB1-47FC-86AD-7B2BE3571FCA}">
      <dsp:nvSpPr>
        <dsp:cNvPr id="0" name=""/>
        <dsp:cNvSpPr/>
      </dsp:nvSpPr>
      <dsp:spPr>
        <a:xfrm>
          <a:off x="460014" y="1980022"/>
          <a:ext cx="91440" cy="211679"/>
        </a:xfrm>
        <a:custGeom>
          <a:avLst/>
          <a:gdLst/>
          <a:ahLst/>
          <a:cxnLst/>
          <a:rect l="0" t="0" r="0" b="0"/>
          <a:pathLst>
            <a:path>
              <a:moveTo>
                <a:pt x="45720" y="0"/>
              </a:moveTo>
              <a:lnTo>
                <a:pt x="45720" y="2116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A8AAD5-48D4-4E6F-AB88-94CB40C0E6E7}">
      <dsp:nvSpPr>
        <dsp:cNvPr id="0" name=""/>
        <dsp:cNvSpPr/>
      </dsp:nvSpPr>
      <dsp:spPr>
        <a:xfrm>
          <a:off x="505734" y="902985"/>
          <a:ext cx="4089958" cy="211679"/>
        </a:xfrm>
        <a:custGeom>
          <a:avLst/>
          <a:gdLst/>
          <a:ahLst/>
          <a:cxnLst/>
          <a:rect l="0" t="0" r="0" b="0"/>
          <a:pathLst>
            <a:path>
              <a:moveTo>
                <a:pt x="4089958" y="0"/>
              </a:moveTo>
              <a:lnTo>
                <a:pt x="4089958" y="105839"/>
              </a:lnTo>
              <a:lnTo>
                <a:pt x="0" y="105839"/>
              </a:lnTo>
              <a:lnTo>
                <a:pt x="0" y="2116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5F3D23-A222-4032-BF10-322250F8D592}">
      <dsp:nvSpPr>
        <dsp:cNvPr id="0" name=""/>
        <dsp:cNvSpPr/>
      </dsp:nvSpPr>
      <dsp:spPr>
        <a:xfrm>
          <a:off x="4091692" y="83673"/>
          <a:ext cx="1007999" cy="819312"/>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Head of Pensions</a:t>
          </a:r>
        </a:p>
      </dsp:txBody>
      <dsp:txXfrm>
        <a:off x="4091692" y="83673"/>
        <a:ext cx="1007999" cy="819312"/>
      </dsp:txXfrm>
    </dsp:sp>
    <dsp:sp modelId="{B55E9E47-5195-4C36-9DAF-594282475A22}">
      <dsp:nvSpPr>
        <dsp:cNvPr id="0" name=""/>
        <dsp:cNvSpPr/>
      </dsp:nvSpPr>
      <dsp:spPr>
        <a:xfrm>
          <a:off x="1734" y="1114665"/>
          <a:ext cx="1007999" cy="86535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Investments &amp; Accounting Manager</a:t>
          </a:r>
        </a:p>
      </dsp:txBody>
      <dsp:txXfrm>
        <a:off x="1734" y="1114665"/>
        <a:ext cx="1007999" cy="865357"/>
      </dsp:txXfrm>
    </dsp:sp>
    <dsp:sp modelId="{A9683948-6FC8-4B80-8FE9-15FB8E8F192F}">
      <dsp:nvSpPr>
        <dsp:cNvPr id="0" name=""/>
        <dsp:cNvSpPr/>
      </dsp:nvSpPr>
      <dsp:spPr>
        <a:xfrm>
          <a:off x="1734" y="2191702"/>
          <a:ext cx="1007999" cy="7679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 Service Financial Mgr x3</a:t>
          </a:r>
        </a:p>
      </dsp:txBody>
      <dsp:txXfrm>
        <a:off x="1734" y="2191702"/>
        <a:ext cx="1007999" cy="767964"/>
      </dsp:txXfrm>
    </dsp:sp>
    <dsp:sp modelId="{7DCF455E-96D7-489C-A9B6-E04B858E2353}">
      <dsp:nvSpPr>
        <dsp:cNvPr id="0" name=""/>
        <dsp:cNvSpPr/>
      </dsp:nvSpPr>
      <dsp:spPr>
        <a:xfrm>
          <a:off x="253734" y="3171347"/>
          <a:ext cx="1007999" cy="66033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Team Leader x3</a:t>
          </a:r>
        </a:p>
      </dsp:txBody>
      <dsp:txXfrm>
        <a:off x="253734" y="3171347"/>
        <a:ext cx="1007999" cy="660335"/>
      </dsp:txXfrm>
    </dsp:sp>
    <dsp:sp modelId="{1B9F3484-23E9-4ACD-B600-CD345E378607}">
      <dsp:nvSpPr>
        <dsp:cNvPr id="0" name=""/>
        <dsp:cNvSpPr/>
      </dsp:nvSpPr>
      <dsp:spPr>
        <a:xfrm>
          <a:off x="253734" y="4043362"/>
          <a:ext cx="1007999" cy="63817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Finance Technician x6.61</a:t>
          </a:r>
        </a:p>
      </dsp:txBody>
      <dsp:txXfrm>
        <a:off x="253734" y="4043362"/>
        <a:ext cx="1007999" cy="638174"/>
      </dsp:txXfrm>
    </dsp:sp>
    <dsp:sp modelId="{1F92F61C-584D-4519-8366-BCFE7CAABF7A}">
      <dsp:nvSpPr>
        <dsp:cNvPr id="0" name=""/>
        <dsp:cNvSpPr/>
      </dsp:nvSpPr>
      <dsp:spPr>
        <a:xfrm>
          <a:off x="1221414" y="1114665"/>
          <a:ext cx="1007999" cy="882851"/>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&amp; Regulations Manager</a:t>
          </a:r>
        </a:p>
      </dsp:txBody>
      <dsp:txXfrm>
        <a:off x="1221414" y="1114665"/>
        <a:ext cx="1007999" cy="882851"/>
      </dsp:txXfrm>
    </dsp:sp>
    <dsp:sp modelId="{0B74EF9A-1911-4668-AD55-1420E380A41D}">
      <dsp:nvSpPr>
        <dsp:cNvPr id="0" name=""/>
        <dsp:cNvSpPr/>
      </dsp:nvSpPr>
      <dsp:spPr>
        <a:xfrm>
          <a:off x="1473414" y="2209196"/>
          <a:ext cx="1007999" cy="723159"/>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Principal Regulations Officer x2</a:t>
          </a:r>
        </a:p>
      </dsp:txBody>
      <dsp:txXfrm>
        <a:off x="1473414" y="2209196"/>
        <a:ext cx="1007999" cy="723159"/>
      </dsp:txXfrm>
    </dsp:sp>
    <dsp:sp modelId="{A2290A23-0B20-4765-8806-B78FBD9D69EB}">
      <dsp:nvSpPr>
        <dsp:cNvPr id="0" name=""/>
        <dsp:cNvSpPr/>
      </dsp:nvSpPr>
      <dsp:spPr>
        <a:xfrm>
          <a:off x="1473414" y="3144035"/>
          <a:ext cx="1007999" cy="69174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Governance Specialist x1</a:t>
          </a:r>
        </a:p>
      </dsp:txBody>
      <dsp:txXfrm>
        <a:off x="1473414" y="3144035"/>
        <a:ext cx="1007999" cy="691744"/>
      </dsp:txXfrm>
    </dsp:sp>
    <dsp:sp modelId="{A8ECDC94-D96E-419B-9E4A-57E905125C2B}">
      <dsp:nvSpPr>
        <dsp:cNvPr id="0" name=""/>
        <dsp:cNvSpPr/>
      </dsp:nvSpPr>
      <dsp:spPr>
        <a:xfrm>
          <a:off x="1473414" y="4047460"/>
          <a:ext cx="1007999" cy="664503"/>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Training Officer x1</a:t>
          </a:r>
        </a:p>
      </dsp:txBody>
      <dsp:txXfrm>
        <a:off x="1473414" y="4047460"/>
        <a:ext cx="1007999" cy="664503"/>
      </dsp:txXfrm>
    </dsp:sp>
    <dsp:sp modelId="{6DF423AE-FFE8-4CD8-A076-914252CF38B2}">
      <dsp:nvSpPr>
        <dsp:cNvPr id="0" name=""/>
        <dsp:cNvSpPr/>
      </dsp:nvSpPr>
      <dsp:spPr>
        <a:xfrm>
          <a:off x="3302933" y="1114665"/>
          <a:ext cx="1007999" cy="812145"/>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Operations Manager</a:t>
          </a:r>
        </a:p>
      </dsp:txBody>
      <dsp:txXfrm>
        <a:off x="3302933" y="1114665"/>
        <a:ext cx="1007999" cy="812145"/>
      </dsp:txXfrm>
    </dsp:sp>
    <dsp:sp modelId="{B8F8CEAE-D07D-4CFA-A05A-20F021E26BBC}">
      <dsp:nvSpPr>
        <dsp:cNvPr id="0" name=""/>
        <dsp:cNvSpPr/>
      </dsp:nvSpPr>
      <dsp:spPr>
        <a:xfrm>
          <a:off x="2693093" y="2138490"/>
          <a:ext cx="1007999" cy="72316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 5.86</a:t>
          </a:r>
        </a:p>
      </dsp:txBody>
      <dsp:txXfrm>
        <a:off x="2693093" y="2138490"/>
        <a:ext cx="1007999" cy="723164"/>
      </dsp:txXfrm>
    </dsp:sp>
    <dsp:sp modelId="{61420E3C-A15B-474F-AB11-4377C9C22E30}">
      <dsp:nvSpPr>
        <dsp:cNvPr id="0" name=""/>
        <dsp:cNvSpPr/>
      </dsp:nvSpPr>
      <dsp:spPr>
        <a:xfrm>
          <a:off x="2945093" y="3073334"/>
          <a:ext cx="1007999" cy="66787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 31.13</a:t>
          </a:r>
        </a:p>
      </dsp:txBody>
      <dsp:txXfrm>
        <a:off x="2945093" y="3073334"/>
        <a:ext cx="1007999" cy="667870"/>
      </dsp:txXfrm>
    </dsp:sp>
    <dsp:sp modelId="{B5262BFA-FA8B-4751-A256-75DF1BB4B14A}">
      <dsp:nvSpPr>
        <dsp:cNvPr id="0" name=""/>
        <dsp:cNvSpPr/>
      </dsp:nvSpPr>
      <dsp:spPr>
        <a:xfrm>
          <a:off x="2945093" y="3952884"/>
          <a:ext cx="1007999" cy="653284"/>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x4</a:t>
          </a:r>
        </a:p>
      </dsp:txBody>
      <dsp:txXfrm>
        <a:off x="2945093" y="3952884"/>
        <a:ext cx="1007999" cy="653284"/>
      </dsp:txXfrm>
    </dsp:sp>
    <dsp:sp modelId="{AA10D196-C6FE-4A22-A321-491233EE3183}">
      <dsp:nvSpPr>
        <dsp:cNvPr id="0" name=""/>
        <dsp:cNvSpPr/>
      </dsp:nvSpPr>
      <dsp:spPr>
        <a:xfrm>
          <a:off x="2945093" y="4817848"/>
          <a:ext cx="1007999" cy="604562"/>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Admin Assistant x0.4</a:t>
          </a:r>
        </a:p>
      </dsp:txBody>
      <dsp:txXfrm>
        <a:off x="2945093" y="4817848"/>
        <a:ext cx="1007999" cy="604562"/>
      </dsp:txXfrm>
    </dsp:sp>
    <dsp:sp modelId="{CE7A518F-63E1-4E2A-99B7-31CC54BBA72F}">
      <dsp:nvSpPr>
        <dsp:cNvPr id="0" name=""/>
        <dsp:cNvSpPr/>
      </dsp:nvSpPr>
      <dsp:spPr>
        <a:xfrm>
          <a:off x="3912772" y="2138490"/>
          <a:ext cx="1007999" cy="740204"/>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Quality Assurance Officer x 1</a:t>
          </a:r>
        </a:p>
      </dsp:txBody>
      <dsp:txXfrm>
        <a:off x="3912772" y="2138490"/>
        <a:ext cx="1007999" cy="740204"/>
      </dsp:txXfrm>
    </dsp:sp>
    <dsp:sp modelId="{148AC015-8FEA-43FA-9318-27D423B93233}">
      <dsp:nvSpPr>
        <dsp:cNvPr id="0" name=""/>
        <dsp:cNvSpPr/>
      </dsp:nvSpPr>
      <dsp:spPr>
        <a:xfrm>
          <a:off x="5742292" y="1114665"/>
          <a:ext cx="1007999" cy="916503"/>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Systems &amp; Projects Manager</a:t>
          </a:r>
        </a:p>
      </dsp:txBody>
      <dsp:txXfrm>
        <a:off x="5742292" y="1114665"/>
        <a:ext cx="1007999" cy="916503"/>
      </dsp:txXfrm>
    </dsp:sp>
    <dsp:sp modelId="{396C1FFB-A046-49F6-9B06-1F45632B4815}">
      <dsp:nvSpPr>
        <dsp:cNvPr id="0" name=""/>
        <dsp:cNvSpPr/>
      </dsp:nvSpPr>
      <dsp:spPr>
        <a:xfrm>
          <a:off x="5132452" y="2242848"/>
          <a:ext cx="1007999" cy="685152"/>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Pensions Systems Analysts x2</a:t>
          </a:r>
        </a:p>
      </dsp:txBody>
      <dsp:txXfrm>
        <a:off x="5132452" y="2242848"/>
        <a:ext cx="1007999" cy="685152"/>
      </dsp:txXfrm>
    </dsp:sp>
    <dsp:sp modelId="{55B55F47-2658-4479-A6EA-91D15820527D}">
      <dsp:nvSpPr>
        <dsp:cNvPr id="0" name=""/>
        <dsp:cNvSpPr/>
      </dsp:nvSpPr>
      <dsp:spPr>
        <a:xfrm>
          <a:off x="6352131" y="2242848"/>
          <a:ext cx="1007999" cy="641067"/>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Team Leader x2.49</a:t>
          </a:r>
        </a:p>
      </dsp:txBody>
      <dsp:txXfrm>
        <a:off x="6352131" y="2242848"/>
        <a:ext cx="1007999" cy="641067"/>
      </dsp:txXfrm>
    </dsp:sp>
    <dsp:sp modelId="{1285A120-5491-4E63-A94B-895FC6722E4A}">
      <dsp:nvSpPr>
        <dsp:cNvPr id="0" name=""/>
        <dsp:cNvSpPr/>
      </dsp:nvSpPr>
      <dsp:spPr>
        <a:xfrm>
          <a:off x="6604131" y="3095596"/>
          <a:ext cx="1007999" cy="660647"/>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x15</a:t>
          </a:r>
        </a:p>
      </dsp:txBody>
      <dsp:txXfrm>
        <a:off x="6604131" y="3095596"/>
        <a:ext cx="1007999" cy="660647"/>
      </dsp:txXfrm>
    </dsp:sp>
    <dsp:sp modelId="{93A41A8D-EF3A-4851-A244-730E2107FCA0}">
      <dsp:nvSpPr>
        <dsp:cNvPr id="0" name=""/>
        <dsp:cNvSpPr/>
      </dsp:nvSpPr>
      <dsp:spPr>
        <a:xfrm>
          <a:off x="6604131" y="3967923"/>
          <a:ext cx="1007999" cy="71765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Support Clerk x1</a:t>
          </a:r>
        </a:p>
      </dsp:txBody>
      <dsp:txXfrm>
        <a:off x="6604131" y="3967923"/>
        <a:ext cx="1007999" cy="717650"/>
      </dsp:txXfrm>
    </dsp:sp>
    <dsp:sp modelId="{F5DF582E-D8C5-4828-B1DB-C2CB8309ACF4}">
      <dsp:nvSpPr>
        <dsp:cNvPr id="0" name=""/>
        <dsp:cNvSpPr/>
      </dsp:nvSpPr>
      <dsp:spPr>
        <a:xfrm>
          <a:off x="8181650" y="1114665"/>
          <a:ext cx="1007999" cy="895587"/>
        </a:xfrm>
        <a:prstGeom prst="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Employer &amp; Comms Manager</a:t>
          </a:r>
        </a:p>
      </dsp:txBody>
      <dsp:txXfrm>
        <a:off x="8181650" y="1114665"/>
        <a:ext cx="1007999" cy="895587"/>
      </dsp:txXfrm>
    </dsp:sp>
    <dsp:sp modelId="{9D743C65-E009-41D3-AA9D-28A3CE8C2803}">
      <dsp:nvSpPr>
        <dsp:cNvPr id="0" name=""/>
        <dsp:cNvSpPr/>
      </dsp:nvSpPr>
      <dsp:spPr>
        <a:xfrm>
          <a:off x="7571811"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Employer Liaison Officer x2</a:t>
          </a:r>
        </a:p>
      </dsp:txBody>
      <dsp:txXfrm>
        <a:off x="7571811" y="2221932"/>
        <a:ext cx="1007999" cy="679260"/>
      </dsp:txXfrm>
    </dsp:sp>
    <dsp:sp modelId="{0678CC30-931C-4DE4-A1E8-FFBE46B346D9}">
      <dsp:nvSpPr>
        <dsp:cNvPr id="0" name=""/>
        <dsp:cNvSpPr/>
      </dsp:nvSpPr>
      <dsp:spPr>
        <a:xfrm>
          <a:off x="7823811" y="3112873"/>
          <a:ext cx="1007999" cy="612198"/>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Calibri" panose="020F0502020204030204"/>
              <a:ea typeface="+mn-ea"/>
              <a:cs typeface="+mn-cs"/>
            </a:rPr>
            <a:t>Pensions Officer x3.2</a:t>
          </a:r>
        </a:p>
      </dsp:txBody>
      <dsp:txXfrm>
        <a:off x="7823811" y="3112873"/>
        <a:ext cx="1007999" cy="612198"/>
      </dsp:txXfrm>
    </dsp:sp>
    <dsp:sp modelId="{DADA3216-9ADA-4EC7-9137-ECAEE8C2D750}">
      <dsp:nvSpPr>
        <dsp:cNvPr id="0" name=""/>
        <dsp:cNvSpPr/>
      </dsp:nvSpPr>
      <dsp:spPr>
        <a:xfrm>
          <a:off x="8791490" y="2221932"/>
          <a:ext cx="1007999" cy="679260"/>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Comms Officer x0.68</a:t>
          </a:r>
        </a:p>
      </dsp:txBody>
      <dsp:txXfrm>
        <a:off x="8791490" y="2221932"/>
        <a:ext cx="1007999" cy="679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673B9-788E-48D9-90FD-0B709EAFB2A4}">
  <ds:schemaRefs>
    <ds:schemaRef ds:uri="http://purl.org/dc/dcmitype/"/>
    <ds:schemaRef ds:uri="http://www.w3.org/XML/1998/namespace"/>
    <ds:schemaRef ds:uri="http://schemas.microsoft.com/office/2006/documentManagement/types"/>
    <ds:schemaRef ds:uri="http://schemas.openxmlformats.org/package/2006/metadata/core-properties"/>
    <ds:schemaRef ds:uri="fb421853-688c-4895-9bf8-6bc14ea16dd3"/>
    <ds:schemaRef ds:uri="http://purl.org/dc/elements/1.1/"/>
    <ds:schemaRef ds:uri="http://schemas.microsoft.com/office/infopath/2007/PartnerControls"/>
    <ds:schemaRef ds:uri="75f017ce-8fe9-4f14-bafe-74422bb7015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1758827-C997-4DC9-B9DB-270C7A6E8714}"/>
</file>

<file path=customXml/itemProps3.xml><?xml version="1.0" encoding="utf-8"?>
<ds:datastoreItem xmlns:ds="http://schemas.openxmlformats.org/officeDocument/2006/customXml" ds:itemID="{F8342C36-3626-4703-8A4B-7D26BC928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Sharon Grimshaw</cp:lastModifiedBy>
  <cp:revision>2</cp:revision>
  <dcterms:created xsi:type="dcterms:W3CDTF">2024-10-18T13:19:00Z</dcterms:created>
  <dcterms:modified xsi:type="dcterms:W3CDTF">2024-10-18T13:19:00Z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