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5387" w14:textId="77777777" w:rsidR="005F14C8" w:rsidRPr="005F14C8" w:rsidRDefault="005F14C8" w:rsidP="005F14C8">
      <w:pPr>
        <w:keepNext/>
        <w:keepLines/>
        <w:spacing w:after="0" w:line="240" w:lineRule="auto"/>
        <w:rPr>
          <w:rFonts w:ascii="Arial" w:eastAsia="Calibri" w:hAnsi="Arial" w:cs="Arial"/>
          <w:kern w:val="0"/>
          <w:sz w:val="24"/>
          <w:szCs w:val="24"/>
          <w14:ligatures w14:val="none"/>
        </w:rPr>
      </w:pPr>
    </w:p>
    <w:p w14:paraId="58073A9B" w14:textId="77777777" w:rsidR="005F14C8" w:rsidRPr="005F14C8" w:rsidRDefault="005F14C8" w:rsidP="005F14C8">
      <w:pPr>
        <w:keepNext/>
        <w:keepLines/>
        <w:spacing w:after="0" w:line="240" w:lineRule="auto"/>
        <w:rPr>
          <w:rFonts w:ascii="Arial" w:eastAsia="Calibri" w:hAnsi="Arial" w:cs="Arial"/>
          <w:kern w:val="0"/>
          <w:sz w:val="24"/>
          <w:szCs w:val="24"/>
          <w14:ligatures w14:val="none"/>
        </w:rPr>
      </w:pPr>
    </w:p>
    <w:p w14:paraId="286040F9" w14:textId="77777777" w:rsidR="005F14C8" w:rsidRPr="005F14C8" w:rsidRDefault="005F14C8" w:rsidP="005F14C8">
      <w:pPr>
        <w:keepNext/>
        <w:keepLines/>
        <w:tabs>
          <w:tab w:val="left" w:pos="6320"/>
        </w:tabs>
        <w:spacing w:after="0" w:line="240" w:lineRule="auto"/>
        <w:rPr>
          <w:rFonts w:ascii="Arial" w:eastAsia="Calibri" w:hAnsi="Arial" w:cs="Arial"/>
          <w:kern w:val="0"/>
          <w:sz w:val="24"/>
          <w:szCs w:val="24"/>
          <w14:ligatures w14:val="none"/>
        </w:rPr>
      </w:pPr>
      <w:r w:rsidRPr="005F14C8">
        <w:rPr>
          <w:rFonts w:ascii="Arial" w:eastAsia="Calibri" w:hAnsi="Arial" w:cs="Arial"/>
          <w:kern w:val="0"/>
          <w:sz w:val="24"/>
          <w:szCs w:val="24"/>
          <w14:ligatures w14:val="none"/>
        </w:rPr>
        <w:tab/>
      </w:r>
    </w:p>
    <w:p w14:paraId="0FA9632E" w14:textId="77777777" w:rsidR="005F14C8" w:rsidRPr="005F14C8" w:rsidRDefault="005F14C8" w:rsidP="005F14C8">
      <w:pPr>
        <w:keepNext/>
        <w:keepLines/>
        <w:spacing w:after="0" w:line="240" w:lineRule="auto"/>
        <w:rPr>
          <w:rFonts w:ascii="Arial" w:eastAsia="Calibri" w:hAnsi="Arial" w:cs="Arial"/>
          <w:kern w:val="0"/>
          <w:sz w:val="24"/>
          <w:szCs w:val="24"/>
          <w14:ligatures w14:val="none"/>
        </w:rPr>
      </w:pPr>
    </w:p>
    <w:p w14:paraId="704EA391" w14:textId="77777777" w:rsidR="005F14C8" w:rsidRPr="005F14C8" w:rsidRDefault="005F14C8" w:rsidP="005F14C8">
      <w:pPr>
        <w:keepNext/>
        <w:keepLines/>
        <w:spacing w:after="0" w:line="240" w:lineRule="auto"/>
        <w:rPr>
          <w:rFonts w:ascii="Arial" w:eastAsia="Calibri" w:hAnsi="Arial" w:cs="Arial"/>
          <w:kern w:val="0"/>
          <w:sz w:val="24"/>
          <w:szCs w:val="24"/>
          <w14:ligatures w14:val="none"/>
        </w:rPr>
      </w:pPr>
    </w:p>
    <w:p w14:paraId="13E5D2F0" w14:textId="77777777" w:rsidR="005F14C8" w:rsidRPr="005F14C8" w:rsidRDefault="005F14C8" w:rsidP="005F14C8">
      <w:pPr>
        <w:keepNext/>
        <w:keepLines/>
        <w:spacing w:after="0" w:line="240" w:lineRule="auto"/>
        <w:rPr>
          <w:rFonts w:ascii="Arial" w:eastAsia="Calibri" w:hAnsi="Arial" w:cs="Arial"/>
          <w:kern w:val="0"/>
          <w:sz w:val="24"/>
          <w:szCs w:val="24"/>
          <w14:ligatures w14:val="none"/>
        </w:rPr>
      </w:pPr>
    </w:p>
    <w:p w14:paraId="72D9EBF8" w14:textId="77777777" w:rsidR="005F14C8" w:rsidRPr="005F14C8" w:rsidRDefault="005F14C8" w:rsidP="005F14C8">
      <w:pPr>
        <w:keepNext/>
        <w:keepLines/>
        <w:spacing w:after="0" w:line="240" w:lineRule="auto"/>
        <w:rPr>
          <w:rFonts w:ascii="Arial" w:eastAsia="Calibri" w:hAnsi="Arial" w:cs="Arial"/>
          <w:kern w:val="0"/>
          <w:sz w:val="24"/>
          <w:szCs w:val="24"/>
          <w14:ligatures w14:val="none"/>
        </w:rPr>
      </w:pPr>
    </w:p>
    <w:p w14:paraId="2D3E7E6F" w14:textId="77777777" w:rsidR="005F14C8" w:rsidRPr="005F14C8" w:rsidRDefault="005F14C8" w:rsidP="005F14C8">
      <w:pPr>
        <w:keepNext/>
        <w:keepLines/>
        <w:spacing w:after="0" w:line="240" w:lineRule="auto"/>
        <w:rPr>
          <w:rFonts w:ascii="Arial" w:eastAsia="Calibri" w:hAnsi="Arial" w:cs="Arial"/>
          <w:kern w:val="0"/>
          <w:sz w:val="24"/>
          <w:szCs w:val="24"/>
          <w14:ligatures w14:val="none"/>
        </w:rPr>
      </w:pPr>
    </w:p>
    <w:p w14:paraId="51852D2F" w14:textId="77777777" w:rsidR="005F14C8" w:rsidRPr="005F14C8" w:rsidRDefault="005F14C8" w:rsidP="005F14C8">
      <w:pPr>
        <w:keepNext/>
        <w:keepLines/>
        <w:spacing w:after="0" w:line="240" w:lineRule="auto"/>
        <w:rPr>
          <w:rFonts w:ascii="Arial" w:eastAsia="Calibri" w:hAnsi="Arial" w:cs="Arial"/>
          <w:kern w:val="0"/>
          <w:sz w:val="24"/>
          <w:szCs w:val="24"/>
          <w14:ligatures w14:val="none"/>
        </w:rPr>
      </w:pPr>
    </w:p>
    <w:p w14:paraId="7D233B23" w14:textId="77777777" w:rsidR="005F14C8" w:rsidRPr="005F14C8" w:rsidRDefault="005F14C8" w:rsidP="005F14C8">
      <w:pPr>
        <w:keepNext/>
        <w:keepLines/>
        <w:spacing w:after="0" w:line="240" w:lineRule="auto"/>
        <w:rPr>
          <w:rFonts w:ascii="Arial" w:eastAsia="Calibri" w:hAnsi="Arial" w:cs="Arial"/>
          <w:kern w:val="0"/>
          <w:sz w:val="24"/>
          <w:szCs w:val="24"/>
          <w14:ligatures w14:val="none"/>
        </w:rPr>
      </w:pPr>
    </w:p>
    <w:p w14:paraId="4BA0B077" w14:textId="77777777" w:rsidR="005F14C8" w:rsidRPr="005F14C8" w:rsidRDefault="005F14C8" w:rsidP="005F14C8">
      <w:pPr>
        <w:keepNext/>
        <w:keepLines/>
        <w:tabs>
          <w:tab w:val="left" w:pos="1440"/>
        </w:tabs>
        <w:spacing w:after="0" w:line="240" w:lineRule="auto"/>
        <w:jc w:val="center"/>
        <w:rPr>
          <w:rFonts w:ascii="Arial" w:eastAsia="Calibri" w:hAnsi="Arial" w:cs="Arial"/>
          <w:color w:val="244D7A"/>
          <w:kern w:val="0"/>
          <w:sz w:val="72"/>
          <w:szCs w:val="72"/>
          <w14:ligatures w14:val="none"/>
        </w:rPr>
      </w:pPr>
      <w:r w:rsidRPr="005F14C8">
        <w:rPr>
          <w:rFonts w:ascii="Arial" w:eastAsia="Calibri" w:hAnsi="Arial" w:cs="Arial"/>
          <w:color w:val="244D7A"/>
          <w:kern w:val="0"/>
          <w:sz w:val="72"/>
          <w:szCs w:val="72"/>
          <w14:ligatures w14:val="none"/>
        </w:rPr>
        <w:t>Anti-Fraud and Corruption Policy 2024</w:t>
      </w:r>
    </w:p>
    <w:p w14:paraId="6E9E9DB8" w14:textId="77777777" w:rsidR="005F14C8" w:rsidRPr="005F14C8" w:rsidRDefault="005F14C8" w:rsidP="005F14C8">
      <w:pPr>
        <w:keepNext/>
        <w:keepLines/>
        <w:widowControl w:val="0"/>
        <w:spacing w:after="0" w:line="0" w:lineRule="atLeast"/>
        <w:contextualSpacing/>
        <w:jc w:val="center"/>
        <w:rPr>
          <w:rFonts w:ascii="Arial" w:eastAsia="Times New Roman" w:hAnsi="Arial" w:cs="Arial"/>
          <w:b/>
          <w:i/>
          <w:iCs/>
          <w:color w:val="7C298E"/>
          <w:kern w:val="28"/>
          <w:sz w:val="52"/>
          <w:szCs w:val="52"/>
          <w:lang w:eastAsia="en-GB"/>
          <w14:ligatures w14:val="none"/>
        </w:rPr>
      </w:pPr>
    </w:p>
    <w:p w14:paraId="5615898A" w14:textId="77777777" w:rsidR="005F14C8" w:rsidRPr="005F14C8" w:rsidRDefault="005F14C8" w:rsidP="005F14C8">
      <w:pPr>
        <w:keepNext/>
        <w:keepLines/>
        <w:tabs>
          <w:tab w:val="left" w:pos="3722"/>
        </w:tabs>
        <w:spacing w:after="0" w:line="240" w:lineRule="auto"/>
        <w:jc w:val="center"/>
        <w:rPr>
          <w:rFonts w:ascii="Arial" w:eastAsia="Calibri" w:hAnsi="Arial" w:cs="Arial"/>
          <w:b/>
          <w:color w:val="7C298E"/>
          <w:kern w:val="0"/>
          <w:sz w:val="24"/>
          <w:szCs w:val="24"/>
          <w14:ligatures w14:val="none"/>
        </w:rPr>
      </w:pPr>
    </w:p>
    <w:p w14:paraId="134A49FA" w14:textId="77777777" w:rsidR="005F14C8" w:rsidRPr="005F14C8" w:rsidRDefault="005F14C8" w:rsidP="005F14C8">
      <w:pPr>
        <w:keepNext/>
        <w:keepLines/>
        <w:tabs>
          <w:tab w:val="left" w:pos="3722"/>
        </w:tabs>
        <w:spacing w:after="0" w:line="240" w:lineRule="auto"/>
        <w:jc w:val="center"/>
        <w:rPr>
          <w:rFonts w:ascii="Arial" w:eastAsia="Calibri" w:hAnsi="Arial" w:cs="Arial"/>
          <w:b/>
          <w:color w:val="7C298E"/>
          <w:kern w:val="0"/>
          <w:sz w:val="24"/>
          <w:szCs w:val="24"/>
          <w14:ligatures w14:val="none"/>
        </w:rPr>
      </w:pPr>
    </w:p>
    <w:p w14:paraId="2404C34E" w14:textId="77777777" w:rsidR="005F14C8" w:rsidRPr="005F14C8" w:rsidRDefault="005F14C8" w:rsidP="005F14C8">
      <w:pPr>
        <w:keepNext/>
        <w:keepLines/>
        <w:tabs>
          <w:tab w:val="left" w:pos="3722"/>
        </w:tabs>
        <w:spacing w:after="0" w:line="240" w:lineRule="auto"/>
        <w:jc w:val="center"/>
        <w:rPr>
          <w:rFonts w:ascii="Arial" w:eastAsia="Calibri" w:hAnsi="Arial" w:cs="Arial"/>
          <w:b/>
          <w:color w:val="7C298E"/>
          <w:kern w:val="0"/>
          <w:sz w:val="24"/>
          <w:szCs w:val="24"/>
          <w14:ligatures w14:val="none"/>
        </w:rPr>
      </w:pPr>
    </w:p>
    <w:p w14:paraId="65C545C0" w14:textId="77777777" w:rsidR="005F14C8" w:rsidRPr="005F14C8" w:rsidRDefault="005F14C8" w:rsidP="005F14C8">
      <w:pPr>
        <w:keepNext/>
        <w:keepLines/>
        <w:tabs>
          <w:tab w:val="left" w:pos="3722"/>
        </w:tabs>
        <w:spacing w:after="0" w:line="240" w:lineRule="auto"/>
        <w:jc w:val="center"/>
        <w:rPr>
          <w:rFonts w:ascii="Arial" w:eastAsia="Calibri" w:hAnsi="Arial" w:cs="Arial"/>
          <w:b/>
          <w:color w:val="7C298E"/>
          <w:kern w:val="0"/>
          <w:sz w:val="24"/>
          <w:szCs w:val="24"/>
          <w14:ligatures w14:val="none"/>
        </w:rPr>
      </w:pPr>
    </w:p>
    <w:p w14:paraId="5C11BC5A" w14:textId="77777777" w:rsidR="005F14C8" w:rsidRPr="005F14C8" w:rsidRDefault="005F14C8" w:rsidP="005F14C8">
      <w:pPr>
        <w:keepNext/>
        <w:keepLines/>
        <w:tabs>
          <w:tab w:val="left" w:pos="3722"/>
        </w:tabs>
        <w:spacing w:after="0" w:line="240" w:lineRule="auto"/>
        <w:jc w:val="center"/>
        <w:rPr>
          <w:rFonts w:ascii="Arial" w:eastAsia="Calibri" w:hAnsi="Arial" w:cs="Arial"/>
          <w:b/>
          <w:color w:val="7C298E"/>
          <w:kern w:val="0"/>
          <w:sz w:val="24"/>
          <w:szCs w:val="24"/>
          <w14:ligatures w14:val="none"/>
        </w:rPr>
      </w:pPr>
    </w:p>
    <w:p w14:paraId="2F73AE39" w14:textId="77777777" w:rsidR="005F14C8" w:rsidRPr="005F14C8" w:rsidRDefault="005F14C8" w:rsidP="005F14C8">
      <w:pPr>
        <w:keepNext/>
        <w:keepLines/>
        <w:tabs>
          <w:tab w:val="left" w:pos="3722"/>
        </w:tabs>
        <w:spacing w:after="0" w:line="240" w:lineRule="auto"/>
        <w:jc w:val="center"/>
        <w:rPr>
          <w:rFonts w:ascii="Arial" w:eastAsia="Calibri" w:hAnsi="Arial" w:cs="Arial"/>
          <w:b/>
          <w:color w:val="7C298E"/>
          <w:kern w:val="0"/>
          <w:sz w:val="24"/>
          <w:szCs w:val="24"/>
          <w14:ligatures w14:val="none"/>
        </w:rPr>
      </w:pPr>
    </w:p>
    <w:p w14:paraId="03EF9F45" w14:textId="77777777" w:rsidR="005F14C8" w:rsidRPr="005F14C8" w:rsidRDefault="005F14C8" w:rsidP="005F14C8">
      <w:pPr>
        <w:keepNext/>
        <w:keepLines/>
        <w:tabs>
          <w:tab w:val="left" w:pos="3722"/>
        </w:tabs>
        <w:spacing w:after="0" w:line="240" w:lineRule="auto"/>
        <w:jc w:val="center"/>
        <w:rPr>
          <w:rFonts w:ascii="Arial" w:eastAsia="Calibri" w:hAnsi="Arial" w:cs="Arial"/>
          <w:b/>
          <w:color w:val="7C298E"/>
          <w:kern w:val="0"/>
          <w:sz w:val="24"/>
          <w:szCs w:val="24"/>
          <w14:ligatures w14:val="none"/>
        </w:rPr>
      </w:pPr>
    </w:p>
    <w:p w14:paraId="1ABDD663" w14:textId="77777777" w:rsidR="005F14C8" w:rsidRPr="005F14C8" w:rsidRDefault="005F14C8" w:rsidP="005F14C8">
      <w:pPr>
        <w:keepNext/>
        <w:keepLines/>
        <w:tabs>
          <w:tab w:val="left" w:pos="3722"/>
        </w:tabs>
        <w:spacing w:after="0" w:line="240" w:lineRule="auto"/>
        <w:jc w:val="center"/>
        <w:rPr>
          <w:rFonts w:ascii="Arial" w:eastAsia="Calibri" w:hAnsi="Arial" w:cs="Arial"/>
          <w:b/>
          <w:color w:val="7C298E"/>
          <w:kern w:val="0"/>
          <w:sz w:val="24"/>
          <w:szCs w:val="24"/>
          <w14:ligatures w14:val="none"/>
        </w:rPr>
      </w:pPr>
    </w:p>
    <w:p w14:paraId="7FD64FE7" w14:textId="77777777" w:rsidR="005F14C8" w:rsidRPr="005F14C8" w:rsidRDefault="005F14C8" w:rsidP="005F14C8">
      <w:pPr>
        <w:keepNext/>
        <w:keepLines/>
        <w:tabs>
          <w:tab w:val="left" w:pos="3722"/>
        </w:tabs>
        <w:spacing w:after="0" w:line="240" w:lineRule="auto"/>
        <w:jc w:val="center"/>
        <w:rPr>
          <w:rFonts w:ascii="Arial" w:eastAsia="Calibri" w:hAnsi="Arial" w:cs="Arial"/>
          <w:b/>
          <w:color w:val="7C298E"/>
          <w:kern w:val="0"/>
          <w:sz w:val="24"/>
          <w:szCs w:val="24"/>
          <w14:ligatures w14:val="none"/>
        </w:rPr>
      </w:pPr>
    </w:p>
    <w:p w14:paraId="5BC45D1C" w14:textId="77777777" w:rsidR="005F14C8" w:rsidRPr="005F14C8" w:rsidRDefault="005F14C8" w:rsidP="005F14C8">
      <w:pPr>
        <w:keepNext/>
        <w:keepLines/>
        <w:tabs>
          <w:tab w:val="left" w:pos="3722"/>
        </w:tabs>
        <w:spacing w:after="0" w:line="240" w:lineRule="auto"/>
        <w:jc w:val="center"/>
        <w:rPr>
          <w:rFonts w:ascii="Arial" w:eastAsia="Calibri" w:hAnsi="Arial" w:cs="Arial"/>
          <w:b/>
          <w:color w:val="7C298E"/>
          <w:kern w:val="0"/>
          <w:sz w:val="24"/>
          <w:szCs w:val="24"/>
          <w14:ligatures w14:val="none"/>
        </w:rPr>
      </w:pPr>
    </w:p>
    <w:p w14:paraId="1734CF52" w14:textId="77777777" w:rsidR="005F14C8" w:rsidRPr="005F14C8" w:rsidRDefault="005F14C8" w:rsidP="005F14C8">
      <w:pPr>
        <w:keepNext/>
        <w:keepLines/>
        <w:tabs>
          <w:tab w:val="left" w:pos="3722"/>
        </w:tabs>
        <w:spacing w:after="0" w:line="240" w:lineRule="auto"/>
        <w:jc w:val="center"/>
        <w:rPr>
          <w:rFonts w:ascii="Arial" w:eastAsia="Calibri" w:hAnsi="Arial" w:cs="Arial"/>
          <w:b/>
          <w:color w:val="7C298E"/>
          <w:kern w:val="0"/>
          <w:sz w:val="24"/>
          <w:szCs w:val="24"/>
          <w14:ligatures w14:val="none"/>
        </w:rPr>
      </w:pPr>
    </w:p>
    <w:p w14:paraId="60022F97" w14:textId="77777777" w:rsidR="005F14C8" w:rsidRPr="005F14C8" w:rsidRDefault="005F14C8" w:rsidP="005F14C8">
      <w:pPr>
        <w:keepNext/>
        <w:keepLines/>
        <w:tabs>
          <w:tab w:val="left" w:pos="3722"/>
        </w:tabs>
        <w:spacing w:after="0" w:line="240" w:lineRule="auto"/>
        <w:jc w:val="center"/>
        <w:rPr>
          <w:rFonts w:ascii="Arial" w:eastAsia="Calibri" w:hAnsi="Arial" w:cs="Arial"/>
          <w:b/>
          <w:color w:val="7C298E"/>
          <w:kern w:val="0"/>
          <w:sz w:val="24"/>
          <w:szCs w:val="24"/>
          <w14:ligatures w14:val="none"/>
        </w:rPr>
      </w:pPr>
    </w:p>
    <w:p w14:paraId="4EE8938A" w14:textId="77777777" w:rsidR="005F14C8" w:rsidRPr="005F14C8" w:rsidRDefault="005F14C8" w:rsidP="005F14C8">
      <w:pPr>
        <w:keepNext/>
        <w:keepLines/>
        <w:tabs>
          <w:tab w:val="left" w:pos="3722"/>
        </w:tabs>
        <w:spacing w:after="0" w:line="240" w:lineRule="auto"/>
        <w:jc w:val="center"/>
        <w:rPr>
          <w:rFonts w:ascii="Arial" w:eastAsia="Calibri" w:hAnsi="Arial" w:cs="Arial"/>
          <w:b/>
          <w:color w:val="7C298E"/>
          <w:kern w:val="0"/>
          <w:sz w:val="24"/>
          <w:szCs w:val="24"/>
          <w14:ligatures w14:val="none"/>
        </w:rPr>
      </w:pPr>
    </w:p>
    <w:p w14:paraId="4B70ED40" w14:textId="77777777" w:rsidR="005F14C8" w:rsidRPr="005F14C8" w:rsidRDefault="005F14C8" w:rsidP="005F14C8">
      <w:pPr>
        <w:keepNext/>
        <w:keepLines/>
        <w:tabs>
          <w:tab w:val="left" w:pos="3722"/>
        </w:tabs>
        <w:spacing w:after="0" w:line="240" w:lineRule="auto"/>
        <w:jc w:val="center"/>
        <w:rPr>
          <w:rFonts w:ascii="Arial" w:eastAsia="Calibri" w:hAnsi="Arial" w:cs="Arial"/>
          <w:b/>
          <w:color w:val="7C298E"/>
          <w:kern w:val="0"/>
          <w:sz w:val="24"/>
          <w:szCs w:val="24"/>
          <w14:ligatures w14:val="none"/>
        </w:rPr>
      </w:pPr>
    </w:p>
    <w:p w14:paraId="464A7B1A" w14:textId="77777777" w:rsidR="005F14C8" w:rsidRPr="005F14C8" w:rsidRDefault="005F14C8" w:rsidP="005F14C8">
      <w:pPr>
        <w:keepNext/>
        <w:keepLines/>
        <w:tabs>
          <w:tab w:val="left" w:pos="3722"/>
        </w:tabs>
        <w:spacing w:after="0" w:line="240" w:lineRule="auto"/>
        <w:jc w:val="center"/>
        <w:rPr>
          <w:rFonts w:ascii="Arial" w:eastAsia="Calibri" w:hAnsi="Arial" w:cs="Arial"/>
          <w:b/>
          <w:color w:val="7C298E"/>
          <w:kern w:val="0"/>
          <w:sz w:val="24"/>
          <w:szCs w:val="24"/>
          <w14:ligatures w14:val="none"/>
        </w:rPr>
      </w:pPr>
    </w:p>
    <w:p w14:paraId="32617FE5" w14:textId="77777777" w:rsidR="005F14C8" w:rsidRPr="005F14C8" w:rsidRDefault="005F14C8" w:rsidP="005F14C8">
      <w:pPr>
        <w:keepNext/>
        <w:keepLines/>
        <w:tabs>
          <w:tab w:val="left" w:pos="3722"/>
        </w:tabs>
        <w:spacing w:after="0" w:line="240" w:lineRule="auto"/>
        <w:jc w:val="center"/>
        <w:rPr>
          <w:rFonts w:ascii="Arial" w:eastAsia="Calibri" w:hAnsi="Arial" w:cs="Arial"/>
          <w:b/>
          <w:color w:val="7C298E"/>
          <w:kern w:val="0"/>
          <w:sz w:val="24"/>
          <w:szCs w:val="24"/>
          <w14:ligatures w14:val="none"/>
        </w:rPr>
      </w:pPr>
    </w:p>
    <w:p w14:paraId="617439CC" w14:textId="77777777" w:rsidR="005F14C8" w:rsidRPr="005F14C8" w:rsidRDefault="005F14C8" w:rsidP="005F14C8">
      <w:pPr>
        <w:keepNext/>
        <w:keepLines/>
        <w:tabs>
          <w:tab w:val="left" w:pos="3722"/>
        </w:tabs>
        <w:spacing w:after="0" w:line="240" w:lineRule="auto"/>
        <w:jc w:val="center"/>
        <w:rPr>
          <w:rFonts w:ascii="Arial" w:eastAsia="Calibri" w:hAnsi="Arial" w:cs="Arial"/>
          <w:b/>
          <w:color w:val="7C298E"/>
          <w:kern w:val="0"/>
          <w:sz w:val="24"/>
          <w:szCs w:val="24"/>
          <w14:ligatures w14:val="none"/>
        </w:rPr>
      </w:pPr>
    </w:p>
    <w:p w14:paraId="42DA3D7F" w14:textId="77777777" w:rsidR="005F14C8" w:rsidRPr="005F14C8" w:rsidRDefault="005F14C8" w:rsidP="005F14C8">
      <w:pPr>
        <w:keepNext/>
        <w:keepLines/>
        <w:tabs>
          <w:tab w:val="left" w:pos="3722"/>
        </w:tabs>
        <w:spacing w:after="0" w:line="240" w:lineRule="auto"/>
        <w:jc w:val="center"/>
        <w:rPr>
          <w:rFonts w:ascii="Arial" w:eastAsia="Calibri" w:hAnsi="Arial" w:cs="Arial"/>
          <w:b/>
          <w:color w:val="7C298E"/>
          <w:kern w:val="0"/>
          <w:sz w:val="24"/>
          <w:szCs w:val="24"/>
          <w14:ligatures w14:val="none"/>
        </w:rPr>
      </w:pPr>
    </w:p>
    <w:p w14:paraId="49760AAD" w14:textId="77777777" w:rsidR="005F14C8" w:rsidRPr="005F14C8" w:rsidRDefault="005F14C8" w:rsidP="005F14C8">
      <w:pPr>
        <w:keepNext/>
        <w:keepLines/>
        <w:tabs>
          <w:tab w:val="left" w:pos="3722"/>
        </w:tabs>
        <w:spacing w:after="0" w:line="240" w:lineRule="auto"/>
        <w:jc w:val="center"/>
        <w:rPr>
          <w:rFonts w:ascii="Arial" w:eastAsia="Calibri" w:hAnsi="Arial" w:cs="Arial"/>
          <w:b/>
          <w:color w:val="7C298E"/>
          <w:kern w:val="0"/>
          <w:sz w:val="24"/>
          <w:szCs w:val="24"/>
          <w14:ligatures w14:val="none"/>
        </w:rPr>
      </w:pPr>
    </w:p>
    <w:p w14:paraId="50846B02" w14:textId="77777777" w:rsidR="005F14C8" w:rsidRPr="005F14C8" w:rsidRDefault="005F14C8" w:rsidP="005F14C8">
      <w:pPr>
        <w:keepNext/>
        <w:keepLines/>
        <w:tabs>
          <w:tab w:val="left" w:pos="3722"/>
        </w:tabs>
        <w:spacing w:after="0" w:line="240" w:lineRule="auto"/>
        <w:jc w:val="center"/>
        <w:rPr>
          <w:rFonts w:ascii="Arial" w:eastAsia="Calibri" w:hAnsi="Arial" w:cs="Arial"/>
          <w:b/>
          <w:color w:val="7C298E"/>
          <w:kern w:val="0"/>
          <w:sz w:val="24"/>
          <w:szCs w:val="24"/>
          <w14:ligatures w14:val="none"/>
        </w:rPr>
      </w:pPr>
    </w:p>
    <w:p w14:paraId="030A159B" w14:textId="77777777" w:rsidR="005F14C8" w:rsidRPr="005F14C8" w:rsidRDefault="005F14C8" w:rsidP="005F14C8">
      <w:pPr>
        <w:keepNext/>
        <w:keepLines/>
        <w:tabs>
          <w:tab w:val="left" w:pos="3722"/>
        </w:tabs>
        <w:spacing w:after="0" w:line="240" w:lineRule="auto"/>
        <w:jc w:val="center"/>
        <w:rPr>
          <w:rFonts w:ascii="Arial" w:eastAsia="Calibri" w:hAnsi="Arial" w:cs="Arial"/>
          <w:b/>
          <w:color w:val="7C298E"/>
          <w:kern w:val="0"/>
          <w:sz w:val="24"/>
          <w:szCs w:val="24"/>
          <w14:ligatures w14:val="none"/>
        </w:rPr>
      </w:pPr>
    </w:p>
    <w:p w14:paraId="34EB81AC" w14:textId="77777777" w:rsidR="005F14C8" w:rsidRPr="005F14C8" w:rsidRDefault="005F14C8" w:rsidP="005F14C8">
      <w:pPr>
        <w:keepNext/>
        <w:keepLines/>
        <w:tabs>
          <w:tab w:val="left" w:pos="3722"/>
        </w:tabs>
        <w:spacing w:after="0" w:line="240" w:lineRule="auto"/>
        <w:jc w:val="center"/>
        <w:rPr>
          <w:rFonts w:ascii="Arial" w:eastAsia="Calibri" w:hAnsi="Arial" w:cs="Arial"/>
          <w:b/>
          <w:color w:val="7C298E"/>
          <w:kern w:val="0"/>
          <w:sz w:val="24"/>
          <w:szCs w:val="24"/>
          <w14:ligatures w14:val="none"/>
        </w:rPr>
      </w:pPr>
    </w:p>
    <w:p w14:paraId="49DA7D53" w14:textId="77777777" w:rsidR="005F14C8" w:rsidRPr="005F14C8" w:rsidRDefault="005F14C8" w:rsidP="005F14C8">
      <w:pPr>
        <w:keepNext/>
        <w:keepLines/>
        <w:tabs>
          <w:tab w:val="left" w:pos="3722"/>
        </w:tabs>
        <w:spacing w:after="0" w:line="240" w:lineRule="auto"/>
        <w:jc w:val="center"/>
        <w:rPr>
          <w:rFonts w:ascii="Arial" w:eastAsia="Calibri" w:hAnsi="Arial" w:cs="Arial"/>
          <w:b/>
          <w:color w:val="7C298E"/>
          <w:kern w:val="0"/>
          <w:sz w:val="24"/>
          <w:szCs w:val="24"/>
          <w14:ligatures w14:val="none"/>
        </w:rPr>
      </w:pPr>
    </w:p>
    <w:p w14:paraId="5E06C1D3" w14:textId="77777777" w:rsidR="005F14C8" w:rsidRPr="005F14C8" w:rsidRDefault="005F14C8" w:rsidP="005F14C8">
      <w:pPr>
        <w:keepNext/>
        <w:keepLines/>
        <w:tabs>
          <w:tab w:val="left" w:pos="3722"/>
        </w:tabs>
        <w:spacing w:after="0" w:line="240" w:lineRule="auto"/>
        <w:jc w:val="center"/>
        <w:rPr>
          <w:rFonts w:ascii="Arial" w:eastAsia="Calibri" w:hAnsi="Arial" w:cs="Arial"/>
          <w:b/>
          <w:color w:val="7C298E"/>
          <w:kern w:val="0"/>
          <w:sz w:val="24"/>
          <w:szCs w:val="24"/>
          <w14:ligatures w14:val="none"/>
        </w:rPr>
      </w:pPr>
    </w:p>
    <w:p w14:paraId="4446B257" w14:textId="77777777" w:rsidR="005F14C8" w:rsidRPr="005F14C8" w:rsidRDefault="005F14C8" w:rsidP="005F14C8">
      <w:pPr>
        <w:keepNext/>
        <w:keepLines/>
        <w:tabs>
          <w:tab w:val="left" w:pos="3722"/>
        </w:tabs>
        <w:spacing w:after="0" w:line="240" w:lineRule="auto"/>
        <w:jc w:val="center"/>
        <w:rPr>
          <w:rFonts w:ascii="Arial" w:eastAsia="Calibri" w:hAnsi="Arial" w:cs="Arial"/>
          <w:b/>
          <w:color w:val="7C298E"/>
          <w:kern w:val="0"/>
          <w:sz w:val="24"/>
          <w:szCs w:val="24"/>
          <w14:ligatures w14:val="none"/>
        </w:rPr>
      </w:pPr>
    </w:p>
    <w:p w14:paraId="673482A7" w14:textId="77777777" w:rsidR="005F14C8" w:rsidRPr="005F14C8" w:rsidRDefault="005F14C8" w:rsidP="005F14C8">
      <w:pPr>
        <w:keepNext/>
        <w:keepLines/>
        <w:tabs>
          <w:tab w:val="left" w:pos="3722"/>
        </w:tabs>
        <w:spacing w:after="0" w:line="240" w:lineRule="auto"/>
        <w:jc w:val="center"/>
        <w:rPr>
          <w:rFonts w:ascii="Arial" w:eastAsia="Calibri" w:hAnsi="Arial" w:cs="Arial"/>
          <w:b/>
          <w:color w:val="7C298E"/>
          <w:kern w:val="0"/>
          <w:sz w:val="24"/>
          <w:szCs w:val="24"/>
          <w14:ligatures w14:val="none"/>
        </w:rPr>
      </w:pPr>
    </w:p>
    <w:sdt>
      <w:sdtPr>
        <w:rPr>
          <w:rFonts w:ascii="Arial" w:eastAsiaTheme="minorEastAsia" w:hAnsi="Arial" w:cs="Arial"/>
          <w:kern w:val="0"/>
          <w14:ligatures w14:val="none"/>
        </w:rPr>
        <w:id w:val="-1775241333"/>
        <w:docPartObj>
          <w:docPartGallery w:val="Table of Contents"/>
          <w:docPartUnique/>
        </w:docPartObj>
      </w:sdtPr>
      <w:sdtEndPr>
        <w:rPr>
          <w:b/>
          <w:bCs/>
          <w:noProof/>
        </w:rPr>
      </w:sdtEndPr>
      <w:sdtContent>
        <w:p w14:paraId="648532B5" w14:textId="77777777" w:rsidR="005F14C8" w:rsidRPr="005F14C8" w:rsidRDefault="005F14C8" w:rsidP="005F14C8">
          <w:pPr>
            <w:keepNext/>
            <w:keepLines/>
            <w:spacing w:before="240" w:after="0"/>
            <w:rPr>
              <w:rFonts w:ascii="Arial" w:eastAsiaTheme="majorEastAsia" w:hAnsi="Arial" w:cs="Arial"/>
              <w:b/>
              <w:bCs/>
              <w:color w:val="2F5496"/>
              <w:kern w:val="0"/>
              <w:sz w:val="32"/>
              <w:szCs w:val="32"/>
              <w:lang w:val="en-US"/>
              <w14:ligatures w14:val="none"/>
            </w:rPr>
          </w:pPr>
          <w:r w:rsidRPr="005F14C8">
            <w:rPr>
              <w:rFonts w:ascii="Arial" w:eastAsiaTheme="majorEastAsia" w:hAnsi="Arial" w:cs="Arial"/>
              <w:b/>
              <w:bCs/>
              <w:color w:val="2F5496"/>
              <w:kern w:val="0"/>
              <w:sz w:val="32"/>
              <w:szCs w:val="32"/>
              <w:lang w:val="en-US"/>
              <w14:ligatures w14:val="none"/>
            </w:rPr>
            <w:t>Contents</w:t>
          </w:r>
        </w:p>
        <w:p w14:paraId="1E0E3633" w14:textId="65BDDD4E" w:rsidR="00960A9B" w:rsidRPr="00DE5746" w:rsidRDefault="005F14C8" w:rsidP="00960A9B">
          <w:pPr>
            <w:pStyle w:val="TOC1"/>
            <w:rPr>
              <w:noProof/>
            </w:rPr>
          </w:pPr>
          <w:r w:rsidRPr="005F14C8">
            <w:rPr>
              <w:rFonts w:ascii="Arial" w:hAnsi="Arial" w:cs="Arial"/>
              <w:kern w:val="0"/>
              <w14:ligatures w14:val="none"/>
            </w:rPr>
            <w:fldChar w:fldCharType="begin"/>
          </w:r>
          <w:r w:rsidRPr="005F14C8">
            <w:rPr>
              <w:rFonts w:ascii="Arial" w:hAnsi="Arial" w:cs="Arial"/>
              <w:kern w:val="0"/>
              <w14:ligatures w14:val="none"/>
            </w:rPr>
            <w:instrText xml:space="preserve"> TOC \o "1-3" \h \z \u </w:instrText>
          </w:r>
          <w:r w:rsidRPr="005F14C8">
            <w:rPr>
              <w:rFonts w:ascii="Arial" w:hAnsi="Arial" w:cs="Arial"/>
              <w:kern w:val="0"/>
              <w14:ligatures w14:val="none"/>
            </w:rPr>
            <w:fldChar w:fldCharType="separate"/>
          </w:r>
          <w:hyperlink w:anchor="_Toc179278133" w:history="1">
            <w:r w:rsidR="00960A9B" w:rsidRPr="00DE5746">
              <w:rPr>
                <w:rStyle w:val="Hyperlink"/>
                <w:rFonts w:ascii="Arial" w:eastAsiaTheme="majorEastAsia" w:hAnsi="Arial" w:cs="Arial"/>
                <w:noProof/>
                <w:lang w:eastAsia="en-GB"/>
              </w:rPr>
              <w:t>1.</w:t>
            </w:r>
            <w:r w:rsidR="00960A9B" w:rsidRPr="00DE5746">
              <w:rPr>
                <w:noProof/>
              </w:rPr>
              <w:tab/>
            </w:r>
            <w:r w:rsidR="00960A9B" w:rsidRPr="00DE5746">
              <w:rPr>
                <w:rStyle w:val="Hyperlink"/>
                <w:rFonts w:ascii="Arial" w:eastAsiaTheme="majorEastAsia" w:hAnsi="Arial" w:cs="Arial"/>
                <w:noProof/>
                <w:lang w:eastAsia="en-GB"/>
              </w:rPr>
              <w:t>Introduction</w:t>
            </w:r>
            <w:r w:rsidR="00960A9B" w:rsidRPr="00DE5746">
              <w:rPr>
                <w:noProof/>
                <w:webHidden/>
              </w:rPr>
              <w:tab/>
            </w:r>
            <w:r w:rsidR="00960A9B" w:rsidRPr="00DE5746">
              <w:rPr>
                <w:noProof/>
                <w:webHidden/>
              </w:rPr>
              <w:fldChar w:fldCharType="begin"/>
            </w:r>
            <w:r w:rsidR="00960A9B" w:rsidRPr="00DE5746">
              <w:rPr>
                <w:noProof/>
                <w:webHidden/>
              </w:rPr>
              <w:instrText xml:space="preserve"> PAGEREF _Toc179278133 \h </w:instrText>
            </w:r>
            <w:r w:rsidR="00960A9B" w:rsidRPr="00DE5746">
              <w:rPr>
                <w:noProof/>
                <w:webHidden/>
              </w:rPr>
            </w:r>
            <w:r w:rsidR="00960A9B" w:rsidRPr="00DE5746">
              <w:rPr>
                <w:noProof/>
                <w:webHidden/>
              </w:rPr>
              <w:fldChar w:fldCharType="separate"/>
            </w:r>
            <w:r w:rsidR="00960A9B" w:rsidRPr="00DE5746">
              <w:rPr>
                <w:noProof/>
                <w:webHidden/>
              </w:rPr>
              <w:t>1</w:t>
            </w:r>
            <w:r w:rsidR="00960A9B" w:rsidRPr="00DE5746">
              <w:rPr>
                <w:noProof/>
                <w:webHidden/>
              </w:rPr>
              <w:fldChar w:fldCharType="end"/>
            </w:r>
          </w:hyperlink>
        </w:p>
        <w:p w14:paraId="2241F196" w14:textId="4D84CAF0" w:rsidR="00960A9B" w:rsidRPr="00DE5746" w:rsidRDefault="00C10987" w:rsidP="00960A9B">
          <w:pPr>
            <w:pStyle w:val="TOC1"/>
            <w:rPr>
              <w:noProof/>
            </w:rPr>
          </w:pPr>
          <w:hyperlink w:anchor="_Toc179278134" w:history="1">
            <w:r w:rsidR="00960A9B" w:rsidRPr="00DE5746">
              <w:rPr>
                <w:rStyle w:val="Hyperlink"/>
                <w:rFonts w:ascii="Arial" w:eastAsiaTheme="majorEastAsia" w:hAnsi="Arial" w:cs="Arial"/>
                <w:noProof/>
                <w:lang w:eastAsia="en-GB"/>
              </w:rPr>
              <w:t>2.</w:t>
            </w:r>
            <w:r w:rsidR="00960A9B" w:rsidRPr="00DE5746">
              <w:rPr>
                <w:noProof/>
              </w:rPr>
              <w:tab/>
            </w:r>
            <w:r w:rsidR="00960A9B" w:rsidRPr="00DE5746">
              <w:rPr>
                <w:rStyle w:val="Hyperlink"/>
                <w:rFonts w:ascii="Arial" w:eastAsiaTheme="majorEastAsia" w:hAnsi="Arial" w:cs="Arial"/>
                <w:noProof/>
                <w:lang w:eastAsia="en-GB"/>
              </w:rPr>
              <w:t>Policy Objectives</w:t>
            </w:r>
            <w:r w:rsidR="00960A9B" w:rsidRPr="00DE5746">
              <w:rPr>
                <w:noProof/>
                <w:webHidden/>
              </w:rPr>
              <w:tab/>
            </w:r>
            <w:r w:rsidR="00960A9B" w:rsidRPr="00DE5746">
              <w:rPr>
                <w:noProof/>
                <w:webHidden/>
              </w:rPr>
              <w:fldChar w:fldCharType="begin"/>
            </w:r>
            <w:r w:rsidR="00960A9B" w:rsidRPr="00DE5746">
              <w:rPr>
                <w:noProof/>
                <w:webHidden/>
              </w:rPr>
              <w:instrText xml:space="preserve"> PAGEREF _Toc179278134 \h </w:instrText>
            </w:r>
            <w:r w:rsidR="00960A9B" w:rsidRPr="00DE5746">
              <w:rPr>
                <w:noProof/>
                <w:webHidden/>
              </w:rPr>
            </w:r>
            <w:r w:rsidR="00960A9B" w:rsidRPr="00DE5746">
              <w:rPr>
                <w:noProof/>
                <w:webHidden/>
              </w:rPr>
              <w:fldChar w:fldCharType="separate"/>
            </w:r>
            <w:r w:rsidR="00960A9B" w:rsidRPr="00DE5746">
              <w:rPr>
                <w:noProof/>
                <w:webHidden/>
              </w:rPr>
              <w:t>1</w:t>
            </w:r>
            <w:r w:rsidR="00960A9B" w:rsidRPr="00DE5746">
              <w:rPr>
                <w:noProof/>
                <w:webHidden/>
              </w:rPr>
              <w:fldChar w:fldCharType="end"/>
            </w:r>
          </w:hyperlink>
        </w:p>
        <w:p w14:paraId="56DDBDAA" w14:textId="65D41A91" w:rsidR="00960A9B" w:rsidRPr="00DE5746" w:rsidRDefault="00C10987" w:rsidP="00960A9B">
          <w:pPr>
            <w:pStyle w:val="TOC1"/>
            <w:rPr>
              <w:noProof/>
            </w:rPr>
          </w:pPr>
          <w:hyperlink w:anchor="_Toc179278135" w:history="1">
            <w:r w:rsidR="00960A9B" w:rsidRPr="00DE5746">
              <w:rPr>
                <w:rStyle w:val="Hyperlink"/>
                <w:rFonts w:ascii="Arial" w:eastAsiaTheme="majorEastAsia" w:hAnsi="Arial" w:cs="Arial"/>
                <w:noProof/>
                <w:lang w:eastAsia="en-GB"/>
              </w:rPr>
              <w:t>3.</w:t>
            </w:r>
            <w:r w:rsidR="00960A9B" w:rsidRPr="00DE5746">
              <w:rPr>
                <w:noProof/>
              </w:rPr>
              <w:tab/>
            </w:r>
            <w:r w:rsidR="00960A9B" w:rsidRPr="00DE5746">
              <w:rPr>
                <w:rStyle w:val="Hyperlink"/>
                <w:rFonts w:ascii="Arial" w:eastAsiaTheme="majorEastAsia" w:hAnsi="Arial" w:cs="Arial"/>
                <w:noProof/>
                <w:lang w:eastAsia="en-GB"/>
              </w:rPr>
              <w:t>Purpose of the Policy</w:t>
            </w:r>
            <w:r w:rsidR="00960A9B" w:rsidRPr="00DE5746">
              <w:rPr>
                <w:noProof/>
                <w:webHidden/>
              </w:rPr>
              <w:tab/>
            </w:r>
            <w:r w:rsidR="00960A9B" w:rsidRPr="00DE5746">
              <w:rPr>
                <w:noProof/>
                <w:webHidden/>
              </w:rPr>
              <w:fldChar w:fldCharType="begin"/>
            </w:r>
            <w:r w:rsidR="00960A9B" w:rsidRPr="00DE5746">
              <w:rPr>
                <w:noProof/>
                <w:webHidden/>
              </w:rPr>
              <w:instrText xml:space="preserve"> PAGEREF _Toc179278135 \h </w:instrText>
            </w:r>
            <w:r w:rsidR="00960A9B" w:rsidRPr="00DE5746">
              <w:rPr>
                <w:noProof/>
                <w:webHidden/>
              </w:rPr>
            </w:r>
            <w:r w:rsidR="00960A9B" w:rsidRPr="00DE5746">
              <w:rPr>
                <w:noProof/>
                <w:webHidden/>
              </w:rPr>
              <w:fldChar w:fldCharType="separate"/>
            </w:r>
            <w:r w:rsidR="00960A9B" w:rsidRPr="00DE5746">
              <w:rPr>
                <w:noProof/>
                <w:webHidden/>
              </w:rPr>
              <w:t>1</w:t>
            </w:r>
            <w:r w:rsidR="00960A9B" w:rsidRPr="00DE5746">
              <w:rPr>
                <w:noProof/>
                <w:webHidden/>
              </w:rPr>
              <w:fldChar w:fldCharType="end"/>
            </w:r>
          </w:hyperlink>
        </w:p>
        <w:p w14:paraId="13C2091D" w14:textId="35DDA9C1" w:rsidR="00960A9B" w:rsidRPr="00DE5746" w:rsidRDefault="00C10987" w:rsidP="00960A9B">
          <w:pPr>
            <w:pStyle w:val="TOC1"/>
            <w:rPr>
              <w:noProof/>
            </w:rPr>
          </w:pPr>
          <w:hyperlink w:anchor="_Toc179278136" w:history="1">
            <w:r w:rsidR="00960A9B" w:rsidRPr="00DE5746">
              <w:rPr>
                <w:rStyle w:val="Hyperlink"/>
                <w:rFonts w:ascii="Arial" w:eastAsiaTheme="majorEastAsia" w:hAnsi="Arial" w:cs="Arial"/>
                <w:noProof/>
                <w:lang w:eastAsia="en-GB"/>
              </w:rPr>
              <w:t>4.</w:t>
            </w:r>
            <w:r w:rsidR="00960A9B" w:rsidRPr="00DE5746">
              <w:rPr>
                <w:noProof/>
              </w:rPr>
              <w:tab/>
            </w:r>
            <w:r w:rsidR="00960A9B" w:rsidRPr="00DE5746">
              <w:rPr>
                <w:rStyle w:val="Hyperlink"/>
                <w:rFonts w:ascii="Arial" w:eastAsiaTheme="majorEastAsia" w:hAnsi="Arial" w:cs="Arial"/>
                <w:noProof/>
                <w:lang w:eastAsia="en-GB"/>
              </w:rPr>
              <w:t>Effective date</w:t>
            </w:r>
            <w:r w:rsidR="00960A9B" w:rsidRPr="00DE5746">
              <w:rPr>
                <w:noProof/>
                <w:webHidden/>
              </w:rPr>
              <w:tab/>
            </w:r>
            <w:r w:rsidR="00960A9B" w:rsidRPr="00DE5746">
              <w:rPr>
                <w:noProof/>
                <w:webHidden/>
              </w:rPr>
              <w:fldChar w:fldCharType="begin"/>
            </w:r>
            <w:r w:rsidR="00960A9B" w:rsidRPr="00DE5746">
              <w:rPr>
                <w:noProof/>
                <w:webHidden/>
              </w:rPr>
              <w:instrText xml:space="preserve"> PAGEREF _Toc179278136 \h </w:instrText>
            </w:r>
            <w:r w:rsidR="00960A9B" w:rsidRPr="00DE5746">
              <w:rPr>
                <w:noProof/>
                <w:webHidden/>
              </w:rPr>
            </w:r>
            <w:r w:rsidR="00960A9B" w:rsidRPr="00DE5746">
              <w:rPr>
                <w:noProof/>
                <w:webHidden/>
              </w:rPr>
              <w:fldChar w:fldCharType="separate"/>
            </w:r>
            <w:r w:rsidR="00960A9B" w:rsidRPr="00DE5746">
              <w:rPr>
                <w:noProof/>
                <w:webHidden/>
              </w:rPr>
              <w:t>2</w:t>
            </w:r>
            <w:r w:rsidR="00960A9B" w:rsidRPr="00DE5746">
              <w:rPr>
                <w:noProof/>
                <w:webHidden/>
              </w:rPr>
              <w:fldChar w:fldCharType="end"/>
            </w:r>
          </w:hyperlink>
        </w:p>
        <w:p w14:paraId="15E455A9" w14:textId="1C2E356B" w:rsidR="00960A9B" w:rsidRPr="00DE5746" w:rsidRDefault="00C10987" w:rsidP="00960A9B">
          <w:pPr>
            <w:pStyle w:val="TOC1"/>
            <w:rPr>
              <w:noProof/>
            </w:rPr>
          </w:pPr>
          <w:hyperlink w:anchor="_Toc179278137" w:history="1">
            <w:r w:rsidR="00960A9B" w:rsidRPr="00DE5746">
              <w:rPr>
                <w:rStyle w:val="Hyperlink"/>
                <w:rFonts w:ascii="Arial" w:eastAsiaTheme="majorEastAsia" w:hAnsi="Arial" w:cs="Arial"/>
                <w:noProof/>
              </w:rPr>
              <w:t xml:space="preserve">5. </w:t>
            </w:r>
            <w:r w:rsidR="00960A9B" w:rsidRPr="00DE5746">
              <w:rPr>
                <w:noProof/>
              </w:rPr>
              <w:tab/>
            </w:r>
            <w:r w:rsidR="00960A9B" w:rsidRPr="00DE5746">
              <w:rPr>
                <w:rStyle w:val="Hyperlink"/>
                <w:rFonts w:ascii="Arial" w:eastAsiaTheme="majorEastAsia" w:hAnsi="Arial" w:cs="Arial"/>
                <w:noProof/>
              </w:rPr>
              <w:t>Review</w:t>
            </w:r>
            <w:r w:rsidR="00960A9B" w:rsidRPr="00DE5746">
              <w:rPr>
                <w:noProof/>
                <w:webHidden/>
              </w:rPr>
              <w:tab/>
            </w:r>
            <w:r w:rsidR="00960A9B" w:rsidRPr="00DE5746">
              <w:rPr>
                <w:noProof/>
                <w:webHidden/>
              </w:rPr>
              <w:fldChar w:fldCharType="begin"/>
            </w:r>
            <w:r w:rsidR="00960A9B" w:rsidRPr="00DE5746">
              <w:rPr>
                <w:noProof/>
                <w:webHidden/>
              </w:rPr>
              <w:instrText xml:space="preserve"> PAGEREF _Toc179278137 \h </w:instrText>
            </w:r>
            <w:r w:rsidR="00960A9B" w:rsidRPr="00DE5746">
              <w:rPr>
                <w:noProof/>
                <w:webHidden/>
              </w:rPr>
            </w:r>
            <w:r w:rsidR="00960A9B" w:rsidRPr="00DE5746">
              <w:rPr>
                <w:noProof/>
                <w:webHidden/>
              </w:rPr>
              <w:fldChar w:fldCharType="separate"/>
            </w:r>
            <w:r w:rsidR="00960A9B" w:rsidRPr="00DE5746">
              <w:rPr>
                <w:noProof/>
                <w:webHidden/>
              </w:rPr>
              <w:t>2</w:t>
            </w:r>
            <w:r w:rsidR="00960A9B" w:rsidRPr="00DE5746">
              <w:rPr>
                <w:noProof/>
                <w:webHidden/>
              </w:rPr>
              <w:fldChar w:fldCharType="end"/>
            </w:r>
          </w:hyperlink>
        </w:p>
        <w:p w14:paraId="73B6E9BE" w14:textId="34715A1F" w:rsidR="00960A9B" w:rsidRPr="00DE5746" w:rsidRDefault="00C10987" w:rsidP="00960A9B">
          <w:pPr>
            <w:pStyle w:val="TOC1"/>
            <w:rPr>
              <w:noProof/>
            </w:rPr>
          </w:pPr>
          <w:hyperlink w:anchor="_Toc179278138" w:history="1">
            <w:r w:rsidR="00960A9B" w:rsidRPr="00DE5746">
              <w:rPr>
                <w:rStyle w:val="Hyperlink"/>
                <w:rFonts w:ascii="Arial" w:eastAsia="Calibri" w:hAnsi="Arial" w:cs="Arial"/>
                <w:noProof/>
              </w:rPr>
              <w:t>6.</w:t>
            </w:r>
            <w:r w:rsidR="00960A9B" w:rsidRPr="00DE5746">
              <w:rPr>
                <w:noProof/>
              </w:rPr>
              <w:tab/>
            </w:r>
            <w:r w:rsidR="00960A9B" w:rsidRPr="00DE5746">
              <w:rPr>
                <w:rStyle w:val="Hyperlink"/>
                <w:rFonts w:ascii="Arial" w:eastAsiaTheme="majorEastAsia" w:hAnsi="Arial" w:cs="Arial"/>
                <w:noProof/>
                <w:lang w:eastAsia="en-GB"/>
              </w:rPr>
              <w:t>Scope</w:t>
            </w:r>
            <w:r w:rsidR="00960A9B" w:rsidRPr="00DE5746">
              <w:rPr>
                <w:noProof/>
                <w:webHidden/>
              </w:rPr>
              <w:tab/>
            </w:r>
            <w:r w:rsidR="00960A9B" w:rsidRPr="00DE5746">
              <w:rPr>
                <w:noProof/>
                <w:webHidden/>
              </w:rPr>
              <w:fldChar w:fldCharType="begin"/>
            </w:r>
            <w:r w:rsidR="00960A9B" w:rsidRPr="00DE5746">
              <w:rPr>
                <w:noProof/>
                <w:webHidden/>
              </w:rPr>
              <w:instrText xml:space="preserve"> PAGEREF _Toc179278138 \h </w:instrText>
            </w:r>
            <w:r w:rsidR="00960A9B" w:rsidRPr="00DE5746">
              <w:rPr>
                <w:noProof/>
                <w:webHidden/>
              </w:rPr>
            </w:r>
            <w:r w:rsidR="00960A9B" w:rsidRPr="00DE5746">
              <w:rPr>
                <w:noProof/>
                <w:webHidden/>
              </w:rPr>
              <w:fldChar w:fldCharType="separate"/>
            </w:r>
            <w:r w:rsidR="00960A9B" w:rsidRPr="00DE5746">
              <w:rPr>
                <w:noProof/>
                <w:webHidden/>
              </w:rPr>
              <w:t>2</w:t>
            </w:r>
            <w:r w:rsidR="00960A9B" w:rsidRPr="00DE5746">
              <w:rPr>
                <w:noProof/>
                <w:webHidden/>
              </w:rPr>
              <w:fldChar w:fldCharType="end"/>
            </w:r>
          </w:hyperlink>
        </w:p>
        <w:p w14:paraId="4B320473" w14:textId="1CC0FF86" w:rsidR="00960A9B" w:rsidRPr="00DE5746" w:rsidRDefault="00C10987" w:rsidP="00960A9B">
          <w:pPr>
            <w:pStyle w:val="TOC1"/>
            <w:rPr>
              <w:noProof/>
            </w:rPr>
          </w:pPr>
          <w:hyperlink w:anchor="_Toc179278139" w:history="1">
            <w:r w:rsidR="00960A9B" w:rsidRPr="00DE5746">
              <w:rPr>
                <w:rStyle w:val="Hyperlink"/>
                <w:rFonts w:ascii="Arial" w:eastAsiaTheme="majorEastAsia" w:hAnsi="Arial" w:cs="Arial"/>
                <w:noProof/>
                <w:lang w:eastAsia="en-GB"/>
              </w:rPr>
              <w:t>7.</w:t>
            </w:r>
            <w:r w:rsidR="00960A9B" w:rsidRPr="00DE5746">
              <w:rPr>
                <w:noProof/>
              </w:rPr>
              <w:tab/>
            </w:r>
            <w:r w:rsidR="00960A9B" w:rsidRPr="00DE5746">
              <w:rPr>
                <w:rStyle w:val="Hyperlink"/>
                <w:rFonts w:ascii="Arial" w:eastAsiaTheme="majorEastAsia" w:hAnsi="Arial" w:cs="Arial"/>
                <w:noProof/>
                <w:lang w:eastAsia="en-GB"/>
              </w:rPr>
              <w:t>Culture</w:t>
            </w:r>
            <w:r w:rsidR="00960A9B" w:rsidRPr="00DE5746">
              <w:rPr>
                <w:noProof/>
                <w:webHidden/>
              </w:rPr>
              <w:tab/>
            </w:r>
            <w:r w:rsidR="00960A9B" w:rsidRPr="00DE5746">
              <w:rPr>
                <w:noProof/>
                <w:webHidden/>
              </w:rPr>
              <w:fldChar w:fldCharType="begin"/>
            </w:r>
            <w:r w:rsidR="00960A9B" w:rsidRPr="00DE5746">
              <w:rPr>
                <w:noProof/>
                <w:webHidden/>
              </w:rPr>
              <w:instrText xml:space="preserve"> PAGEREF _Toc179278139 \h </w:instrText>
            </w:r>
            <w:r w:rsidR="00960A9B" w:rsidRPr="00DE5746">
              <w:rPr>
                <w:noProof/>
                <w:webHidden/>
              </w:rPr>
            </w:r>
            <w:r w:rsidR="00960A9B" w:rsidRPr="00DE5746">
              <w:rPr>
                <w:noProof/>
                <w:webHidden/>
              </w:rPr>
              <w:fldChar w:fldCharType="separate"/>
            </w:r>
            <w:r w:rsidR="00960A9B" w:rsidRPr="00DE5746">
              <w:rPr>
                <w:noProof/>
                <w:webHidden/>
              </w:rPr>
              <w:t>2</w:t>
            </w:r>
            <w:r w:rsidR="00960A9B" w:rsidRPr="00DE5746">
              <w:rPr>
                <w:noProof/>
                <w:webHidden/>
              </w:rPr>
              <w:fldChar w:fldCharType="end"/>
            </w:r>
          </w:hyperlink>
        </w:p>
        <w:p w14:paraId="58E1954E" w14:textId="05225485" w:rsidR="00960A9B" w:rsidRPr="00DE5746" w:rsidRDefault="00C10987" w:rsidP="00960A9B">
          <w:pPr>
            <w:pStyle w:val="TOC1"/>
            <w:rPr>
              <w:noProof/>
            </w:rPr>
          </w:pPr>
          <w:hyperlink w:anchor="_Toc179278140" w:history="1">
            <w:r w:rsidR="00960A9B" w:rsidRPr="00DE5746">
              <w:rPr>
                <w:rStyle w:val="Hyperlink"/>
                <w:rFonts w:ascii="Arial" w:eastAsiaTheme="majorEastAsia" w:hAnsi="Arial" w:cs="Arial"/>
                <w:noProof/>
                <w:lang w:eastAsia="en-GB"/>
              </w:rPr>
              <w:t>8.</w:t>
            </w:r>
            <w:r w:rsidR="00960A9B" w:rsidRPr="00DE5746">
              <w:rPr>
                <w:noProof/>
              </w:rPr>
              <w:tab/>
            </w:r>
            <w:r w:rsidR="00960A9B" w:rsidRPr="00DE5746">
              <w:rPr>
                <w:rStyle w:val="Hyperlink"/>
                <w:rFonts w:ascii="Arial" w:eastAsiaTheme="majorEastAsia" w:hAnsi="Arial" w:cs="Arial"/>
                <w:noProof/>
                <w:lang w:eastAsia="en-GB"/>
              </w:rPr>
              <w:t>Responsible Officers</w:t>
            </w:r>
            <w:r w:rsidR="00960A9B" w:rsidRPr="00DE5746">
              <w:rPr>
                <w:noProof/>
                <w:webHidden/>
              </w:rPr>
              <w:tab/>
            </w:r>
            <w:r w:rsidR="00960A9B" w:rsidRPr="00DE5746">
              <w:rPr>
                <w:noProof/>
                <w:webHidden/>
              </w:rPr>
              <w:fldChar w:fldCharType="begin"/>
            </w:r>
            <w:r w:rsidR="00960A9B" w:rsidRPr="00DE5746">
              <w:rPr>
                <w:noProof/>
                <w:webHidden/>
              </w:rPr>
              <w:instrText xml:space="preserve"> PAGEREF _Toc179278140 \h </w:instrText>
            </w:r>
            <w:r w:rsidR="00960A9B" w:rsidRPr="00DE5746">
              <w:rPr>
                <w:noProof/>
                <w:webHidden/>
              </w:rPr>
            </w:r>
            <w:r w:rsidR="00960A9B" w:rsidRPr="00DE5746">
              <w:rPr>
                <w:noProof/>
                <w:webHidden/>
              </w:rPr>
              <w:fldChar w:fldCharType="separate"/>
            </w:r>
            <w:r w:rsidR="00960A9B" w:rsidRPr="00DE5746">
              <w:rPr>
                <w:noProof/>
                <w:webHidden/>
              </w:rPr>
              <w:t>3</w:t>
            </w:r>
            <w:r w:rsidR="00960A9B" w:rsidRPr="00DE5746">
              <w:rPr>
                <w:noProof/>
                <w:webHidden/>
              </w:rPr>
              <w:fldChar w:fldCharType="end"/>
            </w:r>
          </w:hyperlink>
        </w:p>
        <w:p w14:paraId="6129AFE5" w14:textId="2309ADE0" w:rsidR="00960A9B" w:rsidRPr="00DE5746" w:rsidRDefault="00C10987" w:rsidP="00960A9B">
          <w:pPr>
            <w:pStyle w:val="TOC1"/>
            <w:rPr>
              <w:noProof/>
            </w:rPr>
          </w:pPr>
          <w:hyperlink w:anchor="_Toc179278141" w:history="1">
            <w:r w:rsidR="00960A9B" w:rsidRPr="00DE5746">
              <w:rPr>
                <w:rStyle w:val="Hyperlink"/>
                <w:rFonts w:ascii="Arial" w:eastAsiaTheme="majorEastAsia" w:hAnsi="Arial" w:cs="Arial"/>
                <w:noProof/>
                <w:lang w:eastAsia="en-GB"/>
              </w:rPr>
              <w:t>9.</w:t>
            </w:r>
            <w:r w:rsidR="00960A9B" w:rsidRPr="00DE5746">
              <w:rPr>
                <w:noProof/>
              </w:rPr>
              <w:tab/>
            </w:r>
            <w:r w:rsidR="00960A9B" w:rsidRPr="00DE5746">
              <w:rPr>
                <w:rStyle w:val="Hyperlink"/>
                <w:rFonts w:ascii="Arial" w:eastAsiaTheme="majorEastAsia" w:hAnsi="Arial" w:cs="Arial"/>
                <w:noProof/>
                <w:lang w:eastAsia="en-GB"/>
              </w:rPr>
              <w:t>Deterrence</w:t>
            </w:r>
            <w:r w:rsidR="00960A9B" w:rsidRPr="00DE5746">
              <w:rPr>
                <w:noProof/>
                <w:webHidden/>
              </w:rPr>
              <w:tab/>
            </w:r>
            <w:r w:rsidR="00960A9B" w:rsidRPr="00DE5746">
              <w:rPr>
                <w:noProof/>
                <w:webHidden/>
              </w:rPr>
              <w:fldChar w:fldCharType="begin"/>
            </w:r>
            <w:r w:rsidR="00960A9B" w:rsidRPr="00DE5746">
              <w:rPr>
                <w:noProof/>
                <w:webHidden/>
              </w:rPr>
              <w:instrText xml:space="preserve"> PAGEREF _Toc179278141 \h </w:instrText>
            </w:r>
            <w:r w:rsidR="00960A9B" w:rsidRPr="00DE5746">
              <w:rPr>
                <w:noProof/>
                <w:webHidden/>
              </w:rPr>
            </w:r>
            <w:r w:rsidR="00960A9B" w:rsidRPr="00DE5746">
              <w:rPr>
                <w:noProof/>
                <w:webHidden/>
              </w:rPr>
              <w:fldChar w:fldCharType="separate"/>
            </w:r>
            <w:r w:rsidR="00960A9B" w:rsidRPr="00DE5746">
              <w:rPr>
                <w:noProof/>
                <w:webHidden/>
              </w:rPr>
              <w:t>3</w:t>
            </w:r>
            <w:r w:rsidR="00960A9B" w:rsidRPr="00DE5746">
              <w:rPr>
                <w:noProof/>
                <w:webHidden/>
              </w:rPr>
              <w:fldChar w:fldCharType="end"/>
            </w:r>
          </w:hyperlink>
        </w:p>
        <w:p w14:paraId="174DC6E0" w14:textId="4929602E" w:rsidR="00960A9B" w:rsidRPr="00DE5746" w:rsidRDefault="00C10987" w:rsidP="00960A9B">
          <w:pPr>
            <w:pStyle w:val="TOC1"/>
            <w:rPr>
              <w:noProof/>
            </w:rPr>
          </w:pPr>
          <w:hyperlink w:anchor="_Toc179278142" w:history="1">
            <w:r w:rsidR="00960A9B" w:rsidRPr="00DE5746">
              <w:rPr>
                <w:rStyle w:val="Hyperlink"/>
                <w:rFonts w:ascii="Arial" w:eastAsiaTheme="majorEastAsia" w:hAnsi="Arial" w:cs="Arial"/>
                <w:noProof/>
                <w:lang w:eastAsia="en-GB"/>
              </w:rPr>
              <w:t>10.</w:t>
            </w:r>
            <w:r w:rsidR="00960A9B" w:rsidRPr="00DE5746">
              <w:rPr>
                <w:noProof/>
              </w:rPr>
              <w:tab/>
            </w:r>
            <w:r w:rsidR="00960A9B" w:rsidRPr="00DE5746">
              <w:rPr>
                <w:rStyle w:val="Hyperlink"/>
                <w:rFonts w:ascii="Arial" w:eastAsiaTheme="majorEastAsia" w:hAnsi="Arial" w:cs="Arial"/>
                <w:noProof/>
                <w:lang w:eastAsia="en-GB"/>
              </w:rPr>
              <w:t>Detection and prevention of fraud by the Cambridgeshire Pension Fund</w:t>
            </w:r>
            <w:r w:rsidR="00960A9B" w:rsidRPr="00DE5746">
              <w:rPr>
                <w:noProof/>
                <w:webHidden/>
              </w:rPr>
              <w:tab/>
            </w:r>
            <w:r w:rsidR="00960A9B" w:rsidRPr="00DE5746">
              <w:rPr>
                <w:noProof/>
                <w:webHidden/>
              </w:rPr>
              <w:fldChar w:fldCharType="begin"/>
            </w:r>
            <w:r w:rsidR="00960A9B" w:rsidRPr="00DE5746">
              <w:rPr>
                <w:noProof/>
                <w:webHidden/>
              </w:rPr>
              <w:instrText xml:space="preserve"> PAGEREF _Toc179278142 \h </w:instrText>
            </w:r>
            <w:r w:rsidR="00960A9B" w:rsidRPr="00DE5746">
              <w:rPr>
                <w:noProof/>
                <w:webHidden/>
              </w:rPr>
            </w:r>
            <w:r w:rsidR="00960A9B" w:rsidRPr="00DE5746">
              <w:rPr>
                <w:noProof/>
                <w:webHidden/>
              </w:rPr>
              <w:fldChar w:fldCharType="separate"/>
            </w:r>
            <w:r w:rsidR="00960A9B" w:rsidRPr="00DE5746">
              <w:rPr>
                <w:noProof/>
                <w:webHidden/>
              </w:rPr>
              <w:t>4</w:t>
            </w:r>
            <w:r w:rsidR="00960A9B" w:rsidRPr="00DE5746">
              <w:rPr>
                <w:noProof/>
                <w:webHidden/>
              </w:rPr>
              <w:fldChar w:fldCharType="end"/>
            </w:r>
          </w:hyperlink>
        </w:p>
        <w:p w14:paraId="1DD33B52" w14:textId="252608EE" w:rsidR="00960A9B" w:rsidRPr="00DE5746" w:rsidRDefault="00C10987" w:rsidP="00960A9B">
          <w:pPr>
            <w:pStyle w:val="TOC1"/>
            <w:rPr>
              <w:noProof/>
            </w:rPr>
          </w:pPr>
          <w:hyperlink w:anchor="_Toc179278143" w:history="1">
            <w:r w:rsidR="00960A9B" w:rsidRPr="00DE5746">
              <w:rPr>
                <w:rStyle w:val="Hyperlink"/>
                <w:rFonts w:ascii="Arial" w:eastAsiaTheme="majorEastAsia" w:hAnsi="Arial" w:cs="Arial"/>
                <w:noProof/>
                <w:lang w:eastAsia="en-GB"/>
              </w:rPr>
              <w:t xml:space="preserve">11. </w:t>
            </w:r>
            <w:r w:rsidR="00960A9B" w:rsidRPr="00DE5746">
              <w:rPr>
                <w:noProof/>
              </w:rPr>
              <w:tab/>
            </w:r>
            <w:r w:rsidR="00960A9B" w:rsidRPr="00DE5746">
              <w:rPr>
                <w:rStyle w:val="Hyperlink"/>
                <w:rFonts w:ascii="Arial" w:eastAsiaTheme="majorEastAsia" w:hAnsi="Arial" w:cs="Arial"/>
                <w:noProof/>
                <w:lang w:eastAsia="en-GB"/>
              </w:rPr>
              <w:t>Investigation</w:t>
            </w:r>
            <w:r w:rsidR="00960A9B" w:rsidRPr="00DE5746">
              <w:rPr>
                <w:noProof/>
                <w:webHidden/>
              </w:rPr>
              <w:tab/>
            </w:r>
            <w:r w:rsidR="00960A9B" w:rsidRPr="00DE5746">
              <w:rPr>
                <w:noProof/>
                <w:webHidden/>
              </w:rPr>
              <w:fldChar w:fldCharType="begin"/>
            </w:r>
            <w:r w:rsidR="00960A9B" w:rsidRPr="00DE5746">
              <w:rPr>
                <w:noProof/>
                <w:webHidden/>
              </w:rPr>
              <w:instrText xml:space="preserve"> PAGEREF _Toc179278143 \h </w:instrText>
            </w:r>
            <w:r w:rsidR="00960A9B" w:rsidRPr="00DE5746">
              <w:rPr>
                <w:noProof/>
                <w:webHidden/>
              </w:rPr>
            </w:r>
            <w:r w:rsidR="00960A9B" w:rsidRPr="00DE5746">
              <w:rPr>
                <w:noProof/>
                <w:webHidden/>
              </w:rPr>
              <w:fldChar w:fldCharType="separate"/>
            </w:r>
            <w:r w:rsidR="00960A9B" w:rsidRPr="00DE5746">
              <w:rPr>
                <w:noProof/>
                <w:webHidden/>
              </w:rPr>
              <w:t>11</w:t>
            </w:r>
            <w:r w:rsidR="00960A9B" w:rsidRPr="00DE5746">
              <w:rPr>
                <w:noProof/>
                <w:webHidden/>
              </w:rPr>
              <w:fldChar w:fldCharType="end"/>
            </w:r>
          </w:hyperlink>
        </w:p>
        <w:p w14:paraId="4B977841" w14:textId="036B2CBB" w:rsidR="00960A9B" w:rsidRPr="00DE5746" w:rsidRDefault="00C10987" w:rsidP="00960A9B">
          <w:pPr>
            <w:pStyle w:val="TOC1"/>
            <w:rPr>
              <w:noProof/>
            </w:rPr>
          </w:pPr>
          <w:hyperlink w:anchor="_Toc179278144" w:history="1">
            <w:r w:rsidR="00960A9B" w:rsidRPr="00DE5746">
              <w:rPr>
                <w:rStyle w:val="Hyperlink"/>
                <w:rFonts w:ascii="Arial" w:eastAsiaTheme="majorEastAsia" w:hAnsi="Arial" w:cs="Arial"/>
                <w:noProof/>
                <w:lang w:eastAsia="en-GB"/>
              </w:rPr>
              <w:t>12.</w:t>
            </w:r>
            <w:r w:rsidR="00960A9B" w:rsidRPr="00DE5746">
              <w:rPr>
                <w:noProof/>
              </w:rPr>
              <w:tab/>
            </w:r>
            <w:r w:rsidR="00960A9B" w:rsidRPr="00DE5746">
              <w:rPr>
                <w:rStyle w:val="Hyperlink"/>
                <w:rFonts w:ascii="Arial" w:eastAsiaTheme="majorEastAsia" w:hAnsi="Arial" w:cs="Arial"/>
                <w:noProof/>
                <w:lang w:eastAsia="en-GB"/>
              </w:rPr>
              <w:t>Sanctions</w:t>
            </w:r>
            <w:r w:rsidR="00960A9B" w:rsidRPr="00DE5746">
              <w:rPr>
                <w:noProof/>
                <w:webHidden/>
              </w:rPr>
              <w:tab/>
            </w:r>
            <w:r w:rsidR="00960A9B" w:rsidRPr="00DE5746">
              <w:rPr>
                <w:noProof/>
                <w:webHidden/>
              </w:rPr>
              <w:fldChar w:fldCharType="begin"/>
            </w:r>
            <w:r w:rsidR="00960A9B" w:rsidRPr="00DE5746">
              <w:rPr>
                <w:noProof/>
                <w:webHidden/>
              </w:rPr>
              <w:instrText xml:space="preserve"> PAGEREF _Toc179278144 \h </w:instrText>
            </w:r>
            <w:r w:rsidR="00960A9B" w:rsidRPr="00DE5746">
              <w:rPr>
                <w:noProof/>
                <w:webHidden/>
              </w:rPr>
            </w:r>
            <w:r w:rsidR="00960A9B" w:rsidRPr="00DE5746">
              <w:rPr>
                <w:noProof/>
                <w:webHidden/>
              </w:rPr>
              <w:fldChar w:fldCharType="separate"/>
            </w:r>
            <w:r w:rsidR="00960A9B" w:rsidRPr="00DE5746">
              <w:rPr>
                <w:noProof/>
                <w:webHidden/>
              </w:rPr>
              <w:t>11</w:t>
            </w:r>
            <w:r w:rsidR="00960A9B" w:rsidRPr="00DE5746">
              <w:rPr>
                <w:noProof/>
                <w:webHidden/>
              </w:rPr>
              <w:fldChar w:fldCharType="end"/>
            </w:r>
          </w:hyperlink>
        </w:p>
        <w:p w14:paraId="0CED29B0" w14:textId="36664B31" w:rsidR="00960A9B" w:rsidRPr="00DE5746" w:rsidRDefault="00C10987" w:rsidP="00960A9B">
          <w:pPr>
            <w:pStyle w:val="TOC1"/>
            <w:rPr>
              <w:noProof/>
            </w:rPr>
          </w:pPr>
          <w:hyperlink w:anchor="_Toc179278145" w:history="1">
            <w:r w:rsidR="00960A9B" w:rsidRPr="00DE5746">
              <w:rPr>
                <w:rStyle w:val="Hyperlink"/>
                <w:rFonts w:ascii="Arial" w:eastAsiaTheme="majorEastAsia" w:hAnsi="Arial" w:cs="Arial"/>
                <w:noProof/>
                <w:lang w:eastAsia="en-GB"/>
              </w:rPr>
              <w:t>13.</w:t>
            </w:r>
            <w:r w:rsidR="00960A9B" w:rsidRPr="00DE5746">
              <w:rPr>
                <w:noProof/>
              </w:rPr>
              <w:tab/>
            </w:r>
            <w:r w:rsidR="00960A9B" w:rsidRPr="00DE5746">
              <w:rPr>
                <w:rStyle w:val="Hyperlink"/>
                <w:rFonts w:ascii="Arial" w:eastAsiaTheme="majorEastAsia" w:hAnsi="Arial" w:cs="Arial"/>
                <w:noProof/>
                <w:lang w:eastAsia="en-GB"/>
              </w:rPr>
              <w:t>Related Documents</w:t>
            </w:r>
            <w:r w:rsidR="00960A9B" w:rsidRPr="00DE5746">
              <w:rPr>
                <w:noProof/>
                <w:webHidden/>
              </w:rPr>
              <w:tab/>
            </w:r>
            <w:r w:rsidR="00960A9B" w:rsidRPr="00DE5746">
              <w:rPr>
                <w:noProof/>
                <w:webHidden/>
              </w:rPr>
              <w:fldChar w:fldCharType="begin"/>
            </w:r>
            <w:r w:rsidR="00960A9B" w:rsidRPr="00DE5746">
              <w:rPr>
                <w:noProof/>
                <w:webHidden/>
              </w:rPr>
              <w:instrText xml:space="preserve"> PAGEREF _Toc179278145 \h </w:instrText>
            </w:r>
            <w:r w:rsidR="00960A9B" w:rsidRPr="00DE5746">
              <w:rPr>
                <w:noProof/>
                <w:webHidden/>
              </w:rPr>
            </w:r>
            <w:r w:rsidR="00960A9B" w:rsidRPr="00DE5746">
              <w:rPr>
                <w:noProof/>
                <w:webHidden/>
              </w:rPr>
              <w:fldChar w:fldCharType="separate"/>
            </w:r>
            <w:r w:rsidR="00960A9B" w:rsidRPr="00DE5746">
              <w:rPr>
                <w:noProof/>
                <w:webHidden/>
              </w:rPr>
              <w:t>11</w:t>
            </w:r>
            <w:r w:rsidR="00960A9B" w:rsidRPr="00DE5746">
              <w:rPr>
                <w:noProof/>
                <w:webHidden/>
              </w:rPr>
              <w:fldChar w:fldCharType="end"/>
            </w:r>
          </w:hyperlink>
        </w:p>
        <w:p w14:paraId="0164F0C6" w14:textId="0BBB6100" w:rsidR="00960A9B" w:rsidRPr="00DE5746" w:rsidRDefault="00C10987" w:rsidP="00960A9B">
          <w:pPr>
            <w:pStyle w:val="TOC1"/>
            <w:rPr>
              <w:noProof/>
            </w:rPr>
          </w:pPr>
          <w:hyperlink w:anchor="_Toc179278146" w:history="1">
            <w:r w:rsidR="00960A9B" w:rsidRPr="00DE5746">
              <w:rPr>
                <w:rStyle w:val="Hyperlink"/>
                <w:rFonts w:ascii="Arial" w:eastAsiaTheme="majorEastAsia" w:hAnsi="Arial" w:cs="Arial"/>
                <w:noProof/>
                <w:lang w:eastAsia="en-GB"/>
              </w:rPr>
              <w:t>14.</w:t>
            </w:r>
            <w:r w:rsidR="00960A9B" w:rsidRPr="00DE5746">
              <w:rPr>
                <w:noProof/>
              </w:rPr>
              <w:tab/>
            </w:r>
            <w:r w:rsidR="00960A9B" w:rsidRPr="00DE5746">
              <w:rPr>
                <w:rStyle w:val="Hyperlink"/>
                <w:rFonts w:ascii="Arial" w:eastAsiaTheme="majorEastAsia" w:hAnsi="Arial" w:cs="Arial"/>
                <w:noProof/>
                <w:lang w:eastAsia="en-GB"/>
              </w:rPr>
              <w:t>Contact details</w:t>
            </w:r>
            <w:r w:rsidR="00960A9B" w:rsidRPr="00DE5746">
              <w:rPr>
                <w:noProof/>
                <w:webHidden/>
              </w:rPr>
              <w:tab/>
            </w:r>
            <w:r w:rsidR="00960A9B" w:rsidRPr="00DE5746">
              <w:rPr>
                <w:noProof/>
                <w:webHidden/>
              </w:rPr>
              <w:fldChar w:fldCharType="begin"/>
            </w:r>
            <w:r w:rsidR="00960A9B" w:rsidRPr="00DE5746">
              <w:rPr>
                <w:noProof/>
                <w:webHidden/>
              </w:rPr>
              <w:instrText xml:space="preserve"> PAGEREF _Toc179278146 \h </w:instrText>
            </w:r>
            <w:r w:rsidR="00960A9B" w:rsidRPr="00DE5746">
              <w:rPr>
                <w:noProof/>
                <w:webHidden/>
              </w:rPr>
            </w:r>
            <w:r w:rsidR="00960A9B" w:rsidRPr="00DE5746">
              <w:rPr>
                <w:noProof/>
                <w:webHidden/>
              </w:rPr>
              <w:fldChar w:fldCharType="separate"/>
            </w:r>
            <w:r w:rsidR="00960A9B" w:rsidRPr="00DE5746">
              <w:rPr>
                <w:noProof/>
                <w:webHidden/>
              </w:rPr>
              <w:t>12</w:t>
            </w:r>
            <w:r w:rsidR="00960A9B" w:rsidRPr="00DE5746">
              <w:rPr>
                <w:noProof/>
                <w:webHidden/>
              </w:rPr>
              <w:fldChar w:fldCharType="end"/>
            </w:r>
          </w:hyperlink>
        </w:p>
        <w:p w14:paraId="750AC68C" w14:textId="77777777" w:rsidR="005F14C8" w:rsidRPr="005F14C8" w:rsidRDefault="005F14C8" w:rsidP="005F14C8">
          <w:pPr>
            <w:rPr>
              <w:rFonts w:ascii="Arial" w:hAnsi="Arial" w:cs="Arial"/>
              <w:kern w:val="0"/>
              <w14:ligatures w14:val="none"/>
            </w:rPr>
          </w:pPr>
          <w:r w:rsidRPr="005F14C8">
            <w:rPr>
              <w:rFonts w:ascii="Arial" w:hAnsi="Arial" w:cs="Arial"/>
              <w:b/>
              <w:bCs/>
              <w:noProof/>
              <w:kern w:val="0"/>
              <w14:ligatures w14:val="none"/>
            </w:rPr>
            <w:fldChar w:fldCharType="end"/>
          </w:r>
        </w:p>
      </w:sdtContent>
    </w:sdt>
    <w:p w14:paraId="396FD7C1" w14:textId="77777777" w:rsidR="005F14C8" w:rsidRPr="005F14C8" w:rsidRDefault="005F14C8" w:rsidP="005F14C8">
      <w:pPr>
        <w:keepNext/>
        <w:keepLines/>
        <w:tabs>
          <w:tab w:val="left" w:pos="3722"/>
        </w:tabs>
        <w:spacing w:after="0" w:line="240" w:lineRule="auto"/>
        <w:rPr>
          <w:rFonts w:ascii="Arial" w:eastAsia="Calibri" w:hAnsi="Arial" w:cs="Arial"/>
          <w:b/>
          <w:color w:val="7C298E"/>
          <w:kern w:val="0"/>
          <w:sz w:val="24"/>
          <w:szCs w:val="24"/>
          <w14:ligatures w14:val="none"/>
        </w:rPr>
        <w:sectPr w:rsidR="005F14C8" w:rsidRPr="005F14C8" w:rsidSect="005F14C8">
          <w:headerReference w:type="default" r:id="rId10"/>
          <w:footerReference w:type="default" r:id="rId11"/>
          <w:pgSz w:w="11906" w:h="16838"/>
          <w:pgMar w:top="1440" w:right="1440" w:bottom="1440" w:left="1418" w:header="708" w:footer="708" w:gutter="0"/>
          <w:cols w:space="708"/>
          <w:docGrid w:linePitch="360"/>
        </w:sectPr>
      </w:pPr>
      <w:r w:rsidRPr="005F14C8">
        <w:rPr>
          <w:rFonts w:ascii="Arial" w:eastAsia="Calibri" w:hAnsi="Arial" w:cs="Arial"/>
          <w:b/>
          <w:color w:val="7C298E"/>
          <w:kern w:val="0"/>
          <w:sz w:val="24"/>
          <w:szCs w:val="24"/>
          <w14:ligatures w14:val="none"/>
        </w:rPr>
        <w:br w:type="page"/>
      </w:r>
    </w:p>
    <w:p w14:paraId="12B4DA5D" w14:textId="77777777" w:rsidR="005F14C8" w:rsidRPr="005F14C8" w:rsidRDefault="005F14C8" w:rsidP="005F14C8">
      <w:pPr>
        <w:keepNext/>
        <w:keepLines/>
        <w:spacing w:before="120" w:after="120"/>
        <w:ind w:left="-709"/>
        <w:outlineLvl w:val="0"/>
        <w:rPr>
          <w:rFonts w:ascii="Arial" w:eastAsiaTheme="majorEastAsia" w:hAnsi="Arial" w:cs="Arial"/>
          <w:b/>
          <w:bCs/>
          <w:color w:val="2F5496" w:themeColor="accent1" w:themeShade="BF"/>
          <w:kern w:val="0"/>
          <w:sz w:val="24"/>
          <w:szCs w:val="24"/>
          <w:lang w:eastAsia="en-GB"/>
          <w14:ligatures w14:val="none"/>
        </w:rPr>
      </w:pPr>
      <w:bookmarkStart w:id="0" w:name="_Toc179278133"/>
      <w:r w:rsidRPr="005F14C8">
        <w:rPr>
          <w:rFonts w:ascii="Arial" w:eastAsiaTheme="majorEastAsia" w:hAnsi="Arial" w:cs="Arial"/>
          <w:b/>
          <w:bCs/>
          <w:color w:val="2F5496" w:themeColor="accent1" w:themeShade="BF"/>
          <w:kern w:val="0"/>
          <w:sz w:val="24"/>
          <w:szCs w:val="24"/>
          <w:lang w:eastAsia="en-GB"/>
          <w14:ligatures w14:val="none"/>
        </w:rPr>
        <w:lastRenderedPageBreak/>
        <w:t>1.</w:t>
      </w:r>
      <w:r w:rsidRPr="005F14C8">
        <w:rPr>
          <w:rFonts w:ascii="Arial" w:eastAsiaTheme="majorEastAsia" w:hAnsi="Arial" w:cs="Arial"/>
          <w:b/>
          <w:bCs/>
          <w:color w:val="2F5496" w:themeColor="accent1" w:themeShade="BF"/>
          <w:kern w:val="0"/>
          <w:sz w:val="24"/>
          <w:szCs w:val="24"/>
          <w:lang w:eastAsia="en-GB"/>
          <w14:ligatures w14:val="none"/>
        </w:rPr>
        <w:tab/>
        <w:t>Introduction</w:t>
      </w:r>
      <w:bookmarkEnd w:id="0"/>
    </w:p>
    <w:p w14:paraId="3F29CDB2" w14:textId="77777777" w:rsidR="005F14C8" w:rsidRPr="005F14C8" w:rsidRDefault="005F14C8" w:rsidP="005F14C8">
      <w:pPr>
        <w:keepNext/>
        <w:keepLines/>
        <w:spacing w:after="0" w:line="240" w:lineRule="auto"/>
        <w:ind w:right="-567" w:hanging="709"/>
        <w:rPr>
          <w:rFonts w:ascii="Arial" w:eastAsia="Times New Roman" w:hAnsi="Arial" w:cs="Arial"/>
          <w:iCs/>
          <w:kern w:val="0"/>
          <w:sz w:val="24"/>
          <w:szCs w:val="24"/>
          <w14:ligatures w14:val="none"/>
        </w:rPr>
      </w:pPr>
      <w:r w:rsidRPr="005F14C8">
        <w:rPr>
          <w:rFonts w:ascii="Arial" w:eastAsia="Times New Roman" w:hAnsi="Arial" w:cs="Arial"/>
          <w:iCs/>
          <w:kern w:val="0"/>
          <w:sz w:val="24"/>
          <w:szCs w:val="24"/>
          <w14:ligatures w14:val="none"/>
        </w:rPr>
        <w:t>1.1</w:t>
      </w:r>
      <w:r w:rsidRPr="005F14C8">
        <w:rPr>
          <w:rFonts w:ascii="Arial" w:eastAsia="Times New Roman" w:hAnsi="Arial" w:cs="Arial"/>
          <w:iCs/>
          <w:kern w:val="0"/>
          <w:sz w:val="24"/>
          <w:szCs w:val="24"/>
          <w14:ligatures w14:val="none"/>
        </w:rPr>
        <w:tab/>
        <w:t>This is the Anti-Fraud and Corruption Policy of Cambridgeshire Pension Fund managed by Cambridgeshire County Council (the Administering Authority).</w:t>
      </w:r>
    </w:p>
    <w:p w14:paraId="41C4EA13" w14:textId="77777777" w:rsidR="005F14C8" w:rsidRPr="005F14C8" w:rsidRDefault="005F14C8" w:rsidP="005F14C8">
      <w:pPr>
        <w:keepNext/>
        <w:keepLines/>
        <w:spacing w:after="0" w:line="240" w:lineRule="auto"/>
        <w:ind w:left="-283" w:right="-567" w:hanging="720"/>
        <w:rPr>
          <w:rFonts w:ascii="Arial" w:eastAsia="Times New Roman" w:hAnsi="Arial" w:cs="Arial"/>
          <w:iCs/>
          <w:color w:val="4B4B4B"/>
          <w:kern w:val="0"/>
          <w:sz w:val="24"/>
          <w:szCs w:val="24"/>
          <w14:ligatures w14:val="none"/>
        </w:rPr>
      </w:pPr>
    </w:p>
    <w:p w14:paraId="3A54AE86" w14:textId="77777777" w:rsidR="005F14C8" w:rsidRPr="005F14C8" w:rsidRDefault="005F14C8" w:rsidP="005F14C8">
      <w:pPr>
        <w:keepNext/>
        <w:keepLines/>
        <w:spacing w:after="0" w:line="240" w:lineRule="auto"/>
        <w:ind w:right="-567" w:hanging="709"/>
        <w:rPr>
          <w:rFonts w:ascii="Arial" w:hAnsi="Arial" w:cs="Arial"/>
          <w:iCs/>
          <w:color w:val="000000"/>
          <w:kern w:val="0"/>
          <w:sz w:val="24"/>
          <w:szCs w:val="24"/>
          <w14:ligatures w14:val="none"/>
        </w:rPr>
      </w:pPr>
      <w:r w:rsidRPr="005F14C8">
        <w:rPr>
          <w:rFonts w:ascii="Arial" w:eastAsia="Times New Roman" w:hAnsi="Arial" w:cs="Arial"/>
          <w:iCs/>
          <w:kern w:val="0"/>
          <w:sz w:val="24"/>
          <w:szCs w:val="24"/>
          <w14:ligatures w14:val="none"/>
        </w:rPr>
        <w:t>1.2</w:t>
      </w:r>
      <w:r w:rsidRPr="005F14C8">
        <w:rPr>
          <w:rFonts w:ascii="Arial" w:eastAsia="Times New Roman" w:hAnsi="Arial" w:cs="Arial"/>
          <w:iCs/>
          <w:kern w:val="0"/>
          <w:sz w:val="24"/>
          <w:szCs w:val="24"/>
          <w14:ligatures w14:val="none"/>
        </w:rPr>
        <w:tab/>
      </w:r>
      <w:r w:rsidRPr="005F14C8">
        <w:rPr>
          <w:rFonts w:ascii="Arial" w:hAnsi="Arial" w:cs="Arial"/>
          <w:iCs/>
          <w:color w:val="000000"/>
          <w:kern w:val="0"/>
          <w:sz w:val="24"/>
          <w:szCs w:val="24"/>
          <w14:ligatures w14:val="none"/>
        </w:rPr>
        <w:t xml:space="preserve">This policy clearly demonstrates that the Cambridgeshire Pension Fund will take all necessary steps to prevent fraud and corruption. Every effort will be made to detect any such attempts and will robustly pursue those responsible and recover losses, referring matters to the Police where appropriate. </w:t>
      </w:r>
    </w:p>
    <w:p w14:paraId="5DB8196E" w14:textId="77777777" w:rsidR="005F14C8" w:rsidRPr="005F14C8" w:rsidRDefault="005F14C8" w:rsidP="005F14C8">
      <w:pPr>
        <w:keepNext/>
        <w:keepLines/>
        <w:spacing w:after="0" w:line="240" w:lineRule="auto"/>
        <w:ind w:left="-283" w:right="-567" w:hanging="720"/>
        <w:rPr>
          <w:rFonts w:ascii="Arial" w:hAnsi="Arial" w:cs="Arial"/>
          <w:iCs/>
          <w:color w:val="000000"/>
          <w:kern w:val="0"/>
          <w:sz w:val="24"/>
          <w:szCs w:val="24"/>
          <w14:ligatures w14:val="none"/>
        </w:rPr>
      </w:pPr>
    </w:p>
    <w:p w14:paraId="7AB46720" w14:textId="77777777" w:rsidR="005F14C8" w:rsidRPr="005F14C8" w:rsidRDefault="005F14C8" w:rsidP="005F14C8">
      <w:pPr>
        <w:keepNext/>
        <w:keepLines/>
        <w:spacing w:after="0" w:line="240" w:lineRule="auto"/>
        <w:ind w:left="-283" w:right="-567" w:hanging="426"/>
        <w:rPr>
          <w:rFonts w:ascii="Arial" w:hAnsi="Arial" w:cs="Arial"/>
          <w:iCs/>
          <w:color w:val="000000"/>
          <w:kern w:val="0"/>
          <w:sz w:val="24"/>
          <w:szCs w:val="24"/>
          <w14:ligatures w14:val="none"/>
        </w:rPr>
      </w:pPr>
      <w:r w:rsidRPr="005F14C8">
        <w:rPr>
          <w:rFonts w:ascii="Arial" w:hAnsi="Arial" w:cs="Arial"/>
          <w:iCs/>
          <w:color w:val="000000"/>
          <w:kern w:val="0"/>
          <w:sz w:val="24"/>
          <w:szCs w:val="24"/>
          <w14:ligatures w14:val="none"/>
        </w:rPr>
        <w:t>1.3</w:t>
      </w:r>
      <w:r w:rsidRPr="005F14C8">
        <w:rPr>
          <w:rFonts w:ascii="Arial" w:hAnsi="Arial" w:cs="Arial"/>
          <w:iCs/>
          <w:color w:val="000000"/>
          <w:kern w:val="0"/>
          <w:sz w:val="24"/>
          <w:szCs w:val="24"/>
          <w14:ligatures w14:val="none"/>
        </w:rPr>
        <w:tab/>
      </w:r>
      <w:r w:rsidRPr="005F14C8">
        <w:rPr>
          <w:rFonts w:ascii="Arial" w:hAnsi="Arial" w:cs="Arial"/>
          <w:iCs/>
          <w:color w:val="000000"/>
          <w:kern w:val="0"/>
          <w:sz w:val="24"/>
          <w:szCs w:val="24"/>
          <w14:ligatures w14:val="none"/>
        </w:rPr>
        <w:tab/>
        <w:t>Fraud and corruption is defined as: -</w:t>
      </w:r>
    </w:p>
    <w:p w14:paraId="75E5327A" w14:textId="77777777" w:rsidR="005F14C8" w:rsidRPr="005F14C8" w:rsidRDefault="005F14C8" w:rsidP="005F14C8">
      <w:pPr>
        <w:keepNext/>
        <w:keepLines/>
        <w:spacing w:after="0" w:line="240" w:lineRule="auto"/>
        <w:ind w:left="-283" w:right="-567" w:hanging="720"/>
        <w:rPr>
          <w:rFonts w:ascii="Arial" w:hAnsi="Arial" w:cs="Arial"/>
          <w:iCs/>
          <w:color w:val="000000"/>
          <w:kern w:val="0"/>
          <w:sz w:val="24"/>
          <w:szCs w:val="24"/>
          <w14:ligatures w14:val="none"/>
        </w:rPr>
      </w:pPr>
    </w:p>
    <w:p w14:paraId="74CE7C43" w14:textId="77777777" w:rsidR="005F14C8" w:rsidRPr="005F14C8" w:rsidRDefault="005F14C8" w:rsidP="005F14C8">
      <w:pPr>
        <w:keepNext/>
        <w:keepLines/>
        <w:numPr>
          <w:ilvl w:val="0"/>
          <w:numId w:val="2"/>
        </w:numPr>
        <w:spacing w:after="0" w:line="240" w:lineRule="auto"/>
        <w:ind w:left="426" w:right="-567" w:hanging="426"/>
        <w:rPr>
          <w:rFonts w:ascii="Arial" w:hAnsi="Arial" w:cs="Arial"/>
          <w:iCs/>
          <w:kern w:val="0"/>
          <w:sz w:val="24"/>
          <w:szCs w:val="24"/>
          <w14:ligatures w14:val="none"/>
        </w:rPr>
      </w:pPr>
      <w:r w:rsidRPr="005F14C8">
        <w:rPr>
          <w:rFonts w:ascii="Arial" w:hAnsi="Arial" w:cs="Arial"/>
          <w:iCs/>
          <w:kern w:val="0"/>
          <w:sz w:val="24"/>
          <w:szCs w:val="24"/>
          <w14:ligatures w14:val="none"/>
        </w:rPr>
        <w:t>Fraud – ‘</w:t>
      </w:r>
      <w:r w:rsidRPr="005F14C8">
        <w:rPr>
          <w:rFonts w:ascii="Arial" w:eastAsia="Times New Roman" w:hAnsi="Arial" w:cs="Arial"/>
          <w:iCs/>
          <w:kern w:val="0"/>
          <w:sz w:val="24"/>
          <w:szCs w:val="24"/>
          <w14:ligatures w14:val="none"/>
        </w:rPr>
        <w:t>The intentional distortion of financial statements or other records by persons internal or external to the authority which is carried out to conceal the misappropriation of assets or otherwise for gain.’</w:t>
      </w:r>
    </w:p>
    <w:p w14:paraId="3081FF9E" w14:textId="77777777" w:rsidR="005F14C8" w:rsidRPr="005F14C8" w:rsidRDefault="005F14C8" w:rsidP="005F14C8">
      <w:pPr>
        <w:keepNext/>
        <w:keepLines/>
        <w:spacing w:after="0" w:line="240" w:lineRule="auto"/>
        <w:ind w:left="426" w:right="-567" w:hanging="426"/>
        <w:rPr>
          <w:rFonts w:ascii="Arial" w:hAnsi="Arial" w:cs="Arial"/>
          <w:iCs/>
          <w:kern w:val="0"/>
          <w:sz w:val="24"/>
          <w:szCs w:val="24"/>
          <w14:ligatures w14:val="none"/>
        </w:rPr>
      </w:pPr>
    </w:p>
    <w:p w14:paraId="06380BD2" w14:textId="77777777" w:rsidR="005F14C8" w:rsidRPr="005F14C8" w:rsidRDefault="005F14C8" w:rsidP="005F14C8">
      <w:pPr>
        <w:keepNext/>
        <w:keepLines/>
        <w:numPr>
          <w:ilvl w:val="0"/>
          <w:numId w:val="2"/>
        </w:numPr>
        <w:spacing w:after="0" w:line="240" w:lineRule="auto"/>
        <w:ind w:left="426" w:right="-567" w:hanging="426"/>
        <w:contextualSpacing/>
        <w:rPr>
          <w:rFonts w:ascii="Arial" w:eastAsia="Times New Roman" w:hAnsi="Arial" w:cs="Arial"/>
          <w:iCs/>
          <w:kern w:val="0"/>
          <w:sz w:val="24"/>
          <w:szCs w:val="24"/>
          <w14:ligatures w14:val="none"/>
        </w:rPr>
      </w:pPr>
      <w:r w:rsidRPr="005F14C8">
        <w:rPr>
          <w:rFonts w:ascii="Arial" w:hAnsi="Arial" w:cs="Arial"/>
          <w:iCs/>
          <w:kern w:val="0"/>
          <w:sz w:val="24"/>
          <w:szCs w:val="24"/>
          <w14:ligatures w14:val="none"/>
        </w:rPr>
        <w:t>Bribery and Corruption – ‘</w:t>
      </w:r>
      <w:r w:rsidRPr="005F14C8">
        <w:rPr>
          <w:rFonts w:ascii="Arial" w:eastAsia="Times New Roman" w:hAnsi="Arial" w:cs="Arial"/>
          <w:iCs/>
          <w:kern w:val="0"/>
          <w:sz w:val="24"/>
          <w:szCs w:val="24"/>
          <w14:ligatures w14:val="none"/>
        </w:rPr>
        <w:t>A bribe is a financial or other advantage that is offered or requested with the intention of inducing or rewarding the improper performance of a relevant function or activity, or with the knowledge or belief that the acceptance of such an advantage would constitute the improper performance of such a function or activity’.</w:t>
      </w:r>
    </w:p>
    <w:p w14:paraId="2F2A2C57" w14:textId="77777777" w:rsidR="005F14C8" w:rsidRPr="005F14C8" w:rsidRDefault="005F14C8" w:rsidP="005F14C8">
      <w:pPr>
        <w:keepNext/>
        <w:keepLines/>
        <w:spacing w:before="120" w:after="120"/>
        <w:ind w:left="11" w:hanging="720"/>
        <w:outlineLvl w:val="0"/>
        <w:rPr>
          <w:rFonts w:ascii="Arial" w:eastAsiaTheme="majorEastAsia" w:hAnsi="Arial" w:cs="Arial"/>
          <w:b/>
          <w:bCs/>
          <w:color w:val="2F5496" w:themeColor="accent1" w:themeShade="BF"/>
          <w:kern w:val="0"/>
          <w:sz w:val="24"/>
          <w:szCs w:val="24"/>
          <w:lang w:eastAsia="en-GB"/>
          <w14:ligatures w14:val="none"/>
        </w:rPr>
      </w:pPr>
      <w:bookmarkStart w:id="1" w:name="_Toc179278134"/>
      <w:r w:rsidRPr="005F14C8">
        <w:rPr>
          <w:rFonts w:ascii="Arial" w:eastAsiaTheme="majorEastAsia" w:hAnsi="Arial" w:cs="Arial"/>
          <w:b/>
          <w:bCs/>
          <w:color w:val="2F5496" w:themeColor="accent1" w:themeShade="BF"/>
          <w:kern w:val="0"/>
          <w:sz w:val="24"/>
          <w:szCs w:val="24"/>
          <w:lang w:eastAsia="en-GB"/>
          <w14:ligatures w14:val="none"/>
        </w:rPr>
        <w:t>2.</w:t>
      </w:r>
      <w:r w:rsidRPr="005F14C8">
        <w:rPr>
          <w:rFonts w:ascii="Arial" w:eastAsiaTheme="majorEastAsia" w:hAnsi="Arial" w:cs="Arial"/>
          <w:b/>
          <w:bCs/>
          <w:color w:val="2F5496" w:themeColor="accent1" w:themeShade="BF"/>
          <w:kern w:val="0"/>
          <w:sz w:val="24"/>
          <w:szCs w:val="24"/>
          <w:lang w:eastAsia="en-GB"/>
          <w14:ligatures w14:val="none"/>
        </w:rPr>
        <w:tab/>
        <w:t>Policy Objectives</w:t>
      </w:r>
      <w:bookmarkEnd w:id="1"/>
      <w:r w:rsidRPr="005F14C8">
        <w:rPr>
          <w:rFonts w:ascii="Arial" w:eastAsiaTheme="majorEastAsia" w:hAnsi="Arial" w:cs="Arial"/>
          <w:b/>
          <w:bCs/>
          <w:color w:val="2F5496" w:themeColor="accent1" w:themeShade="BF"/>
          <w:kern w:val="0"/>
          <w:sz w:val="24"/>
          <w:szCs w:val="24"/>
          <w:lang w:eastAsia="en-GB"/>
          <w14:ligatures w14:val="none"/>
        </w:rPr>
        <w:t xml:space="preserve"> </w:t>
      </w:r>
    </w:p>
    <w:p w14:paraId="7FF3D028" w14:textId="77777777" w:rsidR="005F14C8" w:rsidRPr="005F14C8" w:rsidRDefault="005F14C8" w:rsidP="005F14C8">
      <w:pPr>
        <w:keepNext/>
        <w:keepLines/>
        <w:spacing w:after="0" w:line="240" w:lineRule="auto"/>
        <w:ind w:right="-567" w:hanging="709"/>
        <w:rPr>
          <w:rFonts w:ascii="Arial" w:eastAsia="Times New Roman" w:hAnsi="Arial" w:cs="Arial"/>
          <w:iCs/>
          <w:kern w:val="0"/>
          <w:sz w:val="24"/>
          <w:szCs w:val="24"/>
          <w14:ligatures w14:val="none"/>
        </w:rPr>
      </w:pPr>
      <w:r w:rsidRPr="005F14C8">
        <w:rPr>
          <w:rFonts w:ascii="Arial" w:eastAsia="Times New Roman" w:hAnsi="Arial" w:cs="Arial"/>
          <w:iCs/>
          <w:kern w:val="0"/>
          <w:sz w:val="24"/>
          <w:szCs w:val="24"/>
          <w14:ligatures w14:val="none"/>
        </w:rPr>
        <w:t>2.1</w:t>
      </w:r>
      <w:r w:rsidRPr="005F14C8">
        <w:rPr>
          <w:rFonts w:ascii="Arial" w:eastAsia="Times New Roman" w:hAnsi="Arial" w:cs="Arial"/>
          <w:iCs/>
          <w:kern w:val="0"/>
          <w:sz w:val="24"/>
          <w:szCs w:val="24"/>
          <w14:ligatures w14:val="none"/>
        </w:rPr>
        <w:tab/>
        <w:t>The Fund’s objectives related to this policy are as follows:</w:t>
      </w:r>
    </w:p>
    <w:p w14:paraId="47858478" w14:textId="77777777" w:rsidR="005F14C8" w:rsidRPr="005F14C8" w:rsidRDefault="005F14C8" w:rsidP="005F14C8">
      <w:pPr>
        <w:keepNext/>
        <w:keepLines/>
        <w:spacing w:after="0" w:line="240" w:lineRule="auto"/>
        <w:ind w:left="-283" w:right="-567" w:hanging="720"/>
        <w:rPr>
          <w:rFonts w:ascii="Arial" w:eastAsia="Times New Roman" w:hAnsi="Arial" w:cs="Arial"/>
          <w:iCs/>
          <w:kern w:val="0"/>
          <w:sz w:val="24"/>
          <w:szCs w:val="24"/>
          <w14:ligatures w14:val="none"/>
        </w:rPr>
      </w:pPr>
    </w:p>
    <w:p w14:paraId="6837C5D6" w14:textId="77777777" w:rsidR="005F14C8" w:rsidRPr="005F14C8" w:rsidRDefault="005F14C8" w:rsidP="005F14C8">
      <w:pPr>
        <w:keepNext/>
        <w:keepLines/>
        <w:numPr>
          <w:ilvl w:val="0"/>
          <w:numId w:val="3"/>
        </w:numPr>
        <w:tabs>
          <w:tab w:val="left" w:pos="1440"/>
        </w:tabs>
        <w:spacing w:after="0" w:line="240" w:lineRule="auto"/>
        <w:ind w:left="426" w:right="-567" w:hanging="426"/>
        <w:contextualSpacing/>
        <w:rPr>
          <w:rFonts w:ascii="Arial" w:eastAsia="Calibri" w:hAnsi="Arial" w:cs="Arial"/>
          <w:kern w:val="0"/>
          <w:sz w:val="24"/>
          <w:szCs w:val="24"/>
          <w14:ligatures w14:val="none"/>
        </w:rPr>
      </w:pPr>
      <w:r w:rsidRPr="005F14C8">
        <w:rPr>
          <w:rFonts w:ascii="Arial" w:eastAsia="Calibri" w:hAnsi="Arial" w:cs="Arial"/>
          <w:kern w:val="0"/>
          <w:sz w:val="24"/>
          <w:szCs w:val="24"/>
          <w14:ligatures w14:val="none"/>
        </w:rPr>
        <w:t>Has robust governance arrangements in place, to facilitate informed decision making, supported by appropriate advice, policies and strategies, whilst ensuring compliance with appropriate legislation and statutory guidance.</w:t>
      </w:r>
    </w:p>
    <w:p w14:paraId="3EAD7F34" w14:textId="77777777" w:rsidR="005F14C8" w:rsidRPr="005F14C8" w:rsidRDefault="005F14C8" w:rsidP="005F14C8">
      <w:pPr>
        <w:keepNext/>
        <w:keepLines/>
        <w:numPr>
          <w:ilvl w:val="0"/>
          <w:numId w:val="3"/>
        </w:numPr>
        <w:tabs>
          <w:tab w:val="left" w:pos="1440"/>
        </w:tabs>
        <w:spacing w:after="0" w:line="240" w:lineRule="auto"/>
        <w:ind w:left="426" w:right="-567" w:hanging="426"/>
        <w:contextualSpacing/>
        <w:rPr>
          <w:rFonts w:ascii="Arial" w:eastAsia="Calibri" w:hAnsi="Arial" w:cs="Arial"/>
          <w:kern w:val="0"/>
          <w:sz w:val="24"/>
          <w:szCs w:val="24"/>
          <w14:ligatures w14:val="none"/>
        </w:rPr>
      </w:pPr>
      <w:r w:rsidRPr="005F14C8">
        <w:rPr>
          <w:rFonts w:ascii="Arial" w:eastAsia="Calibri" w:hAnsi="Arial" w:cs="Arial"/>
          <w:kern w:val="0"/>
          <w:sz w:val="24"/>
          <w:szCs w:val="24"/>
          <w14:ligatures w14:val="none"/>
        </w:rPr>
        <w:t>Manage the Fund in a fair and equitable manner, having regard to what is in the best interest of the Fund’s stakeholders, particularly the scheme members and employers.</w:t>
      </w:r>
    </w:p>
    <w:p w14:paraId="20F5CD47" w14:textId="77777777" w:rsidR="005F14C8" w:rsidRPr="005F14C8" w:rsidRDefault="005F14C8" w:rsidP="005F14C8">
      <w:pPr>
        <w:keepNext/>
        <w:keepLines/>
        <w:numPr>
          <w:ilvl w:val="0"/>
          <w:numId w:val="3"/>
        </w:numPr>
        <w:tabs>
          <w:tab w:val="left" w:pos="1440"/>
        </w:tabs>
        <w:spacing w:after="0" w:line="240" w:lineRule="auto"/>
        <w:ind w:left="426" w:right="-567" w:hanging="426"/>
        <w:contextualSpacing/>
        <w:rPr>
          <w:rFonts w:ascii="Arial" w:eastAsia="Calibri" w:hAnsi="Arial" w:cs="Arial"/>
          <w:kern w:val="0"/>
          <w:sz w:val="24"/>
          <w:szCs w:val="24"/>
          <w14:ligatures w14:val="none"/>
        </w:rPr>
      </w:pPr>
      <w:r w:rsidRPr="005F14C8">
        <w:rPr>
          <w:rFonts w:ascii="Arial" w:eastAsia="Calibri" w:hAnsi="Arial" w:cs="Arial"/>
          <w:kern w:val="0"/>
          <w:sz w:val="24"/>
          <w:szCs w:val="24"/>
          <w14:ligatures w14:val="none"/>
        </w:rPr>
        <w:t xml:space="preserve">Continually monitor and manage risk, ensuring the relevant stakeholders </w:t>
      </w:r>
      <w:proofErr w:type="gramStart"/>
      <w:r w:rsidRPr="005F14C8">
        <w:rPr>
          <w:rFonts w:ascii="Arial" w:eastAsia="Calibri" w:hAnsi="Arial" w:cs="Arial"/>
          <w:kern w:val="0"/>
          <w:sz w:val="24"/>
          <w:szCs w:val="24"/>
          <w14:ligatures w14:val="none"/>
        </w:rPr>
        <w:t>are able to</w:t>
      </w:r>
      <w:proofErr w:type="gramEnd"/>
      <w:r w:rsidRPr="005F14C8">
        <w:rPr>
          <w:rFonts w:ascii="Arial" w:eastAsia="Calibri" w:hAnsi="Arial" w:cs="Arial"/>
          <w:kern w:val="0"/>
          <w:sz w:val="24"/>
          <w:szCs w:val="24"/>
          <w14:ligatures w14:val="none"/>
        </w:rPr>
        <w:t xml:space="preserve"> mitigate risk where appropriate.</w:t>
      </w:r>
    </w:p>
    <w:p w14:paraId="10D0D90A" w14:textId="77777777" w:rsidR="005F14C8" w:rsidRPr="005F14C8" w:rsidRDefault="005F14C8" w:rsidP="005F14C8">
      <w:pPr>
        <w:keepNext/>
        <w:keepLines/>
        <w:numPr>
          <w:ilvl w:val="0"/>
          <w:numId w:val="3"/>
        </w:numPr>
        <w:tabs>
          <w:tab w:val="left" w:pos="1440"/>
        </w:tabs>
        <w:spacing w:after="0" w:line="240" w:lineRule="auto"/>
        <w:ind w:left="426" w:right="-567" w:hanging="426"/>
        <w:contextualSpacing/>
        <w:rPr>
          <w:rFonts w:ascii="Arial" w:eastAsia="Calibri" w:hAnsi="Arial" w:cs="Arial"/>
          <w:kern w:val="0"/>
          <w:sz w:val="24"/>
          <w:szCs w:val="24"/>
          <w14:ligatures w14:val="none"/>
        </w:rPr>
      </w:pPr>
      <w:r w:rsidRPr="005F14C8">
        <w:rPr>
          <w:rFonts w:ascii="Arial" w:eastAsia="Calibri" w:hAnsi="Arial" w:cs="Arial"/>
          <w:kern w:val="0"/>
          <w:sz w:val="24"/>
          <w:szCs w:val="24"/>
          <w14:ligatures w14:val="none"/>
        </w:rPr>
        <w:t>Administers the Fund in a professional and efficient manner, utilising technological solutions and collaboration.</w:t>
      </w:r>
    </w:p>
    <w:p w14:paraId="3723099C" w14:textId="77777777" w:rsidR="005F14C8" w:rsidRPr="005F14C8" w:rsidRDefault="005F14C8" w:rsidP="005F14C8">
      <w:pPr>
        <w:keepNext/>
        <w:keepLines/>
        <w:spacing w:before="120" w:after="120"/>
        <w:ind w:left="-709"/>
        <w:outlineLvl w:val="0"/>
        <w:rPr>
          <w:rFonts w:ascii="Arial" w:eastAsiaTheme="majorEastAsia" w:hAnsi="Arial" w:cs="Arial"/>
          <w:b/>
          <w:bCs/>
          <w:color w:val="2F5496" w:themeColor="accent1" w:themeShade="BF"/>
          <w:kern w:val="0"/>
          <w:sz w:val="24"/>
          <w:szCs w:val="24"/>
          <w:lang w:eastAsia="en-GB"/>
          <w14:ligatures w14:val="none"/>
        </w:rPr>
      </w:pPr>
      <w:bookmarkStart w:id="2" w:name="_Toc179278135"/>
      <w:r w:rsidRPr="005F14C8">
        <w:rPr>
          <w:rFonts w:ascii="Arial" w:eastAsiaTheme="majorEastAsia" w:hAnsi="Arial" w:cs="Arial"/>
          <w:b/>
          <w:bCs/>
          <w:color w:val="2F5496" w:themeColor="accent1" w:themeShade="BF"/>
          <w:kern w:val="0"/>
          <w:sz w:val="24"/>
          <w:szCs w:val="24"/>
          <w:lang w:eastAsia="en-GB"/>
          <w14:ligatures w14:val="none"/>
        </w:rPr>
        <w:t>3.</w:t>
      </w:r>
      <w:r w:rsidRPr="005F14C8">
        <w:rPr>
          <w:rFonts w:ascii="Arial" w:eastAsiaTheme="majorEastAsia" w:hAnsi="Arial" w:cs="Arial"/>
          <w:b/>
          <w:bCs/>
          <w:color w:val="2F5496" w:themeColor="accent1" w:themeShade="BF"/>
          <w:kern w:val="0"/>
          <w:sz w:val="24"/>
          <w:szCs w:val="24"/>
          <w:lang w:eastAsia="en-GB"/>
          <w14:ligatures w14:val="none"/>
        </w:rPr>
        <w:tab/>
        <w:t>Purpose of the Policy</w:t>
      </w:r>
      <w:bookmarkEnd w:id="2"/>
      <w:r w:rsidRPr="005F14C8">
        <w:rPr>
          <w:rFonts w:ascii="Arial" w:eastAsiaTheme="majorEastAsia" w:hAnsi="Arial" w:cs="Arial"/>
          <w:b/>
          <w:bCs/>
          <w:color w:val="2F5496" w:themeColor="accent1" w:themeShade="BF"/>
          <w:kern w:val="0"/>
          <w:sz w:val="24"/>
          <w:szCs w:val="24"/>
          <w:lang w:eastAsia="en-GB"/>
          <w14:ligatures w14:val="none"/>
        </w:rPr>
        <w:t xml:space="preserve"> </w:t>
      </w:r>
    </w:p>
    <w:p w14:paraId="56346942" w14:textId="77777777" w:rsidR="005F14C8" w:rsidRPr="005F14C8" w:rsidRDefault="005F14C8" w:rsidP="005F14C8">
      <w:pPr>
        <w:keepNext/>
        <w:keepLines/>
        <w:spacing w:after="0" w:line="240" w:lineRule="auto"/>
        <w:ind w:right="-567" w:hanging="709"/>
        <w:rPr>
          <w:rFonts w:ascii="Arial" w:hAnsi="Arial" w:cs="Arial"/>
          <w:iCs/>
          <w:color w:val="000000"/>
          <w:kern w:val="0"/>
          <w:sz w:val="24"/>
          <w:szCs w:val="24"/>
          <w14:ligatures w14:val="none"/>
        </w:rPr>
      </w:pPr>
      <w:r w:rsidRPr="005F14C8">
        <w:rPr>
          <w:rFonts w:ascii="Arial" w:hAnsi="Arial" w:cs="Arial"/>
          <w:iCs/>
          <w:color w:val="000000"/>
          <w:kern w:val="0"/>
          <w:sz w:val="24"/>
          <w:szCs w:val="24"/>
          <w14:ligatures w14:val="none"/>
        </w:rPr>
        <w:t>3.1</w:t>
      </w:r>
      <w:r w:rsidRPr="005F14C8">
        <w:rPr>
          <w:rFonts w:ascii="Arial" w:hAnsi="Arial" w:cs="Arial"/>
          <w:iCs/>
          <w:color w:val="000000"/>
          <w:kern w:val="0"/>
          <w:sz w:val="24"/>
          <w:szCs w:val="24"/>
          <w14:ligatures w14:val="none"/>
        </w:rPr>
        <w:tab/>
        <w:t>The purpose of the policy is to –</w:t>
      </w:r>
    </w:p>
    <w:p w14:paraId="33B6DCAC" w14:textId="77777777" w:rsidR="005F14C8" w:rsidRPr="005F14C8" w:rsidRDefault="005F14C8" w:rsidP="005F14C8">
      <w:pPr>
        <w:keepNext/>
        <w:keepLines/>
        <w:spacing w:after="0" w:line="240" w:lineRule="auto"/>
        <w:ind w:left="-283" w:right="-567" w:hanging="720"/>
        <w:rPr>
          <w:rFonts w:ascii="Arial" w:hAnsi="Arial" w:cs="Arial"/>
          <w:iCs/>
          <w:color w:val="000000"/>
          <w:kern w:val="0"/>
          <w:sz w:val="24"/>
          <w:szCs w:val="24"/>
          <w14:ligatures w14:val="none"/>
        </w:rPr>
      </w:pPr>
    </w:p>
    <w:p w14:paraId="093C8835" w14:textId="62C38EB3" w:rsidR="005F14C8" w:rsidRPr="005F14C8" w:rsidRDefault="005F14C8" w:rsidP="005F14C8">
      <w:pPr>
        <w:keepNext/>
        <w:keepLines/>
        <w:numPr>
          <w:ilvl w:val="0"/>
          <w:numId w:val="4"/>
        </w:numPr>
        <w:tabs>
          <w:tab w:val="left" w:pos="1440"/>
        </w:tabs>
        <w:spacing w:after="0" w:line="240" w:lineRule="auto"/>
        <w:ind w:left="426" w:right="-567" w:hanging="426"/>
        <w:contextualSpacing/>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Prevent losses of funds where fraud has occurred and to maximise the potential for recovery.</w:t>
      </w:r>
    </w:p>
    <w:p w14:paraId="724204EF" w14:textId="77777777" w:rsidR="005F14C8" w:rsidRPr="005F14C8" w:rsidRDefault="005F14C8" w:rsidP="005F14C8">
      <w:pPr>
        <w:keepNext/>
        <w:keepLines/>
        <w:numPr>
          <w:ilvl w:val="0"/>
          <w:numId w:val="4"/>
        </w:numPr>
        <w:tabs>
          <w:tab w:val="left" w:pos="1440"/>
        </w:tabs>
        <w:spacing w:after="0" w:line="240" w:lineRule="auto"/>
        <w:ind w:left="426" w:right="-567" w:hanging="426"/>
        <w:contextualSpacing/>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Minimise the occurrence of fraud by taking rapid action at the earliest opportunity.</w:t>
      </w:r>
    </w:p>
    <w:p w14:paraId="69C4410E" w14:textId="77777777" w:rsidR="005F14C8" w:rsidRPr="005F14C8" w:rsidRDefault="005F14C8" w:rsidP="005F14C8">
      <w:pPr>
        <w:keepNext/>
        <w:keepLines/>
        <w:numPr>
          <w:ilvl w:val="0"/>
          <w:numId w:val="4"/>
        </w:numPr>
        <w:tabs>
          <w:tab w:val="left" w:pos="1440"/>
        </w:tabs>
        <w:spacing w:after="0" w:line="240" w:lineRule="auto"/>
        <w:ind w:left="426" w:right="-567" w:hanging="426"/>
        <w:contextualSpacing/>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Minimise the chance of destruction of evidence.</w:t>
      </w:r>
    </w:p>
    <w:p w14:paraId="29009638" w14:textId="77777777" w:rsidR="005F14C8" w:rsidRPr="005F14C8" w:rsidRDefault="005F14C8" w:rsidP="005F14C8">
      <w:pPr>
        <w:keepNext/>
        <w:keepLines/>
        <w:numPr>
          <w:ilvl w:val="0"/>
          <w:numId w:val="4"/>
        </w:numPr>
        <w:tabs>
          <w:tab w:val="left" w:pos="1440"/>
        </w:tabs>
        <w:spacing w:after="0" w:line="240" w:lineRule="auto"/>
        <w:ind w:left="426" w:right="-567" w:hanging="426"/>
        <w:contextualSpacing/>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Maximise the chances of success in future sanction action, including criminal prosecution</w:t>
      </w:r>
    </w:p>
    <w:p w14:paraId="168FBDE9" w14:textId="77777777" w:rsidR="005F14C8" w:rsidRPr="005F14C8" w:rsidRDefault="005F14C8" w:rsidP="005F14C8">
      <w:pPr>
        <w:keepNext/>
        <w:keepLines/>
        <w:numPr>
          <w:ilvl w:val="0"/>
          <w:numId w:val="4"/>
        </w:numPr>
        <w:tabs>
          <w:tab w:val="left" w:pos="1440"/>
        </w:tabs>
        <w:spacing w:after="0" w:line="240" w:lineRule="auto"/>
        <w:ind w:left="426" w:right="-567" w:hanging="426"/>
        <w:contextualSpacing/>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Minimise adverse publicity.</w:t>
      </w:r>
    </w:p>
    <w:p w14:paraId="237545C6" w14:textId="77777777" w:rsidR="005F14C8" w:rsidRPr="005F14C8" w:rsidRDefault="005F14C8" w:rsidP="005F14C8">
      <w:pPr>
        <w:keepNext/>
        <w:keepLines/>
        <w:numPr>
          <w:ilvl w:val="0"/>
          <w:numId w:val="4"/>
        </w:numPr>
        <w:tabs>
          <w:tab w:val="left" w:pos="1440"/>
        </w:tabs>
        <w:spacing w:after="0" w:line="240" w:lineRule="auto"/>
        <w:ind w:left="426" w:right="-567" w:hanging="426"/>
        <w:contextualSpacing/>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 xml:space="preserve">Act as a deterrent for potentially fraudulent activity. </w:t>
      </w:r>
    </w:p>
    <w:p w14:paraId="65028442" w14:textId="77777777" w:rsidR="005F14C8" w:rsidRPr="005F14C8" w:rsidRDefault="005F14C8" w:rsidP="005F14C8">
      <w:pPr>
        <w:keepNext/>
        <w:keepLines/>
        <w:tabs>
          <w:tab w:val="left" w:pos="1440"/>
        </w:tabs>
        <w:spacing w:after="0" w:line="240" w:lineRule="auto"/>
        <w:ind w:left="426" w:right="-567"/>
        <w:contextualSpacing/>
        <w:rPr>
          <w:rFonts w:ascii="Arial" w:hAnsi="Arial" w:cs="Arial"/>
          <w:color w:val="000000"/>
          <w:kern w:val="0"/>
          <w:sz w:val="24"/>
          <w:szCs w:val="24"/>
          <w14:ligatures w14:val="none"/>
        </w:rPr>
      </w:pPr>
    </w:p>
    <w:p w14:paraId="2C98D52F" w14:textId="77777777" w:rsidR="005F14C8" w:rsidRPr="005F14C8" w:rsidRDefault="005F14C8" w:rsidP="005F14C8">
      <w:pPr>
        <w:keepNext/>
        <w:keepLines/>
        <w:spacing w:before="120" w:after="120"/>
        <w:ind w:hanging="720"/>
        <w:outlineLvl w:val="0"/>
        <w:rPr>
          <w:rFonts w:ascii="Arial" w:eastAsiaTheme="majorEastAsia" w:hAnsi="Arial" w:cs="Arial"/>
          <w:b/>
          <w:bCs/>
          <w:color w:val="2F5496" w:themeColor="accent1" w:themeShade="BF"/>
          <w:kern w:val="0"/>
          <w:sz w:val="24"/>
          <w:szCs w:val="24"/>
          <w:lang w:eastAsia="en-GB"/>
          <w14:ligatures w14:val="none"/>
        </w:rPr>
      </w:pPr>
      <w:bookmarkStart w:id="3" w:name="_Toc179278136"/>
      <w:r w:rsidRPr="005F14C8">
        <w:rPr>
          <w:rFonts w:ascii="Arial" w:eastAsiaTheme="majorEastAsia" w:hAnsi="Arial" w:cs="Arial"/>
          <w:b/>
          <w:bCs/>
          <w:color w:val="2F5496" w:themeColor="accent1" w:themeShade="BF"/>
          <w:kern w:val="0"/>
          <w:sz w:val="24"/>
          <w:szCs w:val="24"/>
          <w:lang w:eastAsia="en-GB"/>
          <w14:ligatures w14:val="none"/>
        </w:rPr>
        <w:lastRenderedPageBreak/>
        <w:t>4.</w:t>
      </w:r>
      <w:r w:rsidRPr="005F14C8">
        <w:rPr>
          <w:rFonts w:ascii="Arial" w:eastAsiaTheme="majorEastAsia" w:hAnsi="Arial" w:cs="Arial"/>
          <w:b/>
          <w:bCs/>
          <w:color w:val="2F5496" w:themeColor="accent1" w:themeShade="BF"/>
          <w:kern w:val="0"/>
          <w:sz w:val="24"/>
          <w:szCs w:val="24"/>
          <w:lang w:eastAsia="en-GB"/>
          <w14:ligatures w14:val="none"/>
        </w:rPr>
        <w:tab/>
        <w:t>Effective date</w:t>
      </w:r>
      <w:bookmarkEnd w:id="3"/>
      <w:r w:rsidRPr="005F14C8">
        <w:rPr>
          <w:rFonts w:ascii="Arial" w:eastAsiaTheme="majorEastAsia" w:hAnsi="Arial" w:cs="Arial"/>
          <w:b/>
          <w:bCs/>
          <w:color w:val="2F5496" w:themeColor="accent1" w:themeShade="BF"/>
          <w:kern w:val="0"/>
          <w:sz w:val="24"/>
          <w:szCs w:val="24"/>
          <w:lang w:eastAsia="en-GB"/>
          <w14:ligatures w14:val="none"/>
        </w:rPr>
        <w:t xml:space="preserve"> </w:t>
      </w:r>
    </w:p>
    <w:p w14:paraId="7E37338D" w14:textId="77777777" w:rsidR="005F14C8" w:rsidRPr="005F14C8" w:rsidRDefault="005F14C8" w:rsidP="005F14C8">
      <w:pPr>
        <w:keepNext/>
        <w:keepLines/>
        <w:tabs>
          <w:tab w:val="left" w:pos="709"/>
        </w:tabs>
        <w:spacing w:after="0" w:line="240" w:lineRule="auto"/>
        <w:ind w:right="-567" w:hanging="709"/>
        <w:rPr>
          <w:rFonts w:ascii="Arial" w:hAnsi="Arial" w:cs="Arial"/>
          <w:b/>
          <w:bCs/>
          <w:kern w:val="0"/>
          <w:sz w:val="24"/>
          <w:szCs w:val="24"/>
          <w14:ligatures w14:val="none"/>
        </w:rPr>
      </w:pPr>
      <w:r w:rsidRPr="005F14C8">
        <w:rPr>
          <w:rFonts w:ascii="Arial" w:eastAsia="Calibri" w:hAnsi="Arial" w:cs="Arial"/>
          <w:kern w:val="0"/>
          <w:sz w:val="24"/>
          <w:szCs w:val="24"/>
          <w14:ligatures w14:val="none"/>
        </w:rPr>
        <w:t>4.1</w:t>
      </w:r>
      <w:r w:rsidRPr="005F14C8">
        <w:rPr>
          <w:rFonts w:ascii="Arial" w:eastAsia="Calibri" w:hAnsi="Arial" w:cs="Arial"/>
          <w:kern w:val="0"/>
          <w:sz w:val="24"/>
          <w:szCs w:val="24"/>
          <w14:ligatures w14:val="none"/>
        </w:rPr>
        <w:tab/>
        <w:t>The policy was first approved by the Pension Fund Committee on 19 October 2017.</w:t>
      </w:r>
      <w:r w:rsidRPr="005F14C8">
        <w:rPr>
          <w:rFonts w:ascii="Arial" w:hAnsi="Arial" w:cs="Arial"/>
          <w:kern w:val="0"/>
          <w:sz w:val="24"/>
          <w:szCs w:val="24"/>
          <w14:ligatures w14:val="none"/>
        </w:rPr>
        <w:t xml:space="preserve"> </w:t>
      </w:r>
    </w:p>
    <w:p w14:paraId="26C1B35E" w14:textId="77777777" w:rsidR="005F14C8" w:rsidRPr="005F14C8" w:rsidRDefault="005F14C8" w:rsidP="005F14C8">
      <w:pPr>
        <w:keepNext/>
        <w:keepLines/>
        <w:spacing w:before="120" w:after="120"/>
        <w:ind w:left="-709"/>
        <w:outlineLvl w:val="0"/>
        <w:rPr>
          <w:rFonts w:ascii="Arial" w:eastAsiaTheme="majorEastAsia" w:hAnsi="Arial" w:cs="Arial"/>
          <w:b/>
          <w:bCs/>
          <w:color w:val="2F5496"/>
          <w:kern w:val="0"/>
          <w:sz w:val="24"/>
          <w:szCs w:val="24"/>
          <w14:ligatures w14:val="none"/>
        </w:rPr>
      </w:pPr>
      <w:bookmarkStart w:id="4" w:name="_Toc179278137"/>
      <w:r w:rsidRPr="005F14C8">
        <w:rPr>
          <w:rFonts w:ascii="Arial" w:eastAsiaTheme="majorEastAsia" w:hAnsi="Arial" w:cs="Arial"/>
          <w:b/>
          <w:bCs/>
          <w:color w:val="2F5496"/>
          <w:kern w:val="0"/>
          <w:sz w:val="24"/>
          <w:szCs w:val="24"/>
          <w14:ligatures w14:val="none"/>
        </w:rPr>
        <w:t xml:space="preserve">5. </w:t>
      </w:r>
      <w:r w:rsidRPr="005F14C8">
        <w:rPr>
          <w:rFonts w:ascii="Arial" w:eastAsiaTheme="majorEastAsia" w:hAnsi="Arial" w:cs="Arial"/>
          <w:b/>
          <w:bCs/>
          <w:color w:val="2F5496"/>
          <w:kern w:val="0"/>
          <w:sz w:val="24"/>
          <w:szCs w:val="24"/>
          <w14:ligatures w14:val="none"/>
        </w:rPr>
        <w:tab/>
      </w:r>
      <w:r w:rsidRPr="005F14C8">
        <w:rPr>
          <w:rFonts w:ascii="Arial" w:eastAsiaTheme="majorEastAsia" w:hAnsi="Arial" w:cs="Arial"/>
          <w:b/>
          <w:bCs/>
          <w:color w:val="2F5496" w:themeColor="accent1" w:themeShade="BF"/>
          <w:kern w:val="0"/>
          <w:sz w:val="24"/>
          <w:szCs w:val="24"/>
          <w14:ligatures w14:val="none"/>
        </w:rPr>
        <w:t>Review</w:t>
      </w:r>
      <w:bookmarkEnd w:id="4"/>
    </w:p>
    <w:p w14:paraId="700ADC76" w14:textId="77777777" w:rsidR="005F14C8" w:rsidRPr="005F14C8" w:rsidRDefault="005F14C8" w:rsidP="005F14C8">
      <w:pPr>
        <w:keepNext/>
        <w:keepLines/>
        <w:tabs>
          <w:tab w:val="left" w:pos="709"/>
        </w:tabs>
        <w:spacing w:after="120" w:line="240" w:lineRule="auto"/>
        <w:ind w:left="11" w:right="-567" w:hanging="720"/>
        <w:rPr>
          <w:rFonts w:ascii="Arial" w:eastAsia="Calibri" w:hAnsi="Arial" w:cs="Arial"/>
          <w:kern w:val="0"/>
          <w:sz w:val="24"/>
          <w:szCs w:val="24"/>
          <w14:ligatures w14:val="none"/>
        </w:rPr>
      </w:pPr>
      <w:r w:rsidRPr="005F14C8">
        <w:rPr>
          <w:rFonts w:ascii="Arial" w:hAnsi="Arial" w:cs="Arial"/>
          <w:kern w:val="0"/>
          <w:sz w:val="24"/>
          <w:szCs w:val="24"/>
          <w14:ligatures w14:val="none"/>
        </w:rPr>
        <w:t xml:space="preserve">5.1 </w:t>
      </w:r>
      <w:r w:rsidRPr="005F14C8">
        <w:rPr>
          <w:rFonts w:ascii="Arial" w:hAnsi="Arial" w:cs="Arial"/>
          <w:kern w:val="0"/>
          <w:sz w:val="24"/>
          <w:szCs w:val="24"/>
          <w14:ligatures w14:val="none"/>
        </w:rPr>
        <w:tab/>
        <w:t>This policy will be reviewed by Fund Officers annually and by the Pension Fund Committee every three years, and if necessary, more frequently to ensure it remains accurate and relevant.</w:t>
      </w:r>
    </w:p>
    <w:tbl>
      <w:tblPr>
        <w:tblStyle w:val="TableGrid"/>
        <w:tblW w:w="0" w:type="auto"/>
        <w:tblLook w:val="04A0" w:firstRow="1" w:lastRow="0" w:firstColumn="1" w:lastColumn="0" w:noHBand="0" w:noVBand="1"/>
      </w:tblPr>
      <w:tblGrid>
        <w:gridCol w:w="3012"/>
        <w:gridCol w:w="3013"/>
        <w:gridCol w:w="3013"/>
      </w:tblGrid>
      <w:tr w:rsidR="005F14C8" w:rsidRPr="005F14C8" w14:paraId="6E60CD7E" w14:textId="77777777" w:rsidTr="005726C5">
        <w:tc>
          <w:tcPr>
            <w:tcW w:w="3012" w:type="dxa"/>
            <w:shd w:val="clear" w:color="auto" w:fill="2F5496"/>
          </w:tcPr>
          <w:p w14:paraId="6BB8875C" w14:textId="77777777" w:rsidR="005F14C8" w:rsidRPr="005F14C8" w:rsidRDefault="005F14C8" w:rsidP="005F14C8">
            <w:pPr>
              <w:keepNext/>
              <w:keepLines/>
              <w:tabs>
                <w:tab w:val="left" w:pos="709"/>
              </w:tabs>
              <w:ind w:right="-567"/>
              <w:rPr>
                <w:rFonts w:ascii="Arial" w:hAnsi="Arial" w:cs="Arial"/>
                <w:color w:val="FFFFFF" w:themeColor="background1"/>
                <w:sz w:val="24"/>
                <w:szCs w:val="24"/>
              </w:rPr>
            </w:pPr>
            <w:r w:rsidRPr="005F14C8">
              <w:rPr>
                <w:rFonts w:ascii="Arial" w:eastAsia="Times New Roman" w:hAnsi="Arial" w:cs="Arial"/>
                <w:b/>
                <w:color w:val="FFFFFF" w:themeColor="background1"/>
                <w:sz w:val="24"/>
                <w:szCs w:val="24"/>
                <w:lang w:eastAsia="en-GB"/>
              </w:rPr>
              <w:t>Date of review</w:t>
            </w:r>
          </w:p>
        </w:tc>
        <w:tc>
          <w:tcPr>
            <w:tcW w:w="3013" w:type="dxa"/>
            <w:shd w:val="clear" w:color="auto" w:fill="2F5496"/>
          </w:tcPr>
          <w:p w14:paraId="212DD53A" w14:textId="77777777" w:rsidR="005F14C8" w:rsidRPr="005F14C8" w:rsidRDefault="005F14C8" w:rsidP="005F14C8">
            <w:pPr>
              <w:keepNext/>
              <w:keepLines/>
              <w:tabs>
                <w:tab w:val="left" w:pos="709"/>
              </w:tabs>
              <w:ind w:right="-567"/>
              <w:rPr>
                <w:rFonts w:ascii="Arial" w:hAnsi="Arial" w:cs="Arial"/>
                <w:color w:val="FFFFFF" w:themeColor="background1"/>
                <w:sz w:val="24"/>
                <w:szCs w:val="24"/>
              </w:rPr>
            </w:pPr>
            <w:r w:rsidRPr="005F14C8">
              <w:rPr>
                <w:rFonts w:ascii="Arial" w:eastAsia="Times New Roman" w:hAnsi="Arial" w:cs="Arial"/>
                <w:b/>
                <w:color w:val="FFFFFF" w:themeColor="background1"/>
                <w:sz w:val="24"/>
                <w:szCs w:val="24"/>
                <w:lang w:eastAsia="en-GB"/>
              </w:rPr>
              <w:t>Policy effective date:</w:t>
            </w:r>
          </w:p>
        </w:tc>
        <w:tc>
          <w:tcPr>
            <w:tcW w:w="3013" w:type="dxa"/>
            <w:shd w:val="clear" w:color="auto" w:fill="2F5496"/>
          </w:tcPr>
          <w:p w14:paraId="7659CED6" w14:textId="77777777" w:rsidR="005F14C8" w:rsidRPr="005F14C8" w:rsidRDefault="005F14C8" w:rsidP="005F14C8">
            <w:pPr>
              <w:keepNext/>
              <w:keepLines/>
              <w:tabs>
                <w:tab w:val="left" w:pos="709"/>
              </w:tabs>
              <w:ind w:right="-567"/>
              <w:rPr>
                <w:rFonts w:ascii="Arial" w:hAnsi="Arial" w:cs="Arial"/>
                <w:color w:val="FFFFFF" w:themeColor="background1"/>
                <w:sz w:val="24"/>
                <w:szCs w:val="24"/>
              </w:rPr>
            </w:pPr>
            <w:r w:rsidRPr="005F14C8">
              <w:rPr>
                <w:rFonts w:ascii="Arial" w:hAnsi="Arial" w:cs="Arial"/>
                <w:b/>
                <w:color w:val="FFFFFF" w:themeColor="background1"/>
                <w:sz w:val="24"/>
                <w:szCs w:val="24"/>
              </w:rPr>
              <w:t>Review type</w:t>
            </w:r>
          </w:p>
        </w:tc>
      </w:tr>
      <w:tr w:rsidR="005F14C8" w:rsidRPr="005F14C8" w14:paraId="331A1A4F" w14:textId="77777777" w:rsidTr="005726C5">
        <w:tc>
          <w:tcPr>
            <w:tcW w:w="3012" w:type="dxa"/>
          </w:tcPr>
          <w:p w14:paraId="12B84E64" w14:textId="77777777" w:rsidR="005F14C8" w:rsidRPr="005F14C8" w:rsidRDefault="005F14C8" w:rsidP="005F14C8">
            <w:pPr>
              <w:keepNext/>
              <w:keepLines/>
              <w:tabs>
                <w:tab w:val="left" w:pos="709"/>
              </w:tabs>
              <w:ind w:right="-567"/>
              <w:rPr>
                <w:rFonts w:ascii="Arial" w:hAnsi="Arial" w:cs="Arial"/>
                <w:sz w:val="24"/>
                <w:szCs w:val="24"/>
              </w:rPr>
            </w:pPr>
            <w:r w:rsidRPr="005F14C8">
              <w:rPr>
                <w:rFonts w:ascii="Arial" w:hAnsi="Arial" w:cs="Arial"/>
                <w:sz w:val="24"/>
                <w:szCs w:val="24"/>
              </w:rPr>
              <w:t>14 January 2020</w:t>
            </w:r>
          </w:p>
        </w:tc>
        <w:tc>
          <w:tcPr>
            <w:tcW w:w="3013" w:type="dxa"/>
          </w:tcPr>
          <w:p w14:paraId="43A4104B" w14:textId="77777777" w:rsidR="005F14C8" w:rsidRPr="005F14C8" w:rsidRDefault="005F14C8" w:rsidP="005F14C8">
            <w:pPr>
              <w:keepNext/>
              <w:keepLines/>
              <w:tabs>
                <w:tab w:val="left" w:pos="709"/>
              </w:tabs>
              <w:ind w:right="-567"/>
              <w:rPr>
                <w:rFonts w:ascii="Arial" w:hAnsi="Arial" w:cs="Arial"/>
                <w:sz w:val="24"/>
                <w:szCs w:val="24"/>
              </w:rPr>
            </w:pPr>
            <w:r w:rsidRPr="005F14C8">
              <w:rPr>
                <w:rFonts w:ascii="Arial" w:hAnsi="Arial" w:cs="Arial"/>
                <w:sz w:val="24"/>
                <w:szCs w:val="24"/>
              </w:rPr>
              <w:t>15 January 2020</w:t>
            </w:r>
          </w:p>
        </w:tc>
        <w:tc>
          <w:tcPr>
            <w:tcW w:w="3013" w:type="dxa"/>
          </w:tcPr>
          <w:p w14:paraId="0811EF68" w14:textId="77777777" w:rsidR="005F14C8" w:rsidRPr="005F14C8" w:rsidRDefault="005F14C8" w:rsidP="005F14C8">
            <w:pPr>
              <w:keepNext/>
              <w:keepLines/>
              <w:tabs>
                <w:tab w:val="left" w:pos="709"/>
              </w:tabs>
              <w:ind w:right="-567"/>
              <w:rPr>
                <w:rFonts w:ascii="Arial" w:hAnsi="Arial" w:cs="Arial"/>
                <w:sz w:val="24"/>
                <w:szCs w:val="24"/>
              </w:rPr>
            </w:pPr>
            <w:r w:rsidRPr="005F14C8">
              <w:rPr>
                <w:rFonts w:ascii="Arial" w:hAnsi="Arial" w:cs="Arial"/>
                <w:sz w:val="24"/>
                <w:szCs w:val="24"/>
              </w:rPr>
              <w:t>Committee</w:t>
            </w:r>
          </w:p>
        </w:tc>
      </w:tr>
      <w:tr w:rsidR="005F14C8" w:rsidRPr="005F14C8" w14:paraId="06EE0EFE" w14:textId="77777777" w:rsidTr="005726C5">
        <w:tc>
          <w:tcPr>
            <w:tcW w:w="3012" w:type="dxa"/>
          </w:tcPr>
          <w:p w14:paraId="0B702504" w14:textId="77777777" w:rsidR="005F14C8" w:rsidRPr="005F14C8" w:rsidRDefault="005F14C8" w:rsidP="005F14C8">
            <w:pPr>
              <w:keepNext/>
              <w:keepLines/>
              <w:tabs>
                <w:tab w:val="left" w:pos="709"/>
              </w:tabs>
              <w:ind w:right="-567"/>
              <w:rPr>
                <w:rFonts w:ascii="Arial" w:hAnsi="Arial" w:cs="Arial"/>
                <w:sz w:val="24"/>
                <w:szCs w:val="24"/>
              </w:rPr>
            </w:pPr>
            <w:r w:rsidRPr="005F14C8">
              <w:rPr>
                <w:rFonts w:ascii="Arial" w:hAnsi="Arial" w:cs="Arial"/>
                <w:sz w:val="24"/>
                <w:szCs w:val="24"/>
              </w:rPr>
              <w:t>24 March 2022</w:t>
            </w:r>
          </w:p>
        </w:tc>
        <w:tc>
          <w:tcPr>
            <w:tcW w:w="3013" w:type="dxa"/>
          </w:tcPr>
          <w:p w14:paraId="6848B589" w14:textId="77777777" w:rsidR="005F14C8" w:rsidRPr="005F14C8" w:rsidRDefault="005F14C8" w:rsidP="005F14C8">
            <w:pPr>
              <w:keepNext/>
              <w:keepLines/>
              <w:tabs>
                <w:tab w:val="left" w:pos="709"/>
              </w:tabs>
              <w:ind w:right="-567"/>
              <w:rPr>
                <w:rFonts w:ascii="Arial" w:hAnsi="Arial" w:cs="Arial"/>
                <w:sz w:val="24"/>
                <w:szCs w:val="24"/>
              </w:rPr>
            </w:pPr>
            <w:r w:rsidRPr="005F14C8">
              <w:rPr>
                <w:rFonts w:ascii="Arial" w:eastAsia="Times New Roman" w:hAnsi="Arial" w:cs="Arial"/>
                <w:sz w:val="24"/>
                <w:szCs w:val="24"/>
                <w:lang w:eastAsia="en-GB"/>
              </w:rPr>
              <w:t>2</w:t>
            </w:r>
            <w:r w:rsidRPr="005F14C8">
              <w:rPr>
                <w:rFonts w:ascii="Arial" w:hAnsi="Arial" w:cs="Arial"/>
                <w:sz w:val="24"/>
                <w:szCs w:val="24"/>
              </w:rPr>
              <w:t>5</w:t>
            </w:r>
            <w:r w:rsidRPr="005F14C8">
              <w:rPr>
                <w:rFonts w:ascii="Arial" w:eastAsia="Times New Roman" w:hAnsi="Arial" w:cs="Arial"/>
                <w:sz w:val="24"/>
                <w:szCs w:val="24"/>
                <w:lang w:eastAsia="en-GB"/>
              </w:rPr>
              <w:t xml:space="preserve"> March 20</w:t>
            </w:r>
            <w:r w:rsidRPr="005F14C8">
              <w:rPr>
                <w:rFonts w:ascii="Arial" w:hAnsi="Arial" w:cs="Arial"/>
                <w:sz w:val="24"/>
                <w:szCs w:val="24"/>
              </w:rPr>
              <w:t>22</w:t>
            </w:r>
          </w:p>
        </w:tc>
        <w:tc>
          <w:tcPr>
            <w:tcW w:w="3013" w:type="dxa"/>
          </w:tcPr>
          <w:p w14:paraId="4869339E" w14:textId="77777777" w:rsidR="005F14C8" w:rsidRPr="005F14C8" w:rsidRDefault="005F14C8" w:rsidP="005F14C8">
            <w:pPr>
              <w:keepNext/>
              <w:keepLines/>
              <w:tabs>
                <w:tab w:val="left" w:pos="709"/>
              </w:tabs>
              <w:ind w:right="-567"/>
              <w:rPr>
                <w:rFonts w:ascii="Arial" w:hAnsi="Arial" w:cs="Arial"/>
                <w:sz w:val="24"/>
                <w:szCs w:val="24"/>
              </w:rPr>
            </w:pPr>
            <w:r w:rsidRPr="005F14C8">
              <w:rPr>
                <w:rFonts w:ascii="Arial" w:hAnsi="Arial" w:cs="Arial"/>
                <w:sz w:val="24"/>
                <w:szCs w:val="24"/>
              </w:rPr>
              <w:t>Committee</w:t>
            </w:r>
          </w:p>
        </w:tc>
      </w:tr>
      <w:tr w:rsidR="005F14C8" w:rsidRPr="005F14C8" w14:paraId="70D3C30E" w14:textId="77777777" w:rsidTr="005726C5">
        <w:tc>
          <w:tcPr>
            <w:tcW w:w="3012" w:type="dxa"/>
          </w:tcPr>
          <w:p w14:paraId="75C1CA89" w14:textId="77777777" w:rsidR="005F14C8" w:rsidRPr="005F14C8" w:rsidRDefault="005F14C8" w:rsidP="005F14C8">
            <w:pPr>
              <w:keepNext/>
              <w:keepLines/>
              <w:tabs>
                <w:tab w:val="left" w:pos="709"/>
              </w:tabs>
              <w:ind w:right="-567"/>
              <w:rPr>
                <w:rFonts w:ascii="Arial" w:hAnsi="Arial" w:cs="Arial"/>
                <w:sz w:val="24"/>
                <w:szCs w:val="24"/>
              </w:rPr>
            </w:pPr>
            <w:r w:rsidRPr="005F14C8">
              <w:rPr>
                <w:rFonts w:ascii="Arial" w:hAnsi="Arial" w:cs="Arial"/>
                <w:sz w:val="24"/>
                <w:szCs w:val="24"/>
              </w:rPr>
              <w:t>8 June 2023</w:t>
            </w:r>
          </w:p>
        </w:tc>
        <w:tc>
          <w:tcPr>
            <w:tcW w:w="3013" w:type="dxa"/>
          </w:tcPr>
          <w:p w14:paraId="2683E6AD" w14:textId="77777777" w:rsidR="005F14C8" w:rsidRPr="005F14C8" w:rsidRDefault="005F14C8" w:rsidP="005F14C8">
            <w:pPr>
              <w:keepNext/>
              <w:keepLines/>
              <w:tabs>
                <w:tab w:val="left" w:pos="709"/>
              </w:tabs>
              <w:ind w:right="-567"/>
              <w:rPr>
                <w:rFonts w:ascii="Arial" w:hAnsi="Arial" w:cs="Arial"/>
                <w:sz w:val="24"/>
                <w:szCs w:val="24"/>
              </w:rPr>
            </w:pPr>
            <w:r w:rsidRPr="005F14C8">
              <w:rPr>
                <w:rFonts w:ascii="Arial" w:hAnsi="Arial" w:cs="Arial"/>
                <w:sz w:val="24"/>
                <w:szCs w:val="24"/>
              </w:rPr>
              <w:t>9 June 2023</w:t>
            </w:r>
          </w:p>
        </w:tc>
        <w:tc>
          <w:tcPr>
            <w:tcW w:w="3013" w:type="dxa"/>
          </w:tcPr>
          <w:p w14:paraId="2D354CE5" w14:textId="77777777" w:rsidR="005F14C8" w:rsidRPr="005F14C8" w:rsidRDefault="005F14C8" w:rsidP="005F14C8">
            <w:pPr>
              <w:keepNext/>
              <w:keepLines/>
              <w:tabs>
                <w:tab w:val="left" w:pos="709"/>
              </w:tabs>
              <w:ind w:right="-567"/>
              <w:rPr>
                <w:rFonts w:ascii="Arial" w:hAnsi="Arial" w:cs="Arial"/>
                <w:sz w:val="24"/>
                <w:szCs w:val="24"/>
              </w:rPr>
            </w:pPr>
            <w:r w:rsidRPr="005F14C8">
              <w:rPr>
                <w:rFonts w:ascii="Arial" w:hAnsi="Arial" w:cs="Arial"/>
                <w:sz w:val="24"/>
                <w:szCs w:val="24"/>
              </w:rPr>
              <w:t>Officer</w:t>
            </w:r>
          </w:p>
        </w:tc>
      </w:tr>
      <w:tr w:rsidR="005F14C8" w:rsidRPr="005F14C8" w14:paraId="2647D791" w14:textId="77777777" w:rsidTr="005726C5">
        <w:tc>
          <w:tcPr>
            <w:tcW w:w="3012" w:type="dxa"/>
          </w:tcPr>
          <w:p w14:paraId="06EEF670" w14:textId="26BDC5CB" w:rsidR="005F14C8" w:rsidRPr="005F14C8" w:rsidRDefault="00B1549D" w:rsidP="005F14C8">
            <w:pPr>
              <w:keepNext/>
              <w:keepLines/>
              <w:tabs>
                <w:tab w:val="left" w:pos="709"/>
              </w:tabs>
              <w:ind w:right="-567"/>
              <w:rPr>
                <w:rFonts w:ascii="Arial" w:hAnsi="Arial" w:cs="Arial"/>
                <w:sz w:val="24"/>
                <w:szCs w:val="24"/>
              </w:rPr>
            </w:pPr>
            <w:r>
              <w:rPr>
                <w:rFonts w:ascii="Arial" w:hAnsi="Arial" w:cs="Arial"/>
                <w:sz w:val="24"/>
                <w:szCs w:val="24"/>
              </w:rPr>
              <w:t>19 December 2024</w:t>
            </w:r>
          </w:p>
        </w:tc>
        <w:tc>
          <w:tcPr>
            <w:tcW w:w="3013" w:type="dxa"/>
          </w:tcPr>
          <w:p w14:paraId="1870CE07" w14:textId="697FA0EF" w:rsidR="005F14C8" w:rsidRPr="005F14C8" w:rsidRDefault="00B1549D" w:rsidP="005F14C8">
            <w:pPr>
              <w:keepNext/>
              <w:keepLines/>
              <w:tabs>
                <w:tab w:val="left" w:pos="709"/>
              </w:tabs>
              <w:ind w:right="-567"/>
              <w:rPr>
                <w:rFonts w:ascii="Arial" w:hAnsi="Arial" w:cs="Arial"/>
                <w:sz w:val="24"/>
                <w:szCs w:val="24"/>
              </w:rPr>
            </w:pPr>
            <w:r>
              <w:rPr>
                <w:rFonts w:ascii="Arial" w:hAnsi="Arial" w:cs="Arial"/>
                <w:sz w:val="24"/>
                <w:szCs w:val="24"/>
              </w:rPr>
              <w:t>20 December 2024</w:t>
            </w:r>
          </w:p>
        </w:tc>
        <w:tc>
          <w:tcPr>
            <w:tcW w:w="3013" w:type="dxa"/>
          </w:tcPr>
          <w:p w14:paraId="3A9CA3E2" w14:textId="413CBD41" w:rsidR="005F14C8" w:rsidRPr="005F14C8" w:rsidRDefault="007E57B1" w:rsidP="005F14C8">
            <w:pPr>
              <w:keepNext/>
              <w:keepLines/>
              <w:tabs>
                <w:tab w:val="left" w:pos="709"/>
              </w:tabs>
              <w:ind w:right="-567"/>
              <w:rPr>
                <w:rFonts w:ascii="Arial" w:hAnsi="Arial" w:cs="Arial"/>
                <w:sz w:val="24"/>
                <w:szCs w:val="24"/>
              </w:rPr>
            </w:pPr>
            <w:r>
              <w:rPr>
                <w:rFonts w:ascii="Arial" w:hAnsi="Arial" w:cs="Arial"/>
                <w:sz w:val="24"/>
                <w:szCs w:val="24"/>
              </w:rPr>
              <w:t xml:space="preserve">Committee </w:t>
            </w:r>
          </w:p>
        </w:tc>
      </w:tr>
    </w:tbl>
    <w:p w14:paraId="2D258D93" w14:textId="77777777" w:rsidR="005F14C8" w:rsidRPr="005F14C8" w:rsidRDefault="005F14C8" w:rsidP="005F14C8">
      <w:pPr>
        <w:keepNext/>
        <w:keepLines/>
        <w:spacing w:before="120" w:after="120"/>
        <w:ind w:left="-709"/>
        <w:outlineLvl w:val="0"/>
        <w:rPr>
          <w:rFonts w:ascii="Arial" w:eastAsia="Calibri" w:hAnsi="Arial" w:cs="Arial"/>
          <w:b/>
          <w:bCs/>
          <w:color w:val="2F5496" w:themeColor="accent1" w:themeShade="BF"/>
          <w:kern w:val="0"/>
          <w:sz w:val="24"/>
          <w:szCs w:val="24"/>
          <w14:ligatures w14:val="none"/>
        </w:rPr>
      </w:pPr>
      <w:bookmarkStart w:id="5" w:name="_Toc179278138"/>
      <w:r w:rsidRPr="005F14C8">
        <w:rPr>
          <w:rFonts w:ascii="Arial" w:eastAsia="Calibri" w:hAnsi="Arial" w:cs="Arial"/>
          <w:b/>
          <w:bCs/>
          <w:color w:val="2F5496" w:themeColor="accent1" w:themeShade="BF"/>
          <w:kern w:val="0"/>
          <w:sz w:val="24"/>
          <w:szCs w:val="24"/>
          <w14:ligatures w14:val="none"/>
        </w:rPr>
        <w:t>6.</w:t>
      </w:r>
      <w:r w:rsidRPr="005F14C8">
        <w:rPr>
          <w:rFonts w:ascii="Arial" w:eastAsia="Calibri" w:hAnsi="Arial" w:cs="Arial"/>
          <w:b/>
          <w:bCs/>
          <w:color w:val="2F5496" w:themeColor="accent1" w:themeShade="BF"/>
          <w:kern w:val="0"/>
          <w:sz w:val="24"/>
          <w:szCs w:val="24"/>
          <w14:ligatures w14:val="none"/>
        </w:rPr>
        <w:tab/>
      </w:r>
      <w:r w:rsidRPr="005F14C8">
        <w:rPr>
          <w:rFonts w:ascii="Arial" w:eastAsiaTheme="majorEastAsia" w:hAnsi="Arial" w:cs="Arial"/>
          <w:b/>
          <w:bCs/>
          <w:color w:val="2F5496" w:themeColor="accent1" w:themeShade="BF"/>
          <w:kern w:val="0"/>
          <w:sz w:val="24"/>
          <w:szCs w:val="24"/>
          <w:lang w:eastAsia="en-GB"/>
          <w14:ligatures w14:val="none"/>
        </w:rPr>
        <w:t>Scope</w:t>
      </w:r>
      <w:bookmarkEnd w:id="5"/>
    </w:p>
    <w:p w14:paraId="14B50736" w14:textId="77777777" w:rsidR="005F14C8" w:rsidRPr="005F14C8" w:rsidRDefault="005F14C8" w:rsidP="005F14C8">
      <w:pPr>
        <w:keepNext/>
        <w:keepLines/>
        <w:tabs>
          <w:tab w:val="left" w:pos="1440"/>
        </w:tabs>
        <w:spacing w:after="0" w:line="240" w:lineRule="auto"/>
        <w:ind w:hanging="709"/>
        <w:rPr>
          <w:rFonts w:ascii="Arial" w:eastAsia="Calibri" w:hAnsi="Arial" w:cs="Arial"/>
          <w:kern w:val="0"/>
          <w:sz w:val="24"/>
          <w:szCs w:val="24"/>
          <w14:ligatures w14:val="none"/>
        </w:rPr>
      </w:pPr>
      <w:r w:rsidRPr="005F14C8">
        <w:rPr>
          <w:rFonts w:ascii="Arial" w:eastAsia="Calibri" w:hAnsi="Arial" w:cs="Arial"/>
          <w:kern w:val="0"/>
          <w:sz w:val="24"/>
          <w:szCs w:val="24"/>
          <w14:ligatures w14:val="none"/>
        </w:rPr>
        <w:t>6.1</w:t>
      </w:r>
      <w:r w:rsidRPr="005F14C8">
        <w:rPr>
          <w:rFonts w:ascii="Arial" w:eastAsia="Calibri" w:hAnsi="Arial" w:cs="Arial"/>
          <w:kern w:val="0"/>
          <w:sz w:val="24"/>
          <w:szCs w:val="24"/>
          <w14:ligatures w14:val="none"/>
        </w:rPr>
        <w:tab/>
        <w:t xml:space="preserve">This policy applies to – </w:t>
      </w:r>
    </w:p>
    <w:p w14:paraId="7FE26F0A" w14:textId="77777777" w:rsidR="005F14C8" w:rsidRPr="005F14C8" w:rsidRDefault="005F14C8" w:rsidP="005F14C8">
      <w:pPr>
        <w:keepNext/>
        <w:keepLines/>
        <w:numPr>
          <w:ilvl w:val="0"/>
          <w:numId w:val="7"/>
        </w:numPr>
        <w:tabs>
          <w:tab w:val="left" w:pos="1440"/>
        </w:tabs>
        <w:spacing w:after="0" w:line="240" w:lineRule="auto"/>
        <w:ind w:left="426" w:hanging="426"/>
        <w:contextualSpacing/>
        <w:rPr>
          <w:rFonts w:ascii="Arial" w:eastAsia="Calibri" w:hAnsi="Arial" w:cs="Arial"/>
          <w:kern w:val="0"/>
          <w:sz w:val="24"/>
          <w:szCs w:val="24"/>
          <w14:ligatures w14:val="none"/>
        </w:rPr>
      </w:pPr>
      <w:r w:rsidRPr="005F14C8">
        <w:rPr>
          <w:rFonts w:ascii="Arial" w:eastAsia="Calibri" w:hAnsi="Arial" w:cs="Arial"/>
          <w:kern w:val="0"/>
          <w:sz w:val="24"/>
          <w:szCs w:val="24"/>
          <w14:ligatures w14:val="none"/>
        </w:rPr>
        <w:t>officers of the Fund.</w:t>
      </w:r>
    </w:p>
    <w:p w14:paraId="2CCADD54" w14:textId="77777777" w:rsidR="005F14C8" w:rsidRPr="005F14C8" w:rsidRDefault="005F14C8" w:rsidP="005F14C8">
      <w:pPr>
        <w:keepNext/>
        <w:keepLines/>
        <w:numPr>
          <w:ilvl w:val="0"/>
          <w:numId w:val="1"/>
        </w:numPr>
        <w:spacing w:after="0" w:line="240" w:lineRule="auto"/>
        <w:ind w:left="426" w:right="-567" w:hanging="426"/>
        <w:rPr>
          <w:rFonts w:ascii="Arial" w:eastAsia="Calibri" w:hAnsi="Arial" w:cs="Arial"/>
          <w:kern w:val="0"/>
          <w:sz w:val="24"/>
          <w:szCs w:val="24"/>
          <w14:ligatures w14:val="none"/>
        </w:rPr>
      </w:pPr>
      <w:r w:rsidRPr="005F14C8">
        <w:rPr>
          <w:rFonts w:ascii="Arial" w:eastAsia="Calibri" w:hAnsi="Arial" w:cs="Arial"/>
          <w:kern w:val="0"/>
          <w:sz w:val="24"/>
          <w:szCs w:val="24"/>
          <w14:ligatures w14:val="none"/>
        </w:rPr>
        <w:t xml:space="preserve">members of the Pension Fund Committee. </w:t>
      </w:r>
    </w:p>
    <w:p w14:paraId="7D999B61" w14:textId="77777777" w:rsidR="005F14C8" w:rsidRPr="005F14C8" w:rsidRDefault="005F14C8" w:rsidP="005F14C8">
      <w:pPr>
        <w:keepNext/>
        <w:keepLines/>
        <w:numPr>
          <w:ilvl w:val="0"/>
          <w:numId w:val="1"/>
        </w:numPr>
        <w:spacing w:after="0" w:line="240" w:lineRule="auto"/>
        <w:ind w:left="426" w:right="-567" w:hanging="426"/>
        <w:rPr>
          <w:rFonts w:ascii="Arial" w:eastAsia="Calibri" w:hAnsi="Arial" w:cs="Arial"/>
          <w:kern w:val="0"/>
          <w:sz w:val="24"/>
          <w:szCs w:val="24"/>
          <w14:ligatures w14:val="none"/>
        </w:rPr>
      </w:pPr>
      <w:r w:rsidRPr="005F14C8">
        <w:rPr>
          <w:rFonts w:ascii="Arial" w:eastAsia="Calibri" w:hAnsi="Arial" w:cs="Arial"/>
          <w:kern w:val="0"/>
          <w:sz w:val="24"/>
          <w:szCs w:val="24"/>
          <w14:ligatures w14:val="none"/>
        </w:rPr>
        <w:t>members of the Pension Fund Board.</w:t>
      </w:r>
    </w:p>
    <w:p w14:paraId="08EADD77" w14:textId="77777777" w:rsidR="005F14C8" w:rsidRPr="005F14C8" w:rsidRDefault="005F14C8" w:rsidP="005F14C8">
      <w:pPr>
        <w:keepNext/>
        <w:keepLines/>
        <w:numPr>
          <w:ilvl w:val="0"/>
          <w:numId w:val="1"/>
        </w:numPr>
        <w:spacing w:after="0" w:line="240" w:lineRule="auto"/>
        <w:ind w:left="426" w:right="-567" w:hanging="426"/>
        <w:rPr>
          <w:rFonts w:ascii="Arial" w:eastAsia="Calibri" w:hAnsi="Arial" w:cs="Arial"/>
          <w:kern w:val="0"/>
          <w:sz w:val="24"/>
          <w:szCs w:val="24"/>
          <w14:ligatures w14:val="none"/>
        </w:rPr>
      </w:pPr>
      <w:r w:rsidRPr="005F14C8">
        <w:rPr>
          <w:rFonts w:ascii="Arial" w:eastAsia="Calibri" w:hAnsi="Arial" w:cs="Arial"/>
          <w:kern w:val="0"/>
          <w:sz w:val="24"/>
          <w:szCs w:val="24"/>
          <w14:ligatures w14:val="none"/>
        </w:rPr>
        <w:t>employers of the Fund.</w:t>
      </w:r>
    </w:p>
    <w:p w14:paraId="353ED035" w14:textId="77777777" w:rsidR="005F14C8" w:rsidRPr="005F14C8" w:rsidRDefault="005F14C8" w:rsidP="005F14C8">
      <w:pPr>
        <w:keepNext/>
        <w:keepLines/>
        <w:numPr>
          <w:ilvl w:val="0"/>
          <w:numId w:val="1"/>
        </w:numPr>
        <w:spacing w:after="0" w:line="240" w:lineRule="auto"/>
        <w:ind w:left="426" w:right="-567" w:hanging="426"/>
        <w:rPr>
          <w:rFonts w:ascii="Arial" w:eastAsia="Calibri" w:hAnsi="Arial" w:cs="Arial"/>
          <w:kern w:val="0"/>
          <w:sz w:val="24"/>
          <w:szCs w:val="24"/>
          <w14:ligatures w14:val="none"/>
        </w:rPr>
      </w:pPr>
      <w:r w:rsidRPr="005F14C8">
        <w:rPr>
          <w:rFonts w:ascii="Arial" w:eastAsia="Calibri" w:hAnsi="Arial" w:cs="Arial"/>
          <w:kern w:val="0"/>
          <w:sz w:val="24"/>
          <w:szCs w:val="24"/>
          <w14:ligatures w14:val="none"/>
        </w:rPr>
        <w:t xml:space="preserve">relevant stakeholders to the Fund. </w:t>
      </w:r>
    </w:p>
    <w:p w14:paraId="45C66103" w14:textId="77777777" w:rsidR="005F14C8" w:rsidRPr="005F14C8" w:rsidRDefault="005F14C8" w:rsidP="005F14C8">
      <w:pPr>
        <w:keepNext/>
        <w:keepLines/>
        <w:numPr>
          <w:ilvl w:val="0"/>
          <w:numId w:val="1"/>
        </w:numPr>
        <w:spacing w:after="0" w:line="240" w:lineRule="auto"/>
        <w:ind w:left="426" w:right="-567" w:hanging="426"/>
        <w:rPr>
          <w:rFonts w:ascii="Arial" w:eastAsia="Calibri" w:hAnsi="Arial" w:cs="Arial"/>
          <w:kern w:val="0"/>
          <w:sz w:val="24"/>
          <w:szCs w:val="24"/>
          <w14:ligatures w14:val="none"/>
        </w:rPr>
      </w:pPr>
      <w:r w:rsidRPr="005F14C8">
        <w:rPr>
          <w:rFonts w:ascii="Arial" w:eastAsia="Calibri" w:hAnsi="Arial" w:cs="Arial"/>
          <w:kern w:val="0"/>
          <w:sz w:val="24"/>
          <w:szCs w:val="24"/>
          <w14:ligatures w14:val="none"/>
        </w:rPr>
        <w:t>professional organisations that provide services to the Fund (e.g., Custodian, fund managers); and</w:t>
      </w:r>
    </w:p>
    <w:p w14:paraId="66848F2C" w14:textId="77777777" w:rsidR="005F14C8" w:rsidRPr="005F14C8" w:rsidRDefault="005F14C8" w:rsidP="005F14C8">
      <w:pPr>
        <w:keepNext/>
        <w:keepLines/>
        <w:numPr>
          <w:ilvl w:val="0"/>
          <w:numId w:val="1"/>
        </w:numPr>
        <w:spacing w:after="0" w:line="240" w:lineRule="auto"/>
        <w:ind w:left="426" w:right="-567" w:hanging="426"/>
        <w:rPr>
          <w:rFonts w:ascii="Arial" w:eastAsia="Calibri" w:hAnsi="Arial" w:cs="Arial"/>
          <w:kern w:val="0"/>
          <w:sz w:val="24"/>
          <w:szCs w:val="24"/>
          <w14:ligatures w14:val="none"/>
        </w:rPr>
      </w:pPr>
      <w:r w:rsidRPr="005F14C8">
        <w:rPr>
          <w:rFonts w:ascii="Arial" w:eastAsia="Calibri" w:hAnsi="Arial" w:cs="Arial"/>
          <w:kern w:val="0"/>
          <w:sz w:val="24"/>
          <w:szCs w:val="24"/>
          <w14:ligatures w14:val="none"/>
        </w:rPr>
        <w:t>professional advisors.</w:t>
      </w:r>
    </w:p>
    <w:p w14:paraId="06757815" w14:textId="77777777" w:rsidR="005F14C8" w:rsidRPr="005F14C8" w:rsidRDefault="005F14C8" w:rsidP="005F14C8">
      <w:pPr>
        <w:keepNext/>
        <w:keepLines/>
        <w:spacing w:before="120" w:after="120"/>
        <w:ind w:left="11" w:hanging="720"/>
        <w:outlineLvl w:val="0"/>
        <w:rPr>
          <w:rFonts w:ascii="Arial" w:eastAsiaTheme="majorEastAsia" w:hAnsi="Arial" w:cs="Arial"/>
          <w:b/>
          <w:bCs/>
          <w:color w:val="2F5496" w:themeColor="accent1" w:themeShade="BF"/>
          <w:kern w:val="0"/>
          <w:sz w:val="24"/>
          <w:szCs w:val="24"/>
          <w:lang w:eastAsia="en-GB"/>
          <w14:ligatures w14:val="none"/>
        </w:rPr>
      </w:pPr>
      <w:bookmarkStart w:id="6" w:name="_Toc179278139"/>
      <w:r w:rsidRPr="005F14C8">
        <w:rPr>
          <w:rFonts w:ascii="Arial" w:eastAsiaTheme="majorEastAsia" w:hAnsi="Arial" w:cs="Arial"/>
          <w:b/>
          <w:bCs/>
          <w:color w:val="2F5496" w:themeColor="accent1" w:themeShade="BF"/>
          <w:kern w:val="0"/>
          <w:sz w:val="24"/>
          <w:szCs w:val="24"/>
          <w:lang w:eastAsia="en-GB"/>
          <w14:ligatures w14:val="none"/>
        </w:rPr>
        <w:t>7.</w:t>
      </w:r>
      <w:r w:rsidRPr="005F14C8">
        <w:rPr>
          <w:rFonts w:ascii="Arial" w:eastAsiaTheme="majorEastAsia" w:hAnsi="Arial" w:cs="Arial"/>
          <w:b/>
          <w:bCs/>
          <w:color w:val="2F5496" w:themeColor="accent1" w:themeShade="BF"/>
          <w:kern w:val="0"/>
          <w:sz w:val="24"/>
          <w:szCs w:val="24"/>
          <w:lang w:eastAsia="en-GB"/>
          <w14:ligatures w14:val="none"/>
        </w:rPr>
        <w:tab/>
        <w:t>Culture</w:t>
      </w:r>
      <w:bookmarkEnd w:id="6"/>
    </w:p>
    <w:p w14:paraId="638C8316" w14:textId="77777777" w:rsidR="005F14C8" w:rsidRPr="005F14C8" w:rsidRDefault="005F14C8" w:rsidP="005F14C8">
      <w:pPr>
        <w:keepNext/>
        <w:keepLines/>
        <w:tabs>
          <w:tab w:val="left" w:pos="1440"/>
        </w:tabs>
        <w:spacing w:after="0" w:line="240" w:lineRule="auto"/>
        <w:ind w:right="-567" w:hanging="709"/>
        <w:rPr>
          <w:rFonts w:ascii="Arial" w:eastAsia="Calibri" w:hAnsi="Arial" w:cs="Arial"/>
          <w:kern w:val="0"/>
          <w:sz w:val="24"/>
          <w:szCs w:val="24"/>
          <w14:ligatures w14:val="none"/>
        </w:rPr>
      </w:pPr>
      <w:r w:rsidRPr="005F14C8">
        <w:rPr>
          <w:rFonts w:ascii="Arial" w:eastAsia="Calibri" w:hAnsi="Arial" w:cs="Arial"/>
          <w:kern w:val="0"/>
          <w:sz w:val="24"/>
          <w:szCs w:val="24"/>
          <w14:ligatures w14:val="none"/>
        </w:rPr>
        <w:t>7.1</w:t>
      </w:r>
      <w:r w:rsidRPr="005F14C8">
        <w:rPr>
          <w:rFonts w:ascii="Arial" w:eastAsia="Calibri" w:hAnsi="Arial" w:cs="Arial"/>
          <w:kern w:val="0"/>
          <w:sz w:val="24"/>
          <w:szCs w:val="24"/>
          <w14:ligatures w14:val="none"/>
        </w:rPr>
        <w:tab/>
        <w:t>The administering authority promotes a zero-tolerance approach towards fraud, corruption and other malpractice for personal gain. Dishonesty, lack of integrity avoidance of controls and failure to comply with agreed policies will not be tolerated.</w:t>
      </w:r>
    </w:p>
    <w:p w14:paraId="208DCB72" w14:textId="77777777" w:rsidR="005F14C8" w:rsidRPr="005F14C8" w:rsidRDefault="005F14C8" w:rsidP="005F14C8">
      <w:pPr>
        <w:keepNext/>
        <w:keepLines/>
        <w:tabs>
          <w:tab w:val="left" w:pos="1440"/>
        </w:tabs>
        <w:spacing w:after="0" w:line="240" w:lineRule="auto"/>
        <w:ind w:right="-567" w:hanging="709"/>
        <w:rPr>
          <w:rFonts w:ascii="Arial" w:eastAsia="Calibri" w:hAnsi="Arial" w:cs="Arial"/>
          <w:kern w:val="0"/>
          <w:sz w:val="24"/>
          <w:szCs w:val="24"/>
          <w14:ligatures w14:val="none"/>
        </w:rPr>
      </w:pPr>
    </w:p>
    <w:p w14:paraId="7AC28FD4" w14:textId="77777777" w:rsidR="005F14C8" w:rsidRPr="005F14C8" w:rsidRDefault="005F14C8" w:rsidP="005F14C8">
      <w:pPr>
        <w:keepNext/>
        <w:keepLines/>
        <w:tabs>
          <w:tab w:val="left" w:pos="1440"/>
        </w:tabs>
        <w:spacing w:after="0" w:line="240" w:lineRule="auto"/>
        <w:ind w:right="-567" w:hanging="709"/>
        <w:rPr>
          <w:rFonts w:ascii="Arial" w:eastAsia="Calibri" w:hAnsi="Arial" w:cs="Arial"/>
          <w:color w:val="000000"/>
          <w:kern w:val="0"/>
          <w:sz w:val="24"/>
          <w:szCs w:val="24"/>
          <w14:ligatures w14:val="none"/>
        </w:rPr>
      </w:pPr>
      <w:r w:rsidRPr="005F14C8">
        <w:rPr>
          <w:rFonts w:ascii="Arial" w:eastAsia="Calibri" w:hAnsi="Arial" w:cs="Arial"/>
          <w:kern w:val="0"/>
          <w:sz w:val="24"/>
          <w:szCs w:val="24"/>
          <w14:ligatures w14:val="none"/>
        </w:rPr>
        <w:t>7.2</w:t>
      </w:r>
      <w:r w:rsidRPr="005F14C8">
        <w:rPr>
          <w:rFonts w:ascii="Arial" w:eastAsia="Calibri" w:hAnsi="Arial" w:cs="Arial"/>
          <w:kern w:val="0"/>
          <w:sz w:val="24"/>
          <w:szCs w:val="24"/>
          <w14:ligatures w14:val="none"/>
        </w:rPr>
        <w:tab/>
      </w:r>
      <w:r w:rsidRPr="005F14C8">
        <w:rPr>
          <w:rFonts w:ascii="Arial" w:eastAsia="Calibri" w:hAnsi="Arial" w:cs="Arial"/>
          <w:color w:val="000000"/>
          <w:kern w:val="0"/>
          <w:sz w:val="24"/>
          <w:szCs w:val="24"/>
          <w14:ligatures w14:val="none"/>
        </w:rPr>
        <w:t xml:space="preserve">The prevention/detection of fraud/corruption and the protection of the public funds are everyone’s responsibility </w:t>
      </w:r>
      <w:r w:rsidRPr="005F14C8">
        <w:rPr>
          <w:rFonts w:ascii="Arial" w:eastAsia="Calibri" w:hAnsi="Arial" w:cs="Arial"/>
          <w:kern w:val="0"/>
          <w:sz w:val="24"/>
          <w:szCs w:val="24"/>
          <w14:ligatures w14:val="none"/>
        </w:rPr>
        <w:t>and of paramount importance to the authority</w:t>
      </w:r>
      <w:r w:rsidRPr="005F14C8">
        <w:rPr>
          <w:rFonts w:ascii="Arial" w:eastAsia="Calibri" w:hAnsi="Arial" w:cs="Arial"/>
          <w:color w:val="000000"/>
          <w:kern w:val="0"/>
          <w:sz w:val="24"/>
          <w:szCs w:val="24"/>
          <w14:ligatures w14:val="none"/>
        </w:rPr>
        <w:t>.</w:t>
      </w:r>
    </w:p>
    <w:p w14:paraId="1514B9CB" w14:textId="77777777" w:rsidR="005F14C8" w:rsidRPr="005F14C8" w:rsidRDefault="005F14C8" w:rsidP="005F14C8">
      <w:pPr>
        <w:keepNext/>
        <w:keepLines/>
        <w:tabs>
          <w:tab w:val="left" w:pos="1440"/>
        </w:tabs>
        <w:spacing w:after="0" w:line="240" w:lineRule="auto"/>
        <w:ind w:right="-567" w:hanging="709"/>
        <w:rPr>
          <w:rFonts w:ascii="Arial" w:eastAsia="Calibri" w:hAnsi="Arial" w:cs="Arial"/>
          <w:kern w:val="0"/>
          <w:sz w:val="24"/>
          <w:szCs w:val="24"/>
          <w14:ligatures w14:val="none"/>
        </w:rPr>
      </w:pPr>
    </w:p>
    <w:p w14:paraId="57286B4C" w14:textId="77777777" w:rsidR="005F14C8" w:rsidRPr="005F14C8" w:rsidRDefault="005F14C8" w:rsidP="005F14C8">
      <w:pPr>
        <w:keepNext/>
        <w:keepLines/>
        <w:autoSpaceDE w:val="0"/>
        <w:autoSpaceDN w:val="0"/>
        <w:adjustRightInd w:val="0"/>
        <w:spacing w:after="0" w:line="240" w:lineRule="auto"/>
        <w:ind w:right="-567" w:hanging="709"/>
        <w:jc w:val="both"/>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7.3</w:t>
      </w:r>
      <w:r w:rsidRPr="005F14C8">
        <w:rPr>
          <w:rFonts w:ascii="Arial" w:hAnsi="Arial" w:cs="Arial"/>
          <w:color w:val="000000"/>
          <w:kern w:val="0"/>
          <w:sz w:val="24"/>
          <w:szCs w:val="24"/>
          <w14:ligatures w14:val="none"/>
        </w:rPr>
        <w:tab/>
        <w:t xml:space="preserve">Concerns must be raised when members or employees reasonably believe that one or more of the following has occurred, is in the process of occurring or is likely to occur: </w:t>
      </w:r>
    </w:p>
    <w:p w14:paraId="44A9388C" w14:textId="77777777" w:rsidR="005F14C8" w:rsidRPr="005F14C8" w:rsidRDefault="005F14C8" w:rsidP="005F14C8">
      <w:pPr>
        <w:keepNext/>
        <w:keepLines/>
        <w:numPr>
          <w:ilvl w:val="0"/>
          <w:numId w:val="1"/>
        </w:numPr>
        <w:autoSpaceDE w:val="0"/>
        <w:autoSpaceDN w:val="0"/>
        <w:adjustRightInd w:val="0"/>
        <w:spacing w:before="140" w:after="0" w:line="240" w:lineRule="auto"/>
        <w:ind w:left="426" w:right="-567" w:hanging="426"/>
        <w:contextualSpacing/>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 xml:space="preserve">a criminal offence. </w:t>
      </w:r>
    </w:p>
    <w:p w14:paraId="2AEB28F4" w14:textId="77777777" w:rsidR="005F14C8" w:rsidRPr="005F14C8" w:rsidRDefault="005F14C8" w:rsidP="005F14C8">
      <w:pPr>
        <w:keepNext/>
        <w:keepLines/>
        <w:numPr>
          <w:ilvl w:val="0"/>
          <w:numId w:val="1"/>
        </w:numPr>
        <w:autoSpaceDE w:val="0"/>
        <w:autoSpaceDN w:val="0"/>
        <w:adjustRightInd w:val="0"/>
        <w:spacing w:before="140" w:after="0" w:line="240" w:lineRule="auto"/>
        <w:ind w:left="426" w:right="-567" w:hanging="426"/>
        <w:contextualSpacing/>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 xml:space="preserve">a failure to comply with a statutory or legal obligation. </w:t>
      </w:r>
    </w:p>
    <w:p w14:paraId="1A8EE72B" w14:textId="77777777" w:rsidR="005F14C8" w:rsidRPr="005F14C8" w:rsidRDefault="005F14C8" w:rsidP="005F14C8">
      <w:pPr>
        <w:keepNext/>
        <w:keepLines/>
        <w:numPr>
          <w:ilvl w:val="0"/>
          <w:numId w:val="1"/>
        </w:numPr>
        <w:autoSpaceDE w:val="0"/>
        <w:autoSpaceDN w:val="0"/>
        <w:adjustRightInd w:val="0"/>
        <w:spacing w:before="140" w:after="0" w:line="240" w:lineRule="auto"/>
        <w:ind w:left="426" w:right="-567" w:hanging="426"/>
        <w:contextualSpacing/>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improper unauthorised use of public or other funds.</w:t>
      </w:r>
    </w:p>
    <w:p w14:paraId="77471DE1" w14:textId="77777777" w:rsidR="005F14C8" w:rsidRPr="005F14C8" w:rsidRDefault="005F14C8" w:rsidP="005F14C8">
      <w:pPr>
        <w:keepNext/>
        <w:keepLines/>
        <w:numPr>
          <w:ilvl w:val="0"/>
          <w:numId w:val="1"/>
        </w:numPr>
        <w:autoSpaceDE w:val="0"/>
        <w:autoSpaceDN w:val="0"/>
        <w:adjustRightInd w:val="0"/>
        <w:spacing w:before="140" w:after="0" w:line="240" w:lineRule="auto"/>
        <w:ind w:left="426" w:right="-567" w:hanging="426"/>
        <w:contextualSpacing/>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 xml:space="preserve">a miscarriage of justice. </w:t>
      </w:r>
    </w:p>
    <w:p w14:paraId="7E5248F4" w14:textId="77777777" w:rsidR="005F14C8" w:rsidRPr="005F14C8" w:rsidRDefault="005F14C8" w:rsidP="005F14C8">
      <w:pPr>
        <w:keepNext/>
        <w:keepLines/>
        <w:numPr>
          <w:ilvl w:val="0"/>
          <w:numId w:val="1"/>
        </w:numPr>
        <w:autoSpaceDE w:val="0"/>
        <w:autoSpaceDN w:val="0"/>
        <w:adjustRightInd w:val="0"/>
        <w:spacing w:before="140" w:after="0" w:line="240" w:lineRule="auto"/>
        <w:ind w:left="426" w:right="-567" w:hanging="426"/>
        <w:contextualSpacing/>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maladministration, misconduct, or malpractice.</w:t>
      </w:r>
    </w:p>
    <w:p w14:paraId="35C5C189" w14:textId="77777777" w:rsidR="005F14C8" w:rsidRPr="005F14C8" w:rsidRDefault="005F14C8" w:rsidP="005F14C8">
      <w:pPr>
        <w:keepNext/>
        <w:keepLines/>
        <w:numPr>
          <w:ilvl w:val="0"/>
          <w:numId w:val="1"/>
        </w:numPr>
        <w:autoSpaceDE w:val="0"/>
        <w:autoSpaceDN w:val="0"/>
        <w:adjustRightInd w:val="0"/>
        <w:spacing w:after="0" w:line="240" w:lineRule="auto"/>
        <w:ind w:left="426" w:right="-567" w:hanging="426"/>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 xml:space="preserve">deliberate concealment of any of the above. </w:t>
      </w:r>
    </w:p>
    <w:p w14:paraId="7E9E7936" w14:textId="77777777" w:rsidR="005F14C8" w:rsidRPr="005F14C8" w:rsidRDefault="005F14C8" w:rsidP="005F14C8">
      <w:pPr>
        <w:keepNext/>
        <w:keepLines/>
        <w:autoSpaceDE w:val="0"/>
        <w:autoSpaceDN w:val="0"/>
        <w:adjustRightInd w:val="0"/>
        <w:spacing w:after="0" w:line="240" w:lineRule="auto"/>
        <w:ind w:right="-567" w:hanging="426"/>
        <w:rPr>
          <w:rFonts w:ascii="Arial" w:eastAsia="Calibri" w:hAnsi="Arial" w:cs="Arial"/>
          <w:color w:val="000000"/>
          <w:kern w:val="0"/>
          <w:sz w:val="24"/>
          <w:szCs w:val="24"/>
          <w14:ligatures w14:val="none"/>
        </w:rPr>
      </w:pPr>
    </w:p>
    <w:p w14:paraId="209D01A8" w14:textId="77777777" w:rsidR="005F14C8" w:rsidRPr="005F14C8" w:rsidRDefault="005F14C8" w:rsidP="005F14C8">
      <w:pPr>
        <w:keepNext/>
        <w:keepLines/>
        <w:autoSpaceDE w:val="0"/>
        <w:autoSpaceDN w:val="0"/>
        <w:adjustRightInd w:val="0"/>
        <w:spacing w:after="0" w:line="240" w:lineRule="auto"/>
        <w:ind w:right="-567" w:hanging="709"/>
        <w:rPr>
          <w:rFonts w:ascii="Arial" w:eastAsia="Calibri" w:hAnsi="Arial" w:cs="Arial"/>
          <w:iCs/>
          <w:color w:val="4B4B4B"/>
          <w:kern w:val="0"/>
          <w:sz w:val="24"/>
          <w:szCs w:val="24"/>
          <w14:ligatures w14:val="none"/>
        </w:rPr>
      </w:pPr>
      <w:r w:rsidRPr="005F14C8">
        <w:rPr>
          <w:rFonts w:ascii="Arial" w:eastAsia="Calibri" w:hAnsi="Arial" w:cs="Arial"/>
          <w:color w:val="000000"/>
          <w:kern w:val="0"/>
          <w:sz w:val="24"/>
          <w:szCs w:val="24"/>
          <w14:ligatures w14:val="none"/>
        </w:rPr>
        <w:lastRenderedPageBreak/>
        <w:t>7.4</w:t>
      </w:r>
      <w:r w:rsidRPr="005F14C8">
        <w:rPr>
          <w:rFonts w:ascii="Arial" w:eastAsia="Calibri" w:hAnsi="Arial" w:cs="Arial"/>
          <w:kern w:val="0"/>
          <w:sz w:val="24"/>
          <w:szCs w:val="24"/>
          <w14:ligatures w14:val="none"/>
        </w:rPr>
        <w:tab/>
        <w:t xml:space="preserve">The Council will ensure that any allegations received in any way, including by anonymous letters or phone calls, will be taken seriously, and investigated in an appropriate manner, subject to the requirements of the Human Rights Act 1998 and other statutory provisions. The administering authority will deal firmly with those who defraud the Council, or who are corrupt, or where there has been financial malpractice. There is, of course, a need to ensure that any investigation process is not misused and, therefore, any abuse (such as raising malicious allegations) may be dealt with as appropriate. </w:t>
      </w:r>
      <w:r w:rsidRPr="005F14C8">
        <w:rPr>
          <w:rFonts w:ascii="Arial" w:eastAsia="Calibri" w:hAnsi="Arial" w:cs="Arial"/>
          <w:iCs/>
          <w:color w:val="4B4B4B"/>
          <w:kern w:val="0"/>
          <w:sz w:val="24"/>
          <w:szCs w:val="24"/>
          <w14:ligatures w14:val="none"/>
        </w:rPr>
        <w:t xml:space="preserve"> </w:t>
      </w:r>
    </w:p>
    <w:p w14:paraId="42555961" w14:textId="77777777" w:rsidR="005F14C8" w:rsidRPr="005F14C8" w:rsidRDefault="005F14C8" w:rsidP="005F14C8">
      <w:pPr>
        <w:keepNext/>
        <w:keepLines/>
        <w:autoSpaceDE w:val="0"/>
        <w:autoSpaceDN w:val="0"/>
        <w:adjustRightInd w:val="0"/>
        <w:spacing w:after="0" w:line="240" w:lineRule="auto"/>
        <w:ind w:left="720" w:hanging="720"/>
        <w:rPr>
          <w:rFonts w:ascii="Arial" w:hAnsi="Arial" w:cs="Arial"/>
          <w:color w:val="000000"/>
          <w:kern w:val="0"/>
          <w:sz w:val="24"/>
          <w:szCs w:val="24"/>
          <w14:ligatures w14:val="none"/>
        </w:rPr>
      </w:pPr>
    </w:p>
    <w:p w14:paraId="5F52C5CA" w14:textId="77777777" w:rsidR="005F14C8" w:rsidRPr="005F14C8" w:rsidRDefault="005F14C8" w:rsidP="005F14C8">
      <w:pPr>
        <w:keepNext/>
        <w:keepLines/>
        <w:spacing w:after="0" w:line="240" w:lineRule="auto"/>
        <w:ind w:right="-567" w:hanging="709"/>
        <w:rPr>
          <w:rFonts w:ascii="Arial" w:eastAsia="Calibri" w:hAnsi="Arial" w:cs="Arial"/>
          <w:color w:val="000000"/>
          <w:kern w:val="0"/>
          <w:sz w:val="24"/>
          <w:szCs w:val="24"/>
          <w14:ligatures w14:val="none"/>
        </w:rPr>
      </w:pPr>
      <w:r w:rsidRPr="005F14C8">
        <w:rPr>
          <w:rFonts w:ascii="Arial" w:eastAsia="Calibri" w:hAnsi="Arial" w:cs="Arial"/>
          <w:color w:val="000000"/>
          <w:kern w:val="0"/>
          <w:sz w:val="24"/>
          <w:szCs w:val="24"/>
          <w14:ligatures w14:val="none"/>
        </w:rPr>
        <w:t>7.5</w:t>
      </w:r>
      <w:r w:rsidRPr="005F14C8">
        <w:rPr>
          <w:rFonts w:ascii="Arial" w:eastAsia="Calibri" w:hAnsi="Arial" w:cs="Arial"/>
          <w:color w:val="000000"/>
          <w:kern w:val="0"/>
          <w:sz w:val="24"/>
          <w:szCs w:val="24"/>
          <w14:ligatures w14:val="none"/>
        </w:rPr>
        <w:tab/>
        <w:t>When fraud or corruption have occurred because of a breakdown in systems or procedures, the administering authority will ensure that appropriate improvements are implemented to prevent a reoccurrence.</w:t>
      </w:r>
    </w:p>
    <w:p w14:paraId="057AB146" w14:textId="77777777" w:rsidR="005F14C8" w:rsidRPr="005F14C8" w:rsidRDefault="005F14C8" w:rsidP="005F14C8">
      <w:pPr>
        <w:keepNext/>
        <w:keepLines/>
        <w:spacing w:before="120" w:after="120"/>
        <w:ind w:left="11" w:hanging="720"/>
        <w:outlineLvl w:val="0"/>
        <w:rPr>
          <w:rFonts w:ascii="Arial" w:eastAsiaTheme="majorEastAsia" w:hAnsi="Arial" w:cs="Arial"/>
          <w:b/>
          <w:bCs/>
          <w:color w:val="61207F"/>
          <w:kern w:val="0"/>
          <w:sz w:val="24"/>
          <w:szCs w:val="24"/>
          <w:lang w:eastAsia="en-GB"/>
          <w14:ligatures w14:val="none"/>
        </w:rPr>
      </w:pPr>
      <w:bookmarkStart w:id="7" w:name="_Toc179278140"/>
      <w:r w:rsidRPr="005F14C8">
        <w:rPr>
          <w:rFonts w:ascii="Arial" w:eastAsiaTheme="majorEastAsia" w:hAnsi="Arial" w:cs="Arial"/>
          <w:b/>
          <w:bCs/>
          <w:color w:val="2F5496" w:themeColor="accent1" w:themeShade="BF"/>
          <w:kern w:val="0"/>
          <w:sz w:val="24"/>
          <w:szCs w:val="24"/>
          <w:lang w:eastAsia="en-GB"/>
          <w14:ligatures w14:val="none"/>
        </w:rPr>
        <w:t>8.</w:t>
      </w:r>
      <w:r w:rsidRPr="005F14C8">
        <w:rPr>
          <w:rFonts w:ascii="Arial" w:eastAsiaTheme="majorEastAsia" w:hAnsi="Arial" w:cs="Arial"/>
          <w:b/>
          <w:bCs/>
          <w:color w:val="2F5496" w:themeColor="accent1" w:themeShade="BF"/>
          <w:kern w:val="0"/>
          <w:sz w:val="24"/>
          <w:szCs w:val="24"/>
          <w:lang w:eastAsia="en-GB"/>
          <w14:ligatures w14:val="none"/>
        </w:rPr>
        <w:tab/>
        <w:t>Responsible Officers</w:t>
      </w:r>
      <w:bookmarkEnd w:id="7"/>
    </w:p>
    <w:p w14:paraId="4EEF8A91" w14:textId="77777777" w:rsidR="005F14C8" w:rsidRPr="005F14C8" w:rsidRDefault="005F14C8" w:rsidP="005F14C8">
      <w:pPr>
        <w:keepNext/>
        <w:keepLines/>
        <w:tabs>
          <w:tab w:val="left" w:pos="1440"/>
        </w:tabs>
        <w:spacing w:after="0" w:line="240" w:lineRule="auto"/>
        <w:ind w:right="-567" w:hanging="709"/>
        <w:rPr>
          <w:rFonts w:ascii="Arial" w:eastAsia="Calibri" w:hAnsi="Arial" w:cs="Arial"/>
          <w:kern w:val="0"/>
          <w:sz w:val="24"/>
          <w:szCs w:val="24"/>
          <w14:ligatures w14:val="none"/>
        </w:rPr>
      </w:pPr>
      <w:r w:rsidRPr="005F14C8">
        <w:rPr>
          <w:rFonts w:ascii="Arial" w:eastAsia="Calibri" w:hAnsi="Arial" w:cs="Arial"/>
          <w:kern w:val="0"/>
          <w:sz w:val="24"/>
          <w:szCs w:val="24"/>
          <w14:ligatures w14:val="none"/>
        </w:rPr>
        <w:t>8.1</w:t>
      </w:r>
      <w:r w:rsidRPr="005F14C8">
        <w:rPr>
          <w:rFonts w:ascii="Arial" w:eastAsia="Calibri" w:hAnsi="Arial" w:cs="Arial"/>
          <w:kern w:val="0"/>
          <w:sz w:val="24"/>
          <w:szCs w:val="24"/>
          <w14:ligatures w14:val="none"/>
        </w:rPr>
        <w:tab/>
        <w:t>The Head of Internal Audit and Risk Management– The Head of Internal Audit has a duty to monitor instances of financial irregularities within the Council as a whole, and to report certain details to external bodies, such as External Audit. The Head of Internal Audit also has a duty to ensure that appropriate investigations are carried out.</w:t>
      </w:r>
    </w:p>
    <w:p w14:paraId="56A3C919" w14:textId="77777777" w:rsidR="005F14C8" w:rsidRPr="005F14C8" w:rsidRDefault="005F14C8" w:rsidP="005F14C8">
      <w:pPr>
        <w:keepNext/>
        <w:keepLines/>
        <w:tabs>
          <w:tab w:val="left" w:pos="1440"/>
        </w:tabs>
        <w:spacing w:after="0" w:line="240" w:lineRule="auto"/>
        <w:ind w:right="-567" w:hanging="709"/>
        <w:rPr>
          <w:rFonts w:ascii="Arial" w:eastAsia="Calibri" w:hAnsi="Arial" w:cs="Arial"/>
          <w:kern w:val="0"/>
          <w:sz w:val="24"/>
          <w:szCs w:val="24"/>
          <w14:ligatures w14:val="none"/>
        </w:rPr>
      </w:pPr>
    </w:p>
    <w:p w14:paraId="6466978D" w14:textId="77777777" w:rsidR="005F14C8" w:rsidRPr="005F14C8" w:rsidRDefault="005F14C8" w:rsidP="005F14C8">
      <w:pPr>
        <w:keepNext/>
        <w:keepLines/>
        <w:tabs>
          <w:tab w:val="left" w:pos="1440"/>
        </w:tabs>
        <w:spacing w:after="0" w:line="240" w:lineRule="auto"/>
        <w:ind w:right="-567" w:hanging="709"/>
        <w:rPr>
          <w:rFonts w:ascii="Arial" w:hAnsi="Arial" w:cs="Arial"/>
          <w:noProof/>
          <w:kern w:val="0"/>
          <w:sz w:val="24"/>
          <w:szCs w:val="24"/>
          <w14:ligatures w14:val="none"/>
        </w:rPr>
      </w:pPr>
      <w:r w:rsidRPr="005F14C8">
        <w:rPr>
          <w:rFonts w:ascii="Arial" w:eastAsia="Calibri" w:hAnsi="Arial" w:cs="Arial"/>
          <w:kern w:val="0"/>
          <w:sz w:val="24"/>
          <w:szCs w:val="24"/>
          <w14:ligatures w14:val="none"/>
        </w:rPr>
        <w:t>8.2</w:t>
      </w:r>
      <w:r w:rsidRPr="005F14C8">
        <w:rPr>
          <w:rFonts w:ascii="Arial" w:eastAsia="Calibri" w:hAnsi="Arial" w:cs="Arial"/>
          <w:kern w:val="0"/>
          <w:sz w:val="24"/>
          <w:szCs w:val="24"/>
          <w14:ligatures w14:val="none"/>
        </w:rPr>
        <w:tab/>
        <w:t xml:space="preserve">The Head of Internal Audit and Risk Management – The Head of Internal Audit is also the </w:t>
      </w:r>
      <w:r w:rsidRPr="005F14C8">
        <w:rPr>
          <w:rFonts w:ascii="Arial" w:hAnsi="Arial" w:cs="Arial"/>
          <w:noProof/>
          <w:kern w:val="0"/>
          <w:sz w:val="24"/>
          <w:szCs w:val="24"/>
          <w14:ligatures w14:val="none"/>
        </w:rPr>
        <w:t>Money Laundering Reporting Officer (MLRO) and any suspected grounds of money laundering should be reported to the MLRO who will will keep a record of all referrals received. The MLRO will also record any action taken to report concerns on to the National Crime Agency.</w:t>
      </w:r>
    </w:p>
    <w:p w14:paraId="4ED0E366" w14:textId="77777777" w:rsidR="005F14C8" w:rsidRPr="005F14C8" w:rsidRDefault="005F14C8" w:rsidP="005F14C8">
      <w:pPr>
        <w:keepNext/>
        <w:keepLines/>
        <w:tabs>
          <w:tab w:val="left" w:pos="1440"/>
        </w:tabs>
        <w:spacing w:after="0" w:line="240" w:lineRule="auto"/>
        <w:ind w:right="-567" w:hanging="709"/>
        <w:rPr>
          <w:rFonts w:ascii="Arial" w:hAnsi="Arial" w:cs="Arial"/>
          <w:noProof/>
          <w:kern w:val="0"/>
          <w:sz w:val="24"/>
          <w:szCs w:val="24"/>
          <w14:ligatures w14:val="none"/>
        </w:rPr>
      </w:pPr>
    </w:p>
    <w:p w14:paraId="3EB09E77" w14:textId="77777777" w:rsidR="005F14C8" w:rsidRPr="005F14C8" w:rsidRDefault="005F14C8" w:rsidP="005F14C8">
      <w:pPr>
        <w:keepNext/>
        <w:keepLines/>
        <w:tabs>
          <w:tab w:val="left" w:pos="1440"/>
        </w:tabs>
        <w:spacing w:after="0" w:line="240" w:lineRule="auto"/>
        <w:ind w:right="-567" w:hanging="709"/>
        <w:rPr>
          <w:rFonts w:ascii="Arial" w:eastAsia="Calibri" w:hAnsi="Arial" w:cs="Arial"/>
          <w:kern w:val="0"/>
          <w:sz w:val="24"/>
          <w:szCs w:val="24"/>
          <w14:ligatures w14:val="none"/>
        </w:rPr>
      </w:pPr>
      <w:r w:rsidRPr="005F14C8">
        <w:rPr>
          <w:rFonts w:ascii="Arial" w:hAnsi="Arial" w:cs="Arial"/>
          <w:noProof/>
          <w:kern w:val="0"/>
          <w:sz w:val="24"/>
          <w:szCs w:val="24"/>
          <w14:ligatures w14:val="none"/>
        </w:rPr>
        <w:t>8.3</w:t>
      </w:r>
      <w:r w:rsidRPr="005F14C8">
        <w:rPr>
          <w:rFonts w:ascii="Arial" w:hAnsi="Arial" w:cs="Arial"/>
          <w:noProof/>
          <w:kern w:val="0"/>
          <w:sz w:val="24"/>
          <w:szCs w:val="24"/>
          <w14:ligatures w14:val="none"/>
        </w:rPr>
        <w:tab/>
        <w:t xml:space="preserve">Director of Legal and Governance (CCC Monitoring Officer) – The Monitoring Officer acts as the Deputy Money Laundering Officer. </w:t>
      </w:r>
    </w:p>
    <w:p w14:paraId="18BC0FFA" w14:textId="77777777" w:rsidR="005F14C8" w:rsidRPr="005F14C8" w:rsidRDefault="005F14C8" w:rsidP="005F14C8">
      <w:pPr>
        <w:keepNext/>
        <w:keepLines/>
        <w:tabs>
          <w:tab w:val="left" w:pos="1440"/>
        </w:tabs>
        <w:spacing w:after="0" w:line="240" w:lineRule="auto"/>
        <w:ind w:left="720" w:right="-567" w:hanging="720"/>
        <w:rPr>
          <w:rFonts w:ascii="Arial" w:eastAsia="Calibri" w:hAnsi="Arial" w:cs="Arial"/>
          <w:kern w:val="0"/>
          <w:sz w:val="24"/>
          <w:szCs w:val="24"/>
          <w14:ligatures w14:val="none"/>
        </w:rPr>
      </w:pPr>
    </w:p>
    <w:p w14:paraId="01BDAE02" w14:textId="77777777" w:rsidR="005F14C8" w:rsidRPr="005F14C8" w:rsidRDefault="005F14C8" w:rsidP="005F14C8">
      <w:pPr>
        <w:keepNext/>
        <w:keepLines/>
        <w:tabs>
          <w:tab w:val="left" w:pos="1440"/>
        </w:tabs>
        <w:spacing w:after="0" w:line="240" w:lineRule="auto"/>
        <w:ind w:right="-567" w:hanging="709"/>
        <w:rPr>
          <w:rFonts w:ascii="Arial" w:eastAsia="Calibri" w:hAnsi="Arial" w:cs="Arial"/>
          <w:kern w:val="0"/>
          <w:sz w:val="24"/>
          <w:szCs w:val="24"/>
          <w14:ligatures w14:val="none"/>
        </w:rPr>
      </w:pPr>
      <w:r w:rsidRPr="005F14C8">
        <w:rPr>
          <w:rFonts w:ascii="Arial" w:eastAsia="Calibri" w:hAnsi="Arial" w:cs="Arial"/>
          <w:kern w:val="0"/>
          <w:sz w:val="24"/>
          <w:szCs w:val="24"/>
          <w14:ligatures w14:val="none"/>
        </w:rPr>
        <w:t>8.4</w:t>
      </w:r>
      <w:r w:rsidRPr="005F14C8">
        <w:rPr>
          <w:rFonts w:ascii="Arial" w:eastAsia="Calibri" w:hAnsi="Arial" w:cs="Arial"/>
          <w:kern w:val="0"/>
          <w:sz w:val="24"/>
          <w:szCs w:val="24"/>
          <w14:ligatures w14:val="none"/>
        </w:rPr>
        <w:tab/>
        <w:t xml:space="preserve">Section 151 Officer – Under section 151 of the Local Government Act 1972 and Section 73 of the Local Government Act 1985 the Section 151 Officer has a statutory duty to ensure that there are proper arrangements in place to administer the Council’s financial affairs (as the administering authority). </w:t>
      </w:r>
    </w:p>
    <w:p w14:paraId="64C94171" w14:textId="77777777" w:rsidR="005F14C8" w:rsidRPr="005F14C8" w:rsidRDefault="005F14C8" w:rsidP="005F14C8">
      <w:pPr>
        <w:keepNext/>
        <w:keepLines/>
        <w:tabs>
          <w:tab w:val="left" w:pos="1440"/>
        </w:tabs>
        <w:spacing w:after="0" w:line="240" w:lineRule="auto"/>
        <w:ind w:left="720" w:right="-567" w:hanging="720"/>
        <w:rPr>
          <w:rFonts w:ascii="Arial" w:eastAsia="Calibri" w:hAnsi="Arial" w:cs="Arial"/>
          <w:kern w:val="0"/>
          <w:sz w:val="24"/>
          <w:szCs w:val="24"/>
          <w14:ligatures w14:val="none"/>
        </w:rPr>
      </w:pPr>
    </w:p>
    <w:p w14:paraId="17E0672B" w14:textId="77777777" w:rsidR="005F14C8" w:rsidRPr="005F14C8" w:rsidRDefault="005F14C8" w:rsidP="005F14C8">
      <w:pPr>
        <w:keepNext/>
        <w:keepLines/>
        <w:tabs>
          <w:tab w:val="left" w:pos="1440"/>
        </w:tabs>
        <w:spacing w:after="0" w:line="240" w:lineRule="auto"/>
        <w:ind w:right="-567" w:hanging="709"/>
        <w:rPr>
          <w:rFonts w:ascii="Arial" w:eastAsia="Calibri" w:hAnsi="Arial" w:cs="Arial"/>
          <w:kern w:val="0"/>
          <w:sz w:val="24"/>
          <w:szCs w:val="24"/>
          <w14:ligatures w14:val="none"/>
        </w:rPr>
      </w:pPr>
      <w:r w:rsidRPr="005F14C8">
        <w:rPr>
          <w:rFonts w:ascii="Arial" w:eastAsia="Calibri" w:hAnsi="Arial" w:cs="Arial"/>
          <w:kern w:val="0"/>
          <w:sz w:val="24"/>
          <w:szCs w:val="24"/>
          <w14:ligatures w14:val="none"/>
        </w:rPr>
        <w:t>8.5</w:t>
      </w:r>
      <w:r w:rsidRPr="005F14C8">
        <w:rPr>
          <w:rFonts w:ascii="Arial" w:eastAsia="Calibri" w:hAnsi="Arial" w:cs="Arial"/>
          <w:kern w:val="0"/>
          <w:sz w:val="24"/>
          <w:szCs w:val="24"/>
          <w14:ligatures w14:val="none"/>
        </w:rPr>
        <w:tab/>
        <w:t>Director of Finance – The Chartered Institute of Public Finance and Accountancy (CIPFA) statement on the role of the Chief Finance Officer/ Director of Finance (CFO) lists one of the CFO’s core responsibilities as ‘implementing appropriate measures to prevent and detect fraud and corruption’.</w:t>
      </w:r>
    </w:p>
    <w:p w14:paraId="16E2A24F" w14:textId="77777777" w:rsidR="005F14C8" w:rsidRPr="005F14C8" w:rsidRDefault="005F14C8" w:rsidP="005F14C8">
      <w:pPr>
        <w:keepNext/>
        <w:keepLines/>
        <w:spacing w:before="120" w:after="120"/>
        <w:ind w:left="-709"/>
        <w:outlineLvl w:val="0"/>
        <w:rPr>
          <w:rFonts w:ascii="Arial" w:eastAsiaTheme="majorEastAsia" w:hAnsi="Arial" w:cs="Arial"/>
          <w:b/>
          <w:bCs/>
          <w:color w:val="2F5496" w:themeColor="accent1" w:themeShade="BF"/>
          <w:kern w:val="0"/>
          <w:sz w:val="24"/>
          <w:szCs w:val="24"/>
          <w:lang w:eastAsia="en-GB"/>
          <w14:ligatures w14:val="none"/>
        </w:rPr>
      </w:pPr>
      <w:bookmarkStart w:id="8" w:name="_Toc179278141"/>
      <w:r w:rsidRPr="005F14C8">
        <w:rPr>
          <w:rFonts w:ascii="Arial" w:eastAsiaTheme="majorEastAsia" w:hAnsi="Arial" w:cs="Arial"/>
          <w:b/>
          <w:bCs/>
          <w:color w:val="2F5496" w:themeColor="accent1" w:themeShade="BF"/>
          <w:kern w:val="0"/>
          <w:sz w:val="24"/>
          <w:szCs w:val="24"/>
          <w:lang w:eastAsia="en-GB"/>
          <w14:ligatures w14:val="none"/>
        </w:rPr>
        <w:t>9.</w:t>
      </w:r>
      <w:r w:rsidRPr="005F14C8">
        <w:rPr>
          <w:rFonts w:ascii="Arial" w:eastAsiaTheme="majorEastAsia" w:hAnsi="Arial" w:cs="Arial"/>
          <w:b/>
          <w:bCs/>
          <w:color w:val="2F5496" w:themeColor="accent1" w:themeShade="BF"/>
          <w:kern w:val="0"/>
          <w:sz w:val="24"/>
          <w:szCs w:val="24"/>
          <w:lang w:eastAsia="en-GB"/>
          <w14:ligatures w14:val="none"/>
        </w:rPr>
        <w:tab/>
        <w:t>Deterrence</w:t>
      </w:r>
      <w:bookmarkEnd w:id="8"/>
      <w:r w:rsidRPr="005F14C8">
        <w:rPr>
          <w:rFonts w:ascii="Arial" w:eastAsiaTheme="majorEastAsia" w:hAnsi="Arial" w:cs="Arial"/>
          <w:b/>
          <w:bCs/>
          <w:color w:val="2F5496" w:themeColor="accent1" w:themeShade="BF"/>
          <w:kern w:val="0"/>
          <w:sz w:val="24"/>
          <w:szCs w:val="24"/>
          <w:lang w:eastAsia="en-GB"/>
          <w14:ligatures w14:val="none"/>
        </w:rPr>
        <w:t xml:space="preserve"> </w:t>
      </w:r>
    </w:p>
    <w:p w14:paraId="0F796155" w14:textId="77777777" w:rsidR="005F14C8" w:rsidRPr="005F14C8" w:rsidRDefault="005F14C8" w:rsidP="005F14C8">
      <w:pPr>
        <w:keepNext/>
        <w:keepLines/>
        <w:tabs>
          <w:tab w:val="left" w:pos="1440"/>
        </w:tabs>
        <w:spacing w:after="0" w:line="240" w:lineRule="auto"/>
        <w:ind w:right="-567" w:hanging="709"/>
        <w:rPr>
          <w:rFonts w:ascii="Arial" w:eastAsia="Calibri" w:hAnsi="Arial" w:cs="Arial"/>
          <w:kern w:val="0"/>
          <w:sz w:val="24"/>
          <w:szCs w:val="24"/>
          <w14:ligatures w14:val="none"/>
        </w:rPr>
      </w:pPr>
      <w:r w:rsidRPr="005F14C8">
        <w:rPr>
          <w:rFonts w:ascii="Arial" w:eastAsia="Calibri" w:hAnsi="Arial" w:cs="Arial"/>
          <w:kern w:val="0"/>
          <w:sz w:val="24"/>
          <w:szCs w:val="24"/>
          <w14:ligatures w14:val="none"/>
        </w:rPr>
        <w:t>9.1</w:t>
      </w:r>
      <w:r w:rsidRPr="005F14C8">
        <w:rPr>
          <w:rFonts w:ascii="Arial" w:eastAsia="Calibri" w:hAnsi="Arial" w:cs="Arial"/>
          <w:kern w:val="0"/>
          <w:sz w:val="24"/>
          <w:szCs w:val="24"/>
          <w14:ligatures w14:val="none"/>
        </w:rPr>
        <w:tab/>
        <w:t>The publication of this Anti-Fraud and Corruption Policy and regularly reinforcing that the administering authority operates a zero-tolerance approach will help deter those considering perpetrating fraudulent activity.</w:t>
      </w:r>
    </w:p>
    <w:p w14:paraId="3E97A8EF" w14:textId="77777777" w:rsidR="005F14C8" w:rsidRPr="005F14C8" w:rsidRDefault="005F14C8" w:rsidP="005F14C8">
      <w:pPr>
        <w:keepNext/>
        <w:keepLines/>
        <w:tabs>
          <w:tab w:val="left" w:pos="1440"/>
        </w:tabs>
        <w:spacing w:after="0" w:line="240" w:lineRule="auto"/>
        <w:ind w:left="720" w:right="-567" w:hanging="720"/>
        <w:rPr>
          <w:rFonts w:ascii="Arial" w:eastAsia="Calibri" w:hAnsi="Arial" w:cs="Arial"/>
          <w:kern w:val="0"/>
          <w:sz w:val="24"/>
          <w:szCs w:val="24"/>
          <w14:ligatures w14:val="none"/>
        </w:rPr>
      </w:pPr>
    </w:p>
    <w:p w14:paraId="5B38B55C" w14:textId="77777777" w:rsidR="005F14C8" w:rsidRPr="005F14C8" w:rsidRDefault="005F14C8" w:rsidP="005F14C8">
      <w:pPr>
        <w:keepNext/>
        <w:keepLines/>
        <w:tabs>
          <w:tab w:val="left" w:pos="1440"/>
        </w:tabs>
        <w:spacing w:after="0" w:line="240" w:lineRule="auto"/>
        <w:ind w:right="-567" w:hanging="709"/>
        <w:rPr>
          <w:rFonts w:ascii="Arial" w:eastAsia="Calibri" w:hAnsi="Arial" w:cs="Arial"/>
          <w:kern w:val="0"/>
          <w:sz w:val="24"/>
          <w:szCs w:val="24"/>
          <w14:ligatures w14:val="none"/>
        </w:rPr>
      </w:pPr>
      <w:r w:rsidRPr="005F14C8">
        <w:rPr>
          <w:rFonts w:ascii="Arial" w:eastAsia="Calibri" w:hAnsi="Arial" w:cs="Arial"/>
          <w:kern w:val="0"/>
          <w:sz w:val="24"/>
          <w:szCs w:val="24"/>
          <w14:ligatures w14:val="none"/>
        </w:rPr>
        <w:t>9.2</w:t>
      </w:r>
      <w:r w:rsidRPr="005F14C8">
        <w:rPr>
          <w:rFonts w:ascii="Arial" w:eastAsia="Calibri" w:hAnsi="Arial" w:cs="Arial"/>
          <w:kern w:val="0"/>
          <w:sz w:val="24"/>
          <w:szCs w:val="24"/>
          <w14:ligatures w14:val="none"/>
        </w:rPr>
        <w:tab/>
        <w:t>Where any loss is incurred to fraud and corruption the administering authority will take action to recover monies owed.</w:t>
      </w:r>
    </w:p>
    <w:p w14:paraId="299270C7" w14:textId="77777777" w:rsidR="005F14C8" w:rsidRPr="005F14C8" w:rsidRDefault="005F14C8" w:rsidP="005F14C8">
      <w:pPr>
        <w:keepNext/>
        <w:keepLines/>
        <w:tabs>
          <w:tab w:val="left" w:pos="1440"/>
        </w:tabs>
        <w:spacing w:after="0" w:line="240" w:lineRule="auto"/>
        <w:ind w:left="720" w:right="-567" w:hanging="720"/>
        <w:rPr>
          <w:rFonts w:ascii="Arial" w:eastAsia="Calibri" w:hAnsi="Arial" w:cs="Arial"/>
          <w:kern w:val="0"/>
          <w:sz w:val="24"/>
          <w:szCs w:val="24"/>
          <w14:ligatures w14:val="none"/>
        </w:rPr>
      </w:pPr>
    </w:p>
    <w:p w14:paraId="71FD3A69" w14:textId="77777777" w:rsidR="005F14C8" w:rsidRPr="005F14C8" w:rsidRDefault="005F14C8" w:rsidP="005F14C8">
      <w:pPr>
        <w:keepNext/>
        <w:keepLines/>
        <w:tabs>
          <w:tab w:val="left" w:pos="1440"/>
        </w:tabs>
        <w:spacing w:after="0" w:line="240" w:lineRule="auto"/>
        <w:ind w:right="-567" w:hanging="709"/>
        <w:rPr>
          <w:rFonts w:ascii="Arial" w:eastAsia="Calibri" w:hAnsi="Arial" w:cs="Arial"/>
          <w:kern w:val="0"/>
          <w:sz w:val="24"/>
          <w:szCs w:val="24"/>
          <w14:ligatures w14:val="none"/>
        </w:rPr>
      </w:pPr>
      <w:r w:rsidRPr="005F14C8">
        <w:rPr>
          <w:rFonts w:ascii="Arial" w:eastAsia="Calibri" w:hAnsi="Arial" w:cs="Arial"/>
          <w:kern w:val="0"/>
          <w:sz w:val="24"/>
          <w:szCs w:val="24"/>
          <w14:ligatures w14:val="none"/>
        </w:rPr>
        <w:t>9.3</w:t>
      </w:r>
      <w:r w:rsidRPr="005F14C8">
        <w:rPr>
          <w:rFonts w:ascii="Arial" w:eastAsia="Calibri" w:hAnsi="Arial" w:cs="Arial"/>
          <w:kern w:val="0"/>
          <w:sz w:val="24"/>
          <w:szCs w:val="24"/>
          <w14:ligatures w14:val="none"/>
        </w:rPr>
        <w:tab/>
        <w:t>Managers are expected to conduct risk reviews of the systems and procedures for which they are responsible and proactively update where weakness has been identified.</w:t>
      </w:r>
    </w:p>
    <w:p w14:paraId="1AB6D039" w14:textId="77777777" w:rsidR="005F14C8" w:rsidRPr="005F14C8" w:rsidRDefault="005F14C8" w:rsidP="005F14C8">
      <w:pPr>
        <w:keepNext/>
        <w:keepLines/>
        <w:tabs>
          <w:tab w:val="left" w:pos="1440"/>
        </w:tabs>
        <w:spacing w:after="0" w:line="240" w:lineRule="auto"/>
        <w:ind w:left="720" w:right="-567" w:hanging="720"/>
        <w:rPr>
          <w:rFonts w:ascii="Arial" w:eastAsia="Calibri" w:hAnsi="Arial" w:cs="Arial"/>
          <w:kern w:val="0"/>
          <w:sz w:val="24"/>
          <w:szCs w:val="24"/>
          <w14:ligatures w14:val="none"/>
        </w:rPr>
      </w:pPr>
    </w:p>
    <w:p w14:paraId="725EDAC5" w14:textId="51AD9669" w:rsidR="005F14C8" w:rsidRPr="005F14C8" w:rsidRDefault="005F14C8" w:rsidP="005F14C8">
      <w:pPr>
        <w:keepNext/>
        <w:keepLines/>
        <w:tabs>
          <w:tab w:val="left" w:pos="1440"/>
        </w:tabs>
        <w:spacing w:after="0" w:line="240" w:lineRule="auto"/>
        <w:ind w:right="-567" w:hanging="709"/>
        <w:rPr>
          <w:rFonts w:ascii="Arial" w:eastAsia="Calibri" w:hAnsi="Arial" w:cs="Arial"/>
          <w:kern w:val="0"/>
          <w:sz w:val="24"/>
          <w:szCs w:val="24"/>
          <w14:ligatures w14:val="none"/>
        </w:rPr>
      </w:pPr>
      <w:r w:rsidRPr="005F14C8">
        <w:rPr>
          <w:rFonts w:ascii="Arial" w:eastAsia="Calibri" w:hAnsi="Arial" w:cs="Arial"/>
          <w:kern w:val="0"/>
          <w:sz w:val="24"/>
          <w:szCs w:val="24"/>
          <w14:ligatures w14:val="none"/>
        </w:rPr>
        <w:lastRenderedPageBreak/>
        <w:t>9.4</w:t>
      </w:r>
      <w:r w:rsidRPr="005F14C8">
        <w:rPr>
          <w:rFonts w:ascii="Arial" w:eastAsia="Calibri" w:hAnsi="Arial" w:cs="Arial"/>
          <w:kern w:val="0"/>
          <w:sz w:val="24"/>
          <w:szCs w:val="24"/>
          <w14:ligatures w14:val="none"/>
        </w:rPr>
        <w:tab/>
        <w:t xml:space="preserve">Pension Fund Committee and Pension Fund Board members receive </w:t>
      </w:r>
      <w:r w:rsidR="00A65FA6">
        <w:rPr>
          <w:rFonts w:ascii="Arial" w:eastAsia="Calibri" w:hAnsi="Arial" w:cs="Arial"/>
          <w:kern w:val="0"/>
          <w:sz w:val="24"/>
          <w:szCs w:val="24"/>
          <w14:ligatures w14:val="none"/>
        </w:rPr>
        <w:t>annual</w:t>
      </w:r>
      <w:r w:rsidRPr="005F14C8">
        <w:rPr>
          <w:rFonts w:ascii="Arial" w:eastAsia="Calibri" w:hAnsi="Arial" w:cs="Arial"/>
          <w:kern w:val="0"/>
          <w:sz w:val="24"/>
          <w:szCs w:val="24"/>
          <w14:ligatures w14:val="none"/>
        </w:rPr>
        <w:t xml:space="preserve"> reports on Internal Audit </w:t>
      </w:r>
      <w:r w:rsidR="00E50A3A">
        <w:rPr>
          <w:rFonts w:ascii="Arial" w:eastAsia="Calibri" w:hAnsi="Arial" w:cs="Arial"/>
          <w:kern w:val="0"/>
          <w:sz w:val="24"/>
          <w:szCs w:val="24"/>
          <w14:ligatures w14:val="none"/>
        </w:rPr>
        <w:t>findings</w:t>
      </w:r>
      <w:r w:rsidR="00964810" w:rsidRPr="00964810">
        <w:rPr>
          <w:rFonts w:ascii="Arial" w:hAnsi="Arial" w:cs="Arial"/>
          <w:sz w:val="24"/>
          <w:szCs w:val="24"/>
        </w:rPr>
        <w:t xml:space="preserve"> </w:t>
      </w:r>
      <w:r w:rsidR="00964810" w:rsidRPr="00CE5C69">
        <w:rPr>
          <w:rFonts w:ascii="Arial" w:hAnsi="Arial" w:cs="Arial"/>
          <w:sz w:val="24"/>
          <w:szCs w:val="24"/>
        </w:rPr>
        <w:t>in respect of the Pension</w:t>
      </w:r>
      <w:r w:rsidR="00964810">
        <w:rPr>
          <w:rFonts w:ascii="Arial" w:hAnsi="Arial" w:cs="Arial"/>
          <w:sz w:val="24"/>
          <w:szCs w:val="24"/>
        </w:rPr>
        <w:t xml:space="preserve"> </w:t>
      </w:r>
      <w:r w:rsidR="00746F4B">
        <w:rPr>
          <w:rFonts w:ascii="Arial" w:hAnsi="Arial" w:cs="Arial"/>
          <w:sz w:val="24"/>
          <w:szCs w:val="24"/>
        </w:rPr>
        <w:t>Fund</w:t>
      </w:r>
      <w:r w:rsidRPr="005F14C8">
        <w:rPr>
          <w:rFonts w:ascii="Arial" w:eastAsia="Calibri" w:hAnsi="Arial" w:cs="Arial"/>
          <w:kern w:val="0"/>
          <w:sz w:val="24"/>
          <w:szCs w:val="24"/>
          <w14:ligatures w14:val="none"/>
        </w:rPr>
        <w:t>, includ</w:t>
      </w:r>
      <w:r w:rsidR="00E50A3A">
        <w:rPr>
          <w:rFonts w:ascii="Arial" w:eastAsia="Calibri" w:hAnsi="Arial" w:cs="Arial"/>
          <w:kern w:val="0"/>
          <w:sz w:val="24"/>
          <w:szCs w:val="24"/>
          <w14:ligatures w14:val="none"/>
        </w:rPr>
        <w:t>ing</w:t>
      </w:r>
      <w:r w:rsidRPr="005F14C8">
        <w:rPr>
          <w:rFonts w:ascii="Arial" w:eastAsia="Calibri" w:hAnsi="Arial" w:cs="Arial"/>
          <w:kern w:val="0"/>
          <w:sz w:val="24"/>
          <w:szCs w:val="24"/>
          <w14:ligatures w14:val="none"/>
        </w:rPr>
        <w:t xml:space="preserve"> summary details of investigations into allegations of fraud and financial impropriety.</w:t>
      </w:r>
    </w:p>
    <w:p w14:paraId="3BFB9D05" w14:textId="77777777" w:rsidR="005F14C8" w:rsidRPr="005F14C8" w:rsidRDefault="005F14C8" w:rsidP="005F14C8">
      <w:pPr>
        <w:keepNext/>
        <w:keepLines/>
        <w:tabs>
          <w:tab w:val="left" w:pos="1440"/>
        </w:tabs>
        <w:spacing w:after="0" w:line="240" w:lineRule="auto"/>
        <w:ind w:left="720" w:right="-567" w:hanging="720"/>
        <w:rPr>
          <w:rFonts w:ascii="Arial" w:eastAsia="Calibri" w:hAnsi="Arial" w:cs="Arial"/>
          <w:kern w:val="0"/>
          <w:sz w:val="24"/>
          <w:szCs w:val="24"/>
          <w14:ligatures w14:val="none"/>
        </w:rPr>
      </w:pPr>
    </w:p>
    <w:p w14:paraId="3EC3A08F" w14:textId="77777777" w:rsidR="005F14C8" w:rsidRPr="005F14C8" w:rsidRDefault="005F14C8" w:rsidP="005F14C8">
      <w:pPr>
        <w:keepNext/>
        <w:keepLines/>
        <w:tabs>
          <w:tab w:val="left" w:pos="1440"/>
        </w:tabs>
        <w:spacing w:after="0" w:line="240" w:lineRule="auto"/>
        <w:ind w:right="-567" w:hanging="709"/>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9.5</w:t>
      </w:r>
      <w:r w:rsidRPr="005F14C8">
        <w:rPr>
          <w:rFonts w:ascii="Arial" w:hAnsi="Arial" w:cs="Arial"/>
          <w:color w:val="000000"/>
          <w:kern w:val="0"/>
          <w:sz w:val="24"/>
          <w:szCs w:val="24"/>
          <w14:ligatures w14:val="none"/>
        </w:rPr>
        <w:tab/>
        <w:t>After an investigation, sanctions will be applied where fraud and corruption are proven to be present. This will be done in a comprehensive, consistent, and proportionate manner whereby all possible sanctions – disciplinary, civil and criminal are considered. For elected members this will include the sanctions available for breaches of the Members’ Code of Conduct. The level of sanction pursued will be considered at the end of the investigative process when all evidence is available.</w:t>
      </w:r>
    </w:p>
    <w:p w14:paraId="71F35C52" w14:textId="77777777" w:rsidR="005F14C8" w:rsidRPr="005F14C8" w:rsidRDefault="005F14C8" w:rsidP="005F14C8">
      <w:pPr>
        <w:keepNext/>
        <w:keepLines/>
        <w:spacing w:before="120" w:after="120"/>
        <w:ind w:left="11" w:hanging="720"/>
        <w:outlineLvl w:val="0"/>
        <w:rPr>
          <w:rFonts w:ascii="Arial" w:eastAsiaTheme="majorEastAsia" w:hAnsi="Arial" w:cs="Arial"/>
          <w:b/>
          <w:bCs/>
          <w:color w:val="2F5496" w:themeColor="accent1" w:themeShade="BF"/>
          <w:kern w:val="0"/>
          <w:sz w:val="24"/>
          <w:szCs w:val="24"/>
          <w:lang w:eastAsia="en-GB"/>
          <w14:ligatures w14:val="none"/>
        </w:rPr>
      </w:pPr>
      <w:bookmarkStart w:id="9" w:name="_Toc179278142"/>
      <w:r w:rsidRPr="005F14C8">
        <w:rPr>
          <w:rFonts w:ascii="Arial" w:eastAsiaTheme="majorEastAsia" w:hAnsi="Arial" w:cs="Arial"/>
          <w:b/>
          <w:bCs/>
          <w:color w:val="2F5496" w:themeColor="accent1" w:themeShade="BF"/>
          <w:kern w:val="0"/>
          <w:sz w:val="24"/>
          <w:szCs w:val="24"/>
          <w:lang w:eastAsia="en-GB"/>
          <w14:ligatures w14:val="none"/>
        </w:rPr>
        <w:t>10.</w:t>
      </w:r>
      <w:r w:rsidRPr="005F14C8">
        <w:rPr>
          <w:rFonts w:ascii="Arial" w:eastAsiaTheme="majorEastAsia" w:hAnsi="Arial" w:cs="Arial"/>
          <w:b/>
          <w:bCs/>
          <w:color w:val="2F5496" w:themeColor="accent1" w:themeShade="BF"/>
          <w:kern w:val="0"/>
          <w:sz w:val="24"/>
          <w:szCs w:val="24"/>
          <w:lang w:eastAsia="en-GB"/>
          <w14:ligatures w14:val="none"/>
        </w:rPr>
        <w:tab/>
        <w:t>Detection and prevention of fraud by the Cambridgeshire Pension Fund</w:t>
      </w:r>
      <w:bookmarkEnd w:id="9"/>
    </w:p>
    <w:p w14:paraId="2029B5D8" w14:textId="77777777" w:rsidR="005F14C8" w:rsidRPr="005F14C8" w:rsidRDefault="005F14C8" w:rsidP="005F14C8">
      <w:pPr>
        <w:keepNext/>
        <w:keepLines/>
        <w:spacing w:after="0" w:line="240" w:lineRule="auto"/>
        <w:ind w:right="-567" w:hanging="709"/>
        <w:rPr>
          <w:rFonts w:ascii="Arial" w:eastAsia="Calibri" w:hAnsi="Arial" w:cs="Arial"/>
          <w:kern w:val="0"/>
          <w:sz w:val="24"/>
          <w:szCs w:val="24"/>
          <w14:ligatures w14:val="none"/>
        </w:rPr>
      </w:pPr>
      <w:bookmarkStart w:id="10" w:name="_Hlk95122537"/>
      <w:r w:rsidRPr="005F14C8">
        <w:rPr>
          <w:rFonts w:ascii="Arial" w:eastAsia="Calibri" w:hAnsi="Arial" w:cs="Arial"/>
          <w:kern w:val="0"/>
          <w:sz w:val="24"/>
          <w:szCs w:val="24"/>
          <w14:ligatures w14:val="none"/>
        </w:rPr>
        <w:t>10.1</w:t>
      </w:r>
      <w:r w:rsidRPr="005F14C8">
        <w:rPr>
          <w:rFonts w:ascii="Arial" w:eastAsia="Calibri" w:hAnsi="Arial" w:cs="Arial"/>
          <w:kern w:val="0"/>
          <w:sz w:val="24"/>
          <w:szCs w:val="24"/>
          <w14:ligatures w14:val="none"/>
        </w:rPr>
        <w:tab/>
        <w:t>The below table demonstrates the activities undertaken by Cambridgeshire Pension Fund to mitigate the likelihood of fraud and corruption occurring –</w:t>
      </w:r>
    </w:p>
    <w:bookmarkEnd w:id="10"/>
    <w:p w14:paraId="7B31E347" w14:textId="77777777" w:rsidR="005F14C8" w:rsidRPr="005F14C8" w:rsidRDefault="005F14C8" w:rsidP="005F14C8">
      <w:pPr>
        <w:keepNext/>
        <w:keepLines/>
        <w:spacing w:after="0" w:line="240" w:lineRule="auto"/>
        <w:rPr>
          <w:rFonts w:ascii="Arial" w:eastAsia="Calibri" w:hAnsi="Arial" w:cs="Arial"/>
          <w:kern w:val="0"/>
          <w:sz w:val="24"/>
          <w:szCs w:val="24"/>
          <w14:ligatures w14:val="none"/>
        </w:rPr>
      </w:pPr>
    </w:p>
    <w:tbl>
      <w:tblPr>
        <w:tblStyle w:val="TableGrid"/>
        <w:tblW w:w="9356" w:type="dxa"/>
        <w:tblInd w:w="-5" w:type="dxa"/>
        <w:tblLook w:val="04A0" w:firstRow="1" w:lastRow="0" w:firstColumn="1" w:lastColumn="0" w:noHBand="0" w:noVBand="1"/>
      </w:tblPr>
      <w:tblGrid>
        <w:gridCol w:w="1746"/>
        <w:gridCol w:w="2852"/>
        <w:gridCol w:w="4758"/>
      </w:tblGrid>
      <w:tr w:rsidR="005F14C8" w:rsidRPr="005F14C8" w14:paraId="6C184AB5" w14:textId="77777777" w:rsidTr="005726C5">
        <w:tc>
          <w:tcPr>
            <w:tcW w:w="1746" w:type="dxa"/>
          </w:tcPr>
          <w:p w14:paraId="43E90365" w14:textId="77777777" w:rsidR="005F14C8" w:rsidRPr="005F14C8" w:rsidRDefault="005F14C8" w:rsidP="005F14C8">
            <w:pPr>
              <w:keepNext/>
              <w:keepLines/>
              <w:rPr>
                <w:rFonts w:ascii="Arial" w:eastAsia="Times New Roman" w:hAnsi="Arial" w:cs="Arial"/>
                <w:color w:val="000000"/>
                <w:sz w:val="24"/>
                <w:szCs w:val="24"/>
                <w:lang w:eastAsia="en-GB"/>
              </w:rPr>
            </w:pPr>
            <w:r w:rsidRPr="005F14C8">
              <w:rPr>
                <w:rFonts w:ascii="Arial" w:eastAsia="Times New Roman" w:hAnsi="Arial" w:cs="Arial"/>
                <w:b/>
                <w:sz w:val="24"/>
                <w:szCs w:val="24"/>
                <w:lang w:eastAsia="en-GB"/>
              </w:rPr>
              <w:t>Activity</w:t>
            </w:r>
          </w:p>
        </w:tc>
        <w:tc>
          <w:tcPr>
            <w:tcW w:w="2852" w:type="dxa"/>
          </w:tcPr>
          <w:p w14:paraId="5D34030B" w14:textId="77777777" w:rsidR="005F14C8" w:rsidRPr="005F14C8" w:rsidRDefault="005F14C8" w:rsidP="005F14C8">
            <w:pPr>
              <w:keepNext/>
              <w:keepLines/>
              <w:rPr>
                <w:rFonts w:ascii="Arial" w:eastAsia="Times New Roman" w:hAnsi="Arial" w:cs="Arial"/>
                <w:color w:val="000000"/>
                <w:sz w:val="24"/>
                <w:szCs w:val="24"/>
                <w:lang w:eastAsia="en-GB"/>
              </w:rPr>
            </w:pPr>
            <w:r w:rsidRPr="005F14C8">
              <w:rPr>
                <w:rFonts w:ascii="Arial" w:eastAsia="Times New Roman" w:hAnsi="Arial" w:cs="Arial"/>
                <w:b/>
                <w:sz w:val="24"/>
                <w:szCs w:val="24"/>
                <w:lang w:eastAsia="en-GB"/>
              </w:rPr>
              <w:t>Detail of activity</w:t>
            </w:r>
          </w:p>
        </w:tc>
        <w:tc>
          <w:tcPr>
            <w:tcW w:w="4758" w:type="dxa"/>
          </w:tcPr>
          <w:p w14:paraId="2F65B688" w14:textId="77777777" w:rsidR="005F14C8" w:rsidRPr="005F14C8" w:rsidRDefault="005F14C8" w:rsidP="005F14C8">
            <w:pPr>
              <w:keepNext/>
              <w:keepLines/>
              <w:rPr>
                <w:rFonts w:ascii="Arial" w:eastAsia="Times New Roman" w:hAnsi="Arial" w:cs="Arial"/>
                <w:color w:val="000000"/>
                <w:sz w:val="24"/>
                <w:szCs w:val="24"/>
                <w:lang w:eastAsia="en-GB"/>
              </w:rPr>
            </w:pPr>
            <w:r w:rsidRPr="005F14C8">
              <w:rPr>
                <w:rFonts w:ascii="Arial" w:eastAsia="Times New Roman" w:hAnsi="Arial" w:cs="Arial"/>
                <w:b/>
                <w:sz w:val="24"/>
                <w:szCs w:val="24"/>
                <w:lang w:eastAsia="en-GB"/>
              </w:rPr>
              <w:t xml:space="preserve">Responsibility </w:t>
            </w:r>
          </w:p>
        </w:tc>
      </w:tr>
      <w:tr w:rsidR="005F14C8" w:rsidRPr="005F14C8" w14:paraId="559D2E7E" w14:textId="77777777" w:rsidTr="005726C5">
        <w:tc>
          <w:tcPr>
            <w:tcW w:w="1746" w:type="dxa"/>
            <w:tcBorders>
              <w:bottom w:val="single" w:sz="4" w:space="0" w:color="auto"/>
            </w:tcBorders>
          </w:tcPr>
          <w:p w14:paraId="7AF6F0A5" w14:textId="77777777" w:rsidR="005F14C8" w:rsidRPr="005F14C8" w:rsidRDefault="005F14C8" w:rsidP="005F14C8">
            <w:pPr>
              <w:keepNext/>
              <w:keepLines/>
              <w:rPr>
                <w:rFonts w:ascii="Arial" w:eastAsia="Times New Roman" w:hAnsi="Arial" w:cs="Arial"/>
                <w:color w:val="000000"/>
                <w:sz w:val="24"/>
                <w:szCs w:val="24"/>
                <w:lang w:eastAsia="en-GB"/>
              </w:rPr>
            </w:pPr>
            <w:r w:rsidRPr="005F14C8">
              <w:rPr>
                <w:rFonts w:ascii="Arial" w:eastAsia="Times New Roman" w:hAnsi="Arial" w:cs="Arial"/>
                <w:sz w:val="24"/>
                <w:szCs w:val="24"/>
                <w:lang w:eastAsia="en-GB"/>
              </w:rPr>
              <w:t xml:space="preserve">Biennial participation in the National Fraud Initiative. </w:t>
            </w:r>
          </w:p>
        </w:tc>
        <w:tc>
          <w:tcPr>
            <w:tcW w:w="2852" w:type="dxa"/>
            <w:tcBorders>
              <w:bottom w:val="single" w:sz="4" w:space="0" w:color="auto"/>
            </w:tcBorders>
          </w:tcPr>
          <w:p w14:paraId="6E7AE38C" w14:textId="77777777" w:rsidR="005F14C8" w:rsidRPr="005F14C8" w:rsidRDefault="005F14C8" w:rsidP="005F14C8">
            <w:pPr>
              <w:keepNext/>
              <w:keepLines/>
              <w:rPr>
                <w:rFonts w:ascii="Arial" w:eastAsia="Times New Roman" w:hAnsi="Arial" w:cs="Arial"/>
                <w:color w:val="000000"/>
                <w:sz w:val="24"/>
                <w:szCs w:val="24"/>
                <w:lang w:eastAsia="en-GB"/>
              </w:rPr>
            </w:pPr>
            <w:r w:rsidRPr="005F14C8">
              <w:rPr>
                <w:rFonts w:ascii="Arial" w:eastAsia="Times New Roman" w:hAnsi="Arial" w:cs="Arial"/>
                <w:sz w:val="24"/>
                <w:szCs w:val="24"/>
                <w:lang w:eastAsia="en-GB"/>
              </w:rPr>
              <w:t>The National Fraud Initiative (NFI) exercise matches electronic data within and between public and private sector bodies to prevent and detect fraud.</w:t>
            </w:r>
          </w:p>
        </w:tc>
        <w:tc>
          <w:tcPr>
            <w:tcW w:w="4758" w:type="dxa"/>
            <w:tcBorders>
              <w:bottom w:val="single" w:sz="4" w:space="0" w:color="auto"/>
            </w:tcBorders>
          </w:tcPr>
          <w:p w14:paraId="7B786A91" w14:textId="77777777" w:rsidR="005F14C8" w:rsidRPr="005F14C8" w:rsidRDefault="005F14C8" w:rsidP="005F14C8">
            <w:pPr>
              <w:keepNext/>
              <w:keepLines/>
              <w:rPr>
                <w:rFonts w:ascii="Arial" w:eastAsia="Times New Roman" w:hAnsi="Arial" w:cs="Arial"/>
                <w:color w:val="000000"/>
                <w:sz w:val="24"/>
                <w:szCs w:val="24"/>
                <w:lang w:eastAsia="en-GB"/>
              </w:rPr>
            </w:pPr>
            <w:r w:rsidRPr="005F14C8">
              <w:rPr>
                <w:rFonts w:ascii="Arial" w:eastAsia="Times New Roman" w:hAnsi="Arial" w:cs="Arial"/>
                <w:sz w:val="24"/>
                <w:szCs w:val="24"/>
                <w:lang w:eastAsia="en-GB"/>
              </w:rPr>
              <w:t>Officers are responsible for starting investigations into the members identified within one month of the report being received. The Head of Pensions will be notified of any fraudulent cases identified and will subsequently inform the Head of Internal Audit and the Section 151 Officer for appropriate action under corporate policy within one month of escalation.</w:t>
            </w:r>
          </w:p>
        </w:tc>
      </w:tr>
      <w:tr w:rsidR="005F14C8" w:rsidRPr="005F14C8" w14:paraId="787C52BE" w14:textId="77777777" w:rsidTr="005726C5">
        <w:tc>
          <w:tcPr>
            <w:tcW w:w="1746" w:type="dxa"/>
            <w:tcBorders>
              <w:bottom w:val="single" w:sz="4" w:space="0" w:color="auto"/>
            </w:tcBorders>
          </w:tcPr>
          <w:p w14:paraId="0A0D6E52" w14:textId="77777777" w:rsidR="005F14C8" w:rsidRPr="001B02D3" w:rsidRDefault="005F14C8" w:rsidP="005F14C8">
            <w:pPr>
              <w:keepNext/>
              <w:keepLines/>
              <w:rPr>
                <w:rFonts w:ascii="Arial" w:eastAsia="Times New Roman" w:hAnsi="Arial" w:cs="Arial"/>
                <w:sz w:val="24"/>
                <w:szCs w:val="24"/>
                <w:lang w:eastAsia="en-GB"/>
              </w:rPr>
            </w:pPr>
            <w:r w:rsidRPr="001B02D3">
              <w:rPr>
                <w:rFonts w:ascii="Arial" w:eastAsia="Times New Roman" w:hAnsi="Arial" w:cs="Arial"/>
                <w:sz w:val="24"/>
                <w:szCs w:val="24"/>
                <w:lang w:eastAsia="en-GB"/>
              </w:rPr>
              <w:t>Annual proof of existence for overseas pensioner members and members aged 95+</w:t>
            </w:r>
          </w:p>
        </w:tc>
        <w:tc>
          <w:tcPr>
            <w:tcW w:w="2852" w:type="dxa"/>
            <w:tcBorders>
              <w:bottom w:val="single" w:sz="4" w:space="0" w:color="auto"/>
            </w:tcBorders>
          </w:tcPr>
          <w:p w14:paraId="404DEB66" w14:textId="77777777" w:rsidR="005F14C8" w:rsidRPr="001B02D3" w:rsidRDefault="005F14C8" w:rsidP="005F14C8">
            <w:pPr>
              <w:keepNext/>
              <w:keepLines/>
              <w:rPr>
                <w:rFonts w:ascii="Arial" w:eastAsia="Times New Roman" w:hAnsi="Arial" w:cs="Arial"/>
                <w:sz w:val="24"/>
                <w:szCs w:val="24"/>
                <w:lang w:eastAsia="en-GB"/>
              </w:rPr>
            </w:pPr>
            <w:r w:rsidRPr="001B02D3">
              <w:rPr>
                <w:rFonts w:ascii="Arial" w:eastAsia="Times New Roman" w:hAnsi="Arial" w:cs="Arial"/>
                <w:sz w:val="24"/>
                <w:szCs w:val="24"/>
                <w:lang w:eastAsia="en-GB"/>
              </w:rPr>
              <w:t xml:space="preserve">All pensioner members are asked to access their online account to confirm their contact details remain correct or complete and return a proof of existence form. </w:t>
            </w:r>
          </w:p>
        </w:tc>
        <w:tc>
          <w:tcPr>
            <w:tcW w:w="4758" w:type="dxa"/>
            <w:tcBorders>
              <w:bottom w:val="single" w:sz="4" w:space="0" w:color="auto"/>
            </w:tcBorders>
          </w:tcPr>
          <w:p w14:paraId="084C76F5" w14:textId="77777777" w:rsidR="005F14C8" w:rsidRPr="001B02D3" w:rsidRDefault="005F14C8" w:rsidP="005F14C8">
            <w:pPr>
              <w:keepNext/>
              <w:keepLines/>
              <w:rPr>
                <w:rFonts w:ascii="Arial" w:eastAsia="Times New Roman" w:hAnsi="Arial" w:cs="Arial"/>
                <w:sz w:val="24"/>
                <w:szCs w:val="24"/>
                <w:lang w:eastAsia="en-GB"/>
              </w:rPr>
            </w:pPr>
            <w:r w:rsidRPr="001B02D3">
              <w:rPr>
                <w:rFonts w:ascii="Arial" w:eastAsia="Times New Roman" w:hAnsi="Arial" w:cs="Arial"/>
                <w:sz w:val="24"/>
                <w:szCs w:val="24"/>
                <w:lang w:eastAsia="en-GB"/>
              </w:rPr>
              <w:t>Officers are responsible for conducting this exercise and suspending the ongoing of pension of payment for nil returns until contact has been made or notification that the scheme member has died. The Head of Pensions will be notified if any potentially fraudulent activity is suspected and will subsequently inform the Head of Internal Audit and the Section 151 Officer for appropriate action under corporate policy immediately.</w:t>
            </w:r>
          </w:p>
        </w:tc>
      </w:tr>
    </w:tbl>
    <w:p w14:paraId="547F36A3" w14:textId="77777777" w:rsidR="005F14C8" w:rsidRPr="005F14C8" w:rsidRDefault="005F14C8" w:rsidP="005F14C8">
      <w:pPr>
        <w:rPr>
          <w:rFonts w:ascii="Arial" w:hAnsi="Arial" w:cs="Arial"/>
          <w:kern w:val="0"/>
          <w14:ligatures w14:val="none"/>
        </w:rPr>
      </w:pPr>
    </w:p>
    <w:tbl>
      <w:tblPr>
        <w:tblStyle w:val="TableGrid"/>
        <w:tblW w:w="9708" w:type="dxa"/>
        <w:tblInd w:w="-5" w:type="dxa"/>
        <w:tblLook w:val="04A0" w:firstRow="1" w:lastRow="0" w:firstColumn="1" w:lastColumn="0" w:noHBand="0" w:noVBand="1"/>
      </w:tblPr>
      <w:tblGrid>
        <w:gridCol w:w="1843"/>
        <w:gridCol w:w="2693"/>
        <w:gridCol w:w="5172"/>
      </w:tblGrid>
      <w:tr w:rsidR="005F14C8" w:rsidRPr="005F14C8" w14:paraId="6E458142" w14:textId="77777777" w:rsidTr="005726C5">
        <w:tc>
          <w:tcPr>
            <w:tcW w:w="1843" w:type="dxa"/>
          </w:tcPr>
          <w:p w14:paraId="2F5FEF8C" w14:textId="77777777" w:rsidR="005F14C8" w:rsidRPr="005F14C8" w:rsidRDefault="005F14C8" w:rsidP="005F14C8">
            <w:pPr>
              <w:keepNext/>
              <w:keepLines/>
              <w:rPr>
                <w:rFonts w:ascii="Arial" w:eastAsia="Times New Roman" w:hAnsi="Arial" w:cs="Arial"/>
                <w:sz w:val="24"/>
                <w:szCs w:val="24"/>
                <w:lang w:eastAsia="en-GB"/>
              </w:rPr>
            </w:pPr>
            <w:r w:rsidRPr="005F14C8">
              <w:rPr>
                <w:rFonts w:ascii="Arial" w:eastAsia="Times New Roman" w:hAnsi="Arial" w:cs="Arial"/>
                <w:b/>
                <w:sz w:val="24"/>
                <w:szCs w:val="24"/>
                <w:lang w:eastAsia="en-GB"/>
              </w:rPr>
              <w:lastRenderedPageBreak/>
              <w:t>Activity</w:t>
            </w:r>
          </w:p>
        </w:tc>
        <w:tc>
          <w:tcPr>
            <w:tcW w:w="2693" w:type="dxa"/>
          </w:tcPr>
          <w:p w14:paraId="0E7589A8"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b/>
                <w:sz w:val="24"/>
                <w:szCs w:val="24"/>
                <w:lang w:eastAsia="en-GB"/>
              </w:rPr>
              <w:t>Detail of activity</w:t>
            </w:r>
          </w:p>
        </w:tc>
        <w:tc>
          <w:tcPr>
            <w:tcW w:w="5172" w:type="dxa"/>
          </w:tcPr>
          <w:p w14:paraId="4E2EA38F"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b/>
                <w:sz w:val="24"/>
                <w:szCs w:val="24"/>
                <w:lang w:eastAsia="en-GB"/>
              </w:rPr>
              <w:t xml:space="preserve">Responsibility </w:t>
            </w:r>
          </w:p>
        </w:tc>
      </w:tr>
      <w:tr w:rsidR="005F14C8" w:rsidRPr="005F14C8" w14:paraId="3ADEE7E4" w14:textId="77777777" w:rsidTr="005726C5">
        <w:tc>
          <w:tcPr>
            <w:tcW w:w="1843" w:type="dxa"/>
            <w:shd w:val="clear" w:color="auto" w:fill="auto"/>
          </w:tcPr>
          <w:p w14:paraId="7B7CB8C9" w14:textId="77777777" w:rsidR="005F14C8" w:rsidRPr="005F14C8" w:rsidRDefault="005F14C8" w:rsidP="005F14C8">
            <w:pPr>
              <w:keepNext/>
              <w:keepLines/>
              <w:rPr>
                <w:rFonts w:ascii="Arial" w:eastAsia="Times New Roman" w:hAnsi="Arial" w:cs="Arial"/>
                <w:sz w:val="24"/>
                <w:szCs w:val="24"/>
                <w:lang w:eastAsia="en-GB"/>
              </w:rPr>
            </w:pPr>
            <w:r w:rsidRPr="005F14C8">
              <w:rPr>
                <w:rFonts w:ascii="Arial" w:eastAsia="Times New Roman" w:hAnsi="Arial" w:cs="Arial"/>
                <w:sz w:val="24"/>
                <w:szCs w:val="24"/>
                <w:lang w:eastAsia="en-GB"/>
              </w:rPr>
              <w:t xml:space="preserve">Monthly mortality screening. </w:t>
            </w:r>
          </w:p>
        </w:tc>
        <w:tc>
          <w:tcPr>
            <w:tcW w:w="2693" w:type="dxa"/>
            <w:shd w:val="clear" w:color="auto" w:fill="auto"/>
          </w:tcPr>
          <w:p w14:paraId="7AC9E1F0"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sz w:val="24"/>
                <w:szCs w:val="24"/>
                <w:lang w:eastAsia="en-GB"/>
              </w:rPr>
              <w:t xml:space="preserve">Deferred, pensioner and frozen refunds members are screened monthly to identify members that have passed away. </w:t>
            </w:r>
          </w:p>
        </w:tc>
        <w:tc>
          <w:tcPr>
            <w:tcW w:w="5172" w:type="dxa"/>
            <w:shd w:val="clear" w:color="auto" w:fill="auto"/>
          </w:tcPr>
          <w:p w14:paraId="2DEDBC2F"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sz w:val="24"/>
                <w:szCs w:val="24"/>
                <w:lang w:eastAsia="en-GB"/>
              </w:rPr>
              <w:t xml:space="preserve">Officers are responsible for overseeing the process with the Fund’s supplier of mortality screening services (Accurate Data Services) and are responsible for ensuring that appropriate action is taken where deceased members are identified. The Cambridgeshire Pension Fund subscribes to the Department of Work and Pensions Tell Us Once service and is notified of any deaths of scheme members through this service. Notifications are received shortly after a death has been registered but as it is a voluntary service the Fund cannot rely on the representatives of all members to use it, hence the requirement for a supplier of mortality screening services. </w:t>
            </w:r>
          </w:p>
          <w:p w14:paraId="145924A1"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sz w:val="24"/>
                <w:szCs w:val="24"/>
                <w:lang w:eastAsia="en-GB"/>
              </w:rPr>
              <w:t>The Head of Pensions will be notified of any fraudulent cases identified and will subsequently inform the Head of Internal Audit and the Section 151 Officer for appropriate action under corporate policy within one month of escalation.</w:t>
            </w:r>
          </w:p>
        </w:tc>
      </w:tr>
      <w:tr w:rsidR="005F14C8" w:rsidRPr="005F14C8" w14:paraId="7B6338FA" w14:textId="77777777" w:rsidTr="005726C5">
        <w:tc>
          <w:tcPr>
            <w:tcW w:w="1843" w:type="dxa"/>
          </w:tcPr>
          <w:p w14:paraId="1472E089" w14:textId="77777777" w:rsidR="005F14C8" w:rsidRPr="005F14C8" w:rsidRDefault="005F14C8" w:rsidP="005F14C8">
            <w:pPr>
              <w:keepNext/>
              <w:keepLines/>
              <w:rPr>
                <w:rFonts w:ascii="Arial" w:eastAsia="Times New Roman" w:hAnsi="Arial" w:cs="Arial"/>
                <w:sz w:val="24"/>
                <w:szCs w:val="24"/>
                <w:lang w:eastAsia="en-GB"/>
              </w:rPr>
            </w:pPr>
            <w:r w:rsidRPr="005F14C8">
              <w:rPr>
                <w:rFonts w:ascii="Arial" w:eastAsia="Times New Roman" w:hAnsi="Arial" w:cs="Arial"/>
                <w:sz w:val="24"/>
                <w:szCs w:val="24"/>
                <w:lang w:eastAsia="en-GB"/>
              </w:rPr>
              <w:t>Reconciliation of Employer and Employee contributions.</w:t>
            </w:r>
          </w:p>
        </w:tc>
        <w:tc>
          <w:tcPr>
            <w:tcW w:w="2693" w:type="dxa"/>
          </w:tcPr>
          <w:p w14:paraId="161C9EEB"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sz w:val="24"/>
                <w:szCs w:val="24"/>
                <w:lang w:eastAsia="en-GB"/>
              </w:rPr>
              <w:t>It is a statutory requirement for employers to pay both employee and employer contributions to the Fund by the 19</w:t>
            </w:r>
            <w:r w:rsidRPr="005F14C8">
              <w:rPr>
                <w:rFonts w:ascii="Arial" w:eastAsia="Times New Roman" w:hAnsi="Arial" w:cs="Arial"/>
                <w:sz w:val="24"/>
                <w:szCs w:val="24"/>
                <w:vertAlign w:val="superscript"/>
                <w:lang w:eastAsia="en-GB"/>
              </w:rPr>
              <w:t>th</w:t>
            </w:r>
            <w:r w:rsidRPr="005F14C8">
              <w:rPr>
                <w:rFonts w:ascii="Arial" w:eastAsia="Times New Roman" w:hAnsi="Arial" w:cs="Arial"/>
                <w:sz w:val="24"/>
                <w:szCs w:val="24"/>
                <w:lang w:eastAsia="en-GB"/>
              </w:rPr>
              <w:t xml:space="preserve"> of the month following deduction. If the contributions are not paid it could indicate improper use of employee contributions in addition to the failure to comply with a statutory obligation.</w:t>
            </w:r>
          </w:p>
        </w:tc>
        <w:tc>
          <w:tcPr>
            <w:tcW w:w="5172" w:type="dxa"/>
          </w:tcPr>
          <w:p w14:paraId="63096B38"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sz w:val="24"/>
                <w:szCs w:val="24"/>
                <w:lang w:eastAsia="en-GB"/>
              </w:rPr>
              <w:t>Investigations by Officers will be carried out by the end of the month following non-receipt of contributions and irregularities between payments and schedules. Relevant cases are escalated in line with the Payment of Employee and Employer Pension Contributions Policy.  The Head of Pensions will be notified if any potentially fraudulent activity is suspected and will subsequently inform the Head of Internal Audit and the Section 151 Officer for appropriate action under corporate policy immediately.</w:t>
            </w:r>
          </w:p>
        </w:tc>
      </w:tr>
    </w:tbl>
    <w:p w14:paraId="288DD5C5" w14:textId="77777777" w:rsidR="005F14C8" w:rsidRPr="005F14C8" w:rsidRDefault="005F14C8" w:rsidP="005F14C8">
      <w:pPr>
        <w:rPr>
          <w:rFonts w:ascii="Arial" w:hAnsi="Arial" w:cs="Arial"/>
          <w:kern w:val="0"/>
          <w14:ligatures w14:val="none"/>
        </w:rPr>
      </w:pPr>
    </w:p>
    <w:tbl>
      <w:tblPr>
        <w:tblStyle w:val="TableGrid"/>
        <w:tblW w:w="9708" w:type="dxa"/>
        <w:tblInd w:w="-5" w:type="dxa"/>
        <w:tblLook w:val="04A0" w:firstRow="1" w:lastRow="0" w:firstColumn="1" w:lastColumn="0" w:noHBand="0" w:noVBand="1"/>
      </w:tblPr>
      <w:tblGrid>
        <w:gridCol w:w="1843"/>
        <w:gridCol w:w="2693"/>
        <w:gridCol w:w="5172"/>
      </w:tblGrid>
      <w:tr w:rsidR="005F14C8" w:rsidRPr="005F14C8" w14:paraId="15FDC403" w14:textId="77777777" w:rsidTr="005726C5">
        <w:tc>
          <w:tcPr>
            <w:tcW w:w="1843" w:type="dxa"/>
          </w:tcPr>
          <w:p w14:paraId="644E9F49" w14:textId="77777777" w:rsidR="005F14C8" w:rsidRPr="005F14C8" w:rsidRDefault="005F14C8" w:rsidP="005F14C8">
            <w:pPr>
              <w:keepNext/>
              <w:keepLines/>
              <w:rPr>
                <w:rFonts w:ascii="Arial" w:eastAsia="Times New Roman" w:hAnsi="Arial" w:cs="Arial"/>
                <w:sz w:val="24"/>
                <w:szCs w:val="24"/>
                <w:lang w:eastAsia="en-GB"/>
              </w:rPr>
            </w:pPr>
            <w:r w:rsidRPr="005F14C8">
              <w:rPr>
                <w:rFonts w:ascii="Arial" w:eastAsia="Times New Roman" w:hAnsi="Arial" w:cs="Arial"/>
                <w:b/>
                <w:sz w:val="24"/>
                <w:szCs w:val="24"/>
                <w:lang w:eastAsia="en-GB"/>
              </w:rPr>
              <w:lastRenderedPageBreak/>
              <w:t>Activity</w:t>
            </w:r>
          </w:p>
        </w:tc>
        <w:tc>
          <w:tcPr>
            <w:tcW w:w="2693" w:type="dxa"/>
          </w:tcPr>
          <w:p w14:paraId="3741A09E"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b/>
                <w:sz w:val="24"/>
                <w:szCs w:val="24"/>
                <w:lang w:eastAsia="en-GB"/>
              </w:rPr>
              <w:t>Detail of activity</w:t>
            </w:r>
          </w:p>
        </w:tc>
        <w:tc>
          <w:tcPr>
            <w:tcW w:w="5172" w:type="dxa"/>
          </w:tcPr>
          <w:p w14:paraId="6BBB92DB"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b/>
                <w:sz w:val="24"/>
                <w:szCs w:val="24"/>
                <w:lang w:eastAsia="en-GB"/>
              </w:rPr>
              <w:t xml:space="preserve">Responsibility </w:t>
            </w:r>
          </w:p>
        </w:tc>
      </w:tr>
      <w:tr w:rsidR="005F14C8" w:rsidRPr="005F14C8" w14:paraId="2B4E1E55" w14:textId="77777777" w:rsidTr="005726C5">
        <w:tc>
          <w:tcPr>
            <w:tcW w:w="1843" w:type="dxa"/>
          </w:tcPr>
          <w:p w14:paraId="435562A8" w14:textId="77777777" w:rsidR="005F14C8" w:rsidRPr="005F14C8" w:rsidRDefault="005F14C8" w:rsidP="005F14C8">
            <w:pPr>
              <w:keepNext/>
              <w:keepLines/>
              <w:rPr>
                <w:rFonts w:ascii="Arial" w:eastAsia="Times New Roman" w:hAnsi="Arial" w:cs="Arial"/>
                <w:sz w:val="24"/>
                <w:szCs w:val="24"/>
                <w:lang w:eastAsia="en-GB"/>
              </w:rPr>
            </w:pPr>
            <w:r w:rsidRPr="005F14C8">
              <w:rPr>
                <w:rFonts w:ascii="Arial" w:eastAsia="Times New Roman" w:hAnsi="Arial" w:cs="Arial"/>
                <w:sz w:val="24"/>
                <w:szCs w:val="24"/>
                <w:lang w:eastAsia="en-GB"/>
              </w:rPr>
              <w:t>Internal Audit Reviews.</w:t>
            </w:r>
          </w:p>
        </w:tc>
        <w:tc>
          <w:tcPr>
            <w:tcW w:w="2693" w:type="dxa"/>
          </w:tcPr>
          <w:p w14:paraId="3DB6B062" w14:textId="56B9B7D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sz w:val="24"/>
                <w:szCs w:val="24"/>
                <w:lang w:eastAsia="en-GB"/>
              </w:rPr>
              <w:t>Internal Audit plays a vital</w:t>
            </w:r>
            <w:r w:rsidRPr="005F14C8">
              <w:rPr>
                <w:rFonts w:ascii="Arial" w:eastAsia="Times New Roman" w:hAnsi="Arial" w:cs="Arial"/>
                <w:szCs w:val="20"/>
                <w:lang w:eastAsia="en-GB"/>
              </w:rPr>
              <w:t xml:space="preserve"> </w:t>
            </w:r>
            <w:r w:rsidRPr="005F14C8">
              <w:rPr>
                <w:rFonts w:ascii="Arial" w:eastAsia="Times New Roman" w:hAnsi="Arial" w:cs="Arial"/>
                <w:sz w:val="24"/>
                <w:szCs w:val="24"/>
                <w:lang w:eastAsia="en-GB"/>
              </w:rPr>
              <w:t xml:space="preserve">preventative role in trying to ensure that systems and procedures are in place </w:t>
            </w:r>
            <w:r w:rsidR="00E50A3A">
              <w:rPr>
                <w:rFonts w:ascii="Arial" w:eastAsia="Times New Roman" w:hAnsi="Arial" w:cs="Arial"/>
                <w:sz w:val="24"/>
                <w:szCs w:val="24"/>
                <w:lang w:eastAsia="en-GB"/>
              </w:rPr>
              <w:t xml:space="preserve">and operating effectively </w:t>
            </w:r>
            <w:r w:rsidRPr="005F14C8">
              <w:rPr>
                <w:rFonts w:ascii="Arial" w:eastAsia="Times New Roman" w:hAnsi="Arial" w:cs="Arial"/>
                <w:sz w:val="24"/>
                <w:szCs w:val="24"/>
                <w:lang w:eastAsia="en-GB"/>
              </w:rPr>
              <w:t>to prevent and detect fraud and corruption. They liaise with management to recommend changes in procedures to prevent further losses to the Fund.</w:t>
            </w:r>
          </w:p>
        </w:tc>
        <w:tc>
          <w:tcPr>
            <w:tcW w:w="5172" w:type="dxa"/>
          </w:tcPr>
          <w:p w14:paraId="249961EA"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sz w:val="24"/>
                <w:szCs w:val="24"/>
                <w:lang w:eastAsia="en-GB"/>
              </w:rPr>
              <w:t>Internal Audit conduct annual reviews from which the findings are presented to the Pension Fund Committee and Pension Fund Board. Relevant actions will be addressed by the Head of Pensions.  The Head of Pensions will be notified if any potentially fraudulent activity is suspected and will subsequently inform the Head of Internal Audit and the Section 151 Officer for appropriate action under corporate policy immediately.</w:t>
            </w:r>
          </w:p>
        </w:tc>
      </w:tr>
      <w:tr w:rsidR="005F14C8" w:rsidRPr="005F14C8" w14:paraId="37F87176" w14:textId="77777777" w:rsidTr="005726C5">
        <w:tc>
          <w:tcPr>
            <w:tcW w:w="1843" w:type="dxa"/>
          </w:tcPr>
          <w:p w14:paraId="6EEE71ED" w14:textId="77777777" w:rsidR="005F14C8" w:rsidRPr="005F14C8" w:rsidRDefault="005F14C8" w:rsidP="005F14C8">
            <w:pPr>
              <w:keepNext/>
              <w:keepLines/>
              <w:rPr>
                <w:rFonts w:ascii="Arial" w:eastAsia="Times New Roman" w:hAnsi="Arial" w:cs="Arial"/>
                <w:sz w:val="24"/>
                <w:szCs w:val="24"/>
                <w:lang w:eastAsia="en-GB"/>
              </w:rPr>
            </w:pPr>
            <w:r w:rsidRPr="005F14C8">
              <w:rPr>
                <w:rFonts w:ascii="Arial" w:eastAsia="Times New Roman" w:hAnsi="Arial" w:cs="Arial"/>
                <w:sz w:val="24"/>
                <w:szCs w:val="24"/>
                <w:lang w:eastAsia="en-GB"/>
              </w:rPr>
              <w:t>External Audit Reviews.</w:t>
            </w:r>
          </w:p>
        </w:tc>
        <w:tc>
          <w:tcPr>
            <w:tcW w:w="2693" w:type="dxa"/>
          </w:tcPr>
          <w:p w14:paraId="4C958323"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sz w:val="24"/>
                <w:szCs w:val="24"/>
                <w:lang w:eastAsia="en-GB"/>
              </w:rPr>
              <w:t>Independent external audit is an essential safeguard in the stewardship of public money. External auditors are always alert to the possibility of fraud and irregularity and will act without undue delay if grounds for suspicion come to their notice.</w:t>
            </w:r>
          </w:p>
          <w:p w14:paraId="1ED4C13D" w14:textId="77777777" w:rsidR="005F14C8" w:rsidRPr="005F14C8" w:rsidRDefault="005F14C8" w:rsidP="005F14C8">
            <w:pPr>
              <w:keepNext/>
              <w:keepLines/>
              <w:tabs>
                <w:tab w:val="left" w:pos="1440"/>
              </w:tabs>
              <w:rPr>
                <w:rFonts w:ascii="Arial" w:eastAsia="Times New Roman" w:hAnsi="Arial" w:cs="Arial"/>
                <w:sz w:val="24"/>
                <w:szCs w:val="24"/>
                <w:lang w:eastAsia="en-GB"/>
              </w:rPr>
            </w:pPr>
          </w:p>
          <w:p w14:paraId="63060DBC" w14:textId="77777777" w:rsidR="005F14C8" w:rsidRPr="005F14C8" w:rsidRDefault="005F14C8" w:rsidP="005F14C8">
            <w:pPr>
              <w:keepNext/>
              <w:keepLines/>
              <w:tabs>
                <w:tab w:val="left" w:pos="1440"/>
              </w:tabs>
              <w:rPr>
                <w:rFonts w:ascii="Arial" w:eastAsia="Times New Roman" w:hAnsi="Arial" w:cs="Arial"/>
                <w:sz w:val="24"/>
                <w:szCs w:val="24"/>
                <w:lang w:eastAsia="en-GB"/>
              </w:rPr>
            </w:pPr>
          </w:p>
          <w:p w14:paraId="7A49D78F" w14:textId="77777777" w:rsidR="005F14C8" w:rsidRPr="005F14C8" w:rsidRDefault="005F14C8" w:rsidP="005F14C8">
            <w:pPr>
              <w:keepNext/>
              <w:keepLines/>
              <w:tabs>
                <w:tab w:val="left" w:pos="1440"/>
              </w:tabs>
              <w:rPr>
                <w:rFonts w:ascii="Arial" w:eastAsia="Times New Roman" w:hAnsi="Arial" w:cs="Arial"/>
                <w:sz w:val="24"/>
                <w:szCs w:val="24"/>
                <w:lang w:eastAsia="en-GB"/>
              </w:rPr>
            </w:pPr>
          </w:p>
        </w:tc>
        <w:tc>
          <w:tcPr>
            <w:tcW w:w="5172" w:type="dxa"/>
          </w:tcPr>
          <w:p w14:paraId="7DDF8939"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sz w:val="24"/>
                <w:szCs w:val="24"/>
                <w:lang w:eastAsia="en-GB"/>
              </w:rPr>
              <w:t>External Audit will conduct annual reviews from which the findings are presented to the Pension Fund Committee and Pension Fund Board. Relevant actions will be addressed by the Head of Pensions.</w:t>
            </w:r>
          </w:p>
          <w:p w14:paraId="03A04EB7"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sz w:val="24"/>
                <w:szCs w:val="24"/>
                <w:lang w:eastAsia="en-GB"/>
              </w:rPr>
              <w:t xml:space="preserve">The Head of Pensions will be notified if any </w:t>
            </w:r>
            <w:proofErr w:type="gramStart"/>
            <w:r w:rsidRPr="005F14C8">
              <w:rPr>
                <w:rFonts w:ascii="Arial" w:eastAsia="Times New Roman" w:hAnsi="Arial" w:cs="Arial"/>
                <w:sz w:val="24"/>
                <w:szCs w:val="24"/>
                <w:lang w:eastAsia="en-GB"/>
              </w:rPr>
              <w:t>potential</w:t>
            </w:r>
            <w:proofErr w:type="gramEnd"/>
            <w:r w:rsidRPr="005F14C8">
              <w:rPr>
                <w:rFonts w:ascii="Arial" w:eastAsia="Times New Roman" w:hAnsi="Arial" w:cs="Arial"/>
                <w:sz w:val="24"/>
                <w:szCs w:val="24"/>
                <w:lang w:eastAsia="en-GB"/>
              </w:rPr>
              <w:t xml:space="preserve"> fraudulent activity is suspected and will subsequently inform the Head of Internal Audit and the Section 151 Officer for appropriate action under corporate policy immediately.</w:t>
            </w:r>
          </w:p>
        </w:tc>
      </w:tr>
      <w:tr w:rsidR="005F14C8" w:rsidRPr="005F14C8" w14:paraId="6D0FB493" w14:textId="77777777" w:rsidTr="005726C5">
        <w:tc>
          <w:tcPr>
            <w:tcW w:w="1843" w:type="dxa"/>
          </w:tcPr>
          <w:p w14:paraId="5125916F" w14:textId="77777777" w:rsidR="005F14C8" w:rsidRPr="005F14C8" w:rsidRDefault="005F14C8" w:rsidP="005F14C8">
            <w:pPr>
              <w:keepNext/>
              <w:keepLines/>
              <w:rPr>
                <w:rFonts w:ascii="Arial" w:eastAsia="Times New Roman" w:hAnsi="Arial" w:cs="Arial"/>
                <w:sz w:val="24"/>
                <w:szCs w:val="24"/>
                <w:lang w:eastAsia="en-GB"/>
              </w:rPr>
            </w:pPr>
            <w:r w:rsidRPr="005F14C8">
              <w:rPr>
                <w:rFonts w:ascii="Arial" w:eastAsia="Times New Roman" w:hAnsi="Arial" w:cs="Arial"/>
                <w:sz w:val="24"/>
                <w:szCs w:val="24"/>
                <w:lang w:eastAsia="en-GB"/>
              </w:rPr>
              <w:t xml:space="preserve">Managing Conflicts of Interest. </w:t>
            </w:r>
          </w:p>
        </w:tc>
        <w:tc>
          <w:tcPr>
            <w:tcW w:w="2693" w:type="dxa"/>
          </w:tcPr>
          <w:p w14:paraId="294939CD"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sz w:val="24"/>
                <w:szCs w:val="24"/>
                <w:lang w:eastAsia="en-GB"/>
              </w:rPr>
              <w:t xml:space="preserve">Pension Fund Committee and Pension Fund Board members must ensure that they avoid situations where there is a potential for a conflict of interest. Declarations ensure potential conflicts are identified and dealt with appropriately mitigating the risk of fraudulent activity. </w:t>
            </w:r>
          </w:p>
        </w:tc>
        <w:tc>
          <w:tcPr>
            <w:tcW w:w="5172" w:type="dxa"/>
          </w:tcPr>
          <w:p w14:paraId="793B2537"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sz w:val="24"/>
                <w:szCs w:val="24"/>
                <w:lang w:eastAsia="en-GB"/>
              </w:rPr>
              <w:t>Pension Fund Committee and Pension Fund Board members are required to declare potential conflicts at the start of each meeting. Democratic Services are responsible for ensuring all declarations are held on the Council’s register.</w:t>
            </w:r>
          </w:p>
        </w:tc>
      </w:tr>
    </w:tbl>
    <w:p w14:paraId="0E8F6683" w14:textId="77777777" w:rsidR="005F14C8" w:rsidRPr="005F14C8" w:rsidRDefault="005F14C8" w:rsidP="005F14C8">
      <w:pPr>
        <w:keepNext/>
        <w:keepLines/>
        <w:spacing w:after="0" w:line="240" w:lineRule="auto"/>
        <w:rPr>
          <w:rFonts w:ascii="Arial" w:eastAsia="Times New Roman" w:hAnsi="Arial" w:cs="Arial"/>
          <w:kern w:val="0"/>
          <w:sz w:val="24"/>
          <w:szCs w:val="20"/>
          <w:lang w:eastAsia="en-GB"/>
          <w14:ligatures w14:val="none"/>
        </w:rPr>
      </w:pPr>
    </w:p>
    <w:p w14:paraId="58D0AD7B" w14:textId="77777777" w:rsidR="00D350C2" w:rsidRDefault="00D350C2" w:rsidP="005F14C8">
      <w:pPr>
        <w:keepNext/>
        <w:keepLines/>
        <w:spacing w:after="0" w:line="240" w:lineRule="auto"/>
        <w:ind w:right="-567" w:hanging="709"/>
        <w:rPr>
          <w:rFonts w:ascii="Arial" w:eastAsia="Calibri" w:hAnsi="Arial" w:cs="Arial"/>
          <w:kern w:val="0"/>
          <w:sz w:val="24"/>
          <w:szCs w:val="24"/>
          <w14:ligatures w14:val="none"/>
        </w:rPr>
      </w:pPr>
    </w:p>
    <w:p w14:paraId="1067B444" w14:textId="77777777" w:rsidR="00D350C2" w:rsidRDefault="00D350C2" w:rsidP="005F14C8">
      <w:pPr>
        <w:keepNext/>
        <w:keepLines/>
        <w:spacing w:after="0" w:line="240" w:lineRule="auto"/>
        <w:ind w:right="-567" w:hanging="709"/>
        <w:rPr>
          <w:rFonts w:ascii="Arial" w:eastAsia="Calibri" w:hAnsi="Arial" w:cs="Arial"/>
          <w:kern w:val="0"/>
          <w:sz w:val="24"/>
          <w:szCs w:val="24"/>
          <w14:ligatures w14:val="none"/>
        </w:rPr>
      </w:pPr>
    </w:p>
    <w:p w14:paraId="447C9406" w14:textId="77777777" w:rsidR="00D350C2" w:rsidRDefault="00D350C2" w:rsidP="005F14C8">
      <w:pPr>
        <w:keepNext/>
        <w:keepLines/>
        <w:spacing w:after="0" w:line="240" w:lineRule="auto"/>
        <w:ind w:right="-567" w:hanging="709"/>
        <w:rPr>
          <w:rFonts w:ascii="Arial" w:eastAsia="Calibri" w:hAnsi="Arial" w:cs="Arial"/>
          <w:kern w:val="0"/>
          <w:sz w:val="24"/>
          <w:szCs w:val="24"/>
          <w14:ligatures w14:val="none"/>
        </w:rPr>
      </w:pPr>
    </w:p>
    <w:p w14:paraId="2E5C73DA" w14:textId="2EAD2BF8" w:rsidR="005F14C8" w:rsidRDefault="005F14C8" w:rsidP="005F14C8">
      <w:pPr>
        <w:keepNext/>
        <w:keepLines/>
        <w:spacing w:after="0" w:line="240" w:lineRule="auto"/>
        <w:ind w:right="-567" w:hanging="709"/>
        <w:rPr>
          <w:rFonts w:ascii="Arial" w:eastAsia="Calibri" w:hAnsi="Arial" w:cs="Arial"/>
          <w:kern w:val="0"/>
          <w:sz w:val="24"/>
          <w:szCs w:val="24"/>
          <w14:ligatures w14:val="none"/>
        </w:rPr>
      </w:pPr>
      <w:r w:rsidRPr="005F14C8">
        <w:rPr>
          <w:rFonts w:ascii="Arial" w:eastAsia="Calibri" w:hAnsi="Arial" w:cs="Arial"/>
          <w:kern w:val="0"/>
          <w:sz w:val="24"/>
          <w:szCs w:val="24"/>
          <w14:ligatures w14:val="none"/>
        </w:rPr>
        <w:lastRenderedPageBreak/>
        <w:t>10.2</w:t>
      </w:r>
      <w:r w:rsidRPr="005F14C8">
        <w:rPr>
          <w:rFonts w:ascii="Arial" w:eastAsia="Calibri" w:hAnsi="Arial" w:cs="Arial"/>
          <w:kern w:val="0"/>
          <w:sz w:val="24"/>
          <w:szCs w:val="24"/>
          <w14:ligatures w14:val="none"/>
        </w:rPr>
        <w:tab/>
        <w:t>The below table demonstrates the triggers that would instigate action by Cambridgeshire Pension Fund to mitigate the likelihood of fraud and corruption occurring –</w:t>
      </w:r>
    </w:p>
    <w:p w14:paraId="4A3DD145" w14:textId="77777777" w:rsidR="00D350C2" w:rsidRPr="005F14C8" w:rsidRDefault="00D350C2" w:rsidP="005F14C8">
      <w:pPr>
        <w:keepNext/>
        <w:keepLines/>
        <w:spacing w:after="0" w:line="240" w:lineRule="auto"/>
        <w:ind w:right="-567" w:hanging="709"/>
        <w:rPr>
          <w:rFonts w:ascii="Arial" w:eastAsia="Calibri" w:hAnsi="Arial" w:cs="Arial"/>
          <w:kern w:val="0"/>
          <w:sz w:val="24"/>
          <w:szCs w:val="24"/>
          <w14:ligatures w14:val="none"/>
        </w:rPr>
      </w:pPr>
    </w:p>
    <w:tbl>
      <w:tblPr>
        <w:tblStyle w:val="TableGrid"/>
        <w:tblW w:w="0" w:type="auto"/>
        <w:tblLook w:val="04A0" w:firstRow="1" w:lastRow="0" w:firstColumn="1" w:lastColumn="0" w:noHBand="0" w:noVBand="1"/>
      </w:tblPr>
      <w:tblGrid>
        <w:gridCol w:w="1838"/>
        <w:gridCol w:w="2693"/>
        <w:gridCol w:w="4507"/>
      </w:tblGrid>
      <w:tr w:rsidR="00D350C2" w14:paraId="67F6309F" w14:textId="77777777" w:rsidTr="186F4A56">
        <w:tc>
          <w:tcPr>
            <w:tcW w:w="1838" w:type="dxa"/>
          </w:tcPr>
          <w:p w14:paraId="6C47A572" w14:textId="757C783A" w:rsidR="00D350C2" w:rsidRDefault="00D350C2" w:rsidP="00D350C2">
            <w:pPr>
              <w:keepNext/>
              <w:keepLines/>
              <w:rPr>
                <w:rFonts w:ascii="Arial" w:eastAsia="Times New Roman" w:hAnsi="Arial" w:cs="Arial"/>
                <w:sz w:val="24"/>
                <w:szCs w:val="20"/>
                <w:lang w:eastAsia="en-GB"/>
              </w:rPr>
            </w:pPr>
            <w:r w:rsidRPr="005F14C8">
              <w:rPr>
                <w:rFonts w:ascii="Arial" w:eastAsia="Times New Roman" w:hAnsi="Arial" w:cs="Arial"/>
                <w:b/>
                <w:bCs/>
                <w:sz w:val="24"/>
                <w:szCs w:val="24"/>
                <w:lang w:eastAsia="en-GB"/>
              </w:rPr>
              <w:t>Trigger</w:t>
            </w:r>
          </w:p>
        </w:tc>
        <w:tc>
          <w:tcPr>
            <w:tcW w:w="2693" w:type="dxa"/>
          </w:tcPr>
          <w:p w14:paraId="13A2F503" w14:textId="431D4AD9" w:rsidR="00D350C2" w:rsidRDefault="00D350C2" w:rsidP="00D350C2">
            <w:pPr>
              <w:keepNext/>
              <w:keepLines/>
              <w:rPr>
                <w:rFonts w:ascii="Arial" w:eastAsia="Times New Roman" w:hAnsi="Arial" w:cs="Arial"/>
                <w:sz w:val="24"/>
                <w:szCs w:val="20"/>
                <w:lang w:eastAsia="en-GB"/>
              </w:rPr>
            </w:pPr>
            <w:r w:rsidRPr="005F14C8">
              <w:rPr>
                <w:rFonts w:ascii="Arial" w:eastAsia="Times New Roman" w:hAnsi="Arial" w:cs="Arial"/>
                <w:b/>
                <w:sz w:val="24"/>
                <w:szCs w:val="24"/>
                <w:lang w:eastAsia="en-GB"/>
              </w:rPr>
              <w:t>Detail of trigger</w:t>
            </w:r>
          </w:p>
        </w:tc>
        <w:tc>
          <w:tcPr>
            <w:tcW w:w="4507" w:type="dxa"/>
          </w:tcPr>
          <w:p w14:paraId="6D9E2B76" w14:textId="55CD3162" w:rsidR="00D350C2" w:rsidRDefault="00D350C2" w:rsidP="00D350C2">
            <w:pPr>
              <w:keepNext/>
              <w:keepLines/>
              <w:rPr>
                <w:rFonts w:ascii="Arial" w:eastAsia="Times New Roman" w:hAnsi="Arial" w:cs="Arial"/>
                <w:sz w:val="24"/>
                <w:szCs w:val="20"/>
                <w:lang w:eastAsia="en-GB"/>
              </w:rPr>
            </w:pPr>
            <w:r w:rsidRPr="005F14C8">
              <w:rPr>
                <w:rFonts w:ascii="Arial" w:eastAsia="Times New Roman" w:hAnsi="Arial" w:cs="Arial"/>
                <w:b/>
                <w:sz w:val="24"/>
                <w:szCs w:val="24"/>
                <w:lang w:eastAsia="en-GB"/>
              </w:rPr>
              <w:t xml:space="preserve">Responsibility </w:t>
            </w:r>
          </w:p>
        </w:tc>
      </w:tr>
      <w:tr w:rsidR="00D350C2" w14:paraId="6EC149C8" w14:textId="77777777" w:rsidTr="186F4A56">
        <w:tc>
          <w:tcPr>
            <w:tcW w:w="1838" w:type="dxa"/>
          </w:tcPr>
          <w:p w14:paraId="6AB42D2F" w14:textId="0545B7E3" w:rsidR="00D350C2" w:rsidRPr="00C41D5A" w:rsidRDefault="00D350C2" w:rsidP="00D350C2">
            <w:pPr>
              <w:keepNext/>
              <w:keepLines/>
              <w:rPr>
                <w:rFonts w:ascii="Arial" w:eastAsia="Times New Roman" w:hAnsi="Arial" w:cs="Arial"/>
                <w:sz w:val="24"/>
                <w:szCs w:val="20"/>
                <w:lang w:eastAsia="en-GB"/>
              </w:rPr>
            </w:pPr>
            <w:r w:rsidRPr="00C41D5A">
              <w:rPr>
                <w:rFonts w:ascii="Arial" w:eastAsia="Times New Roman" w:hAnsi="Arial" w:cs="Arial"/>
                <w:sz w:val="24"/>
                <w:szCs w:val="24"/>
                <w:lang w:eastAsia="en-GB"/>
              </w:rPr>
              <w:t>Evidence received suggests pensioner member is no longer at the address held on record*.</w:t>
            </w:r>
          </w:p>
        </w:tc>
        <w:tc>
          <w:tcPr>
            <w:tcW w:w="2693" w:type="dxa"/>
          </w:tcPr>
          <w:p w14:paraId="1D3653B8" w14:textId="5EAC41DA" w:rsidR="00D350C2" w:rsidRDefault="00D350C2" w:rsidP="00D350C2">
            <w:pPr>
              <w:keepNext/>
              <w:keepLines/>
              <w:rPr>
                <w:rFonts w:ascii="Arial" w:eastAsia="Times New Roman" w:hAnsi="Arial" w:cs="Arial"/>
                <w:sz w:val="24"/>
                <w:szCs w:val="20"/>
                <w:lang w:eastAsia="en-GB"/>
              </w:rPr>
            </w:pPr>
            <w:r w:rsidRPr="005F14C8">
              <w:rPr>
                <w:rFonts w:ascii="Arial" w:eastAsia="Times New Roman" w:hAnsi="Arial" w:cs="Arial"/>
                <w:sz w:val="24"/>
                <w:szCs w:val="24"/>
                <w:lang w:eastAsia="en-GB"/>
              </w:rPr>
              <w:t>Returned post (including pensioner payslips) suggests that the scheme member no longer resides at that address.</w:t>
            </w:r>
          </w:p>
        </w:tc>
        <w:tc>
          <w:tcPr>
            <w:tcW w:w="4507" w:type="dxa"/>
          </w:tcPr>
          <w:p w14:paraId="4836860C" w14:textId="11671F7D" w:rsidR="00D350C2" w:rsidRDefault="00D350C2" w:rsidP="00D350C2">
            <w:pPr>
              <w:keepNext/>
              <w:keepLines/>
              <w:rPr>
                <w:rFonts w:ascii="Arial" w:eastAsia="Times New Roman" w:hAnsi="Arial" w:cs="Arial"/>
                <w:sz w:val="24"/>
                <w:szCs w:val="20"/>
                <w:lang w:eastAsia="en-GB"/>
              </w:rPr>
            </w:pPr>
            <w:r w:rsidRPr="005F14C8">
              <w:rPr>
                <w:rFonts w:ascii="Arial" w:eastAsia="Times New Roman" w:hAnsi="Arial" w:cs="Arial"/>
                <w:sz w:val="24"/>
                <w:szCs w:val="24"/>
                <w:lang w:eastAsia="en-GB"/>
              </w:rPr>
              <w:t>The member’s record will be immediately marked as gone away as to prevent any further information being sent to that address. The member payroll record will also be immediately suspended. Officers will use the Fund’s mortality screening and address tracing provider to obtain either a new address or receive confirmation that the scheme member has passed away. The Head of Pensions will be notified if any potentially fraudulent activity is suspected and will subsequently inform the Head of Internal Audit and the Section 151 Officer for appropriate action under corporate policy immediately.</w:t>
            </w:r>
          </w:p>
        </w:tc>
      </w:tr>
      <w:tr w:rsidR="00D350C2" w14:paraId="11DC0B16" w14:textId="77777777" w:rsidTr="186F4A56">
        <w:tc>
          <w:tcPr>
            <w:tcW w:w="1838" w:type="dxa"/>
          </w:tcPr>
          <w:p w14:paraId="08386C2E" w14:textId="61BBCF2D" w:rsidR="00D350C2" w:rsidRPr="00C41D5A" w:rsidRDefault="00D350C2" w:rsidP="00D350C2">
            <w:pPr>
              <w:keepNext/>
              <w:keepLines/>
              <w:rPr>
                <w:rFonts w:ascii="Arial" w:eastAsia="Times New Roman" w:hAnsi="Arial" w:cs="Arial"/>
                <w:sz w:val="24"/>
                <w:szCs w:val="20"/>
                <w:lang w:eastAsia="en-GB"/>
              </w:rPr>
            </w:pPr>
            <w:r w:rsidRPr="00C41D5A">
              <w:rPr>
                <w:rFonts w:ascii="Arial" w:eastAsia="Times New Roman" w:hAnsi="Arial" w:cs="Arial"/>
                <w:sz w:val="24"/>
                <w:szCs w:val="24"/>
                <w:lang w:eastAsia="en-GB"/>
              </w:rPr>
              <w:t>Evidence received suggests any other type of scheme member is no longer at the address held on record*.</w:t>
            </w:r>
          </w:p>
        </w:tc>
        <w:tc>
          <w:tcPr>
            <w:tcW w:w="2693" w:type="dxa"/>
          </w:tcPr>
          <w:p w14:paraId="779AD130" w14:textId="7D07E7F5" w:rsidR="00D350C2" w:rsidRDefault="00D350C2" w:rsidP="00D350C2">
            <w:pPr>
              <w:keepNext/>
              <w:keepLines/>
              <w:rPr>
                <w:rFonts w:ascii="Arial" w:eastAsia="Times New Roman" w:hAnsi="Arial" w:cs="Arial"/>
                <w:sz w:val="24"/>
                <w:szCs w:val="20"/>
                <w:lang w:eastAsia="en-GB"/>
              </w:rPr>
            </w:pPr>
            <w:r w:rsidRPr="005F14C8">
              <w:rPr>
                <w:rFonts w:ascii="Arial" w:eastAsia="Times New Roman" w:hAnsi="Arial" w:cs="Arial"/>
                <w:sz w:val="24"/>
                <w:szCs w:val="24"/>
                <w:lang w:eastAsia="en-GB"/>
              </w:rPr>
              <w:t>Returned post (including pensioner payslips) suggests that the scheme member no longer resides at that address.</w:t>
            </w:r>
          </w:p>
        </w:tc>
        <w:tc>
          <w:tcPr>
            <w:tcW w:w="4507" w:type="dxa"/>
          </w:tcPr>
          <w:p w14:paraId="335A9073" w14:textId="77777777" w:rsidR="00D350C2" w:rsidRDefault="00D350C2" w:rsidP="00D350C2">
            <w:pPr>
              <w:keepNext/>
              <w:keepLines/>
              <w:tabs>
                <w:tab w:val="left" w:pos="1440"/>
              </w:tabs>
              <w:rPr>
                <w:rFonts w:ascii="Arial" w:eastAsia="Times New Roman" w:hAnsi="Arial" w:cs="Arial"/>
                <w:sz w:val="24"/>
                <w:szCs w:val="24"/>
                <w:lang w:eastAsia="en-GB"/>
              </w:rPr>
            </w:pPr>
            <w:r w:rsidRPr="005F14C8">
              <w:rPr>
                <w:rFonts w:ascii="Arial" w:eastAsia="Times New Roman" w:hAnsi="Arial" w:cs="Arial"/>
                <w:sz w:val="24"/>
                <w:szCs w:val="24"/>
                <w:lang w:eastAsia="en-GB"/>
              </w:rPr>
              <w:t>The member’s record will be immediately marked as gone away as to prevent any further information being sent to that address.</w:t>
            </w:r>
          </w:p>
          <w:p w14:paraId="51140693" w14:textId="7DBC7BD0" w:rsidR="00997813" w:rsidRPr="005F14C8" w:rsidRDefault="005F1537" w:rsidP="00D350C2">
            <w:pPr>
              <w:keepNext/>
              <w:keepLines/>
              <w:tabs>
                <w:tab w:val="left" w:pos="1440"/>
              </w:tabs>
              <w:rPr>
                <w:rFonts w:ascii="Arial" w:eastAsia="Times New Roman" w:hAnsi="Arial" w:cs="Arial"/>
                <w:sz w:val="24"/>
                <w:szCs w:val="24"/>
                <w:lang w:eastAsia="en-GB"/>
              </w:rPr>
            </w:pPr>
            <w:r w:rsidRPr="005F14C8">
              <w:rPr>
                <w:rFonts w:ascii="Arial" w:eastAsia="Times New Roman" w:hAnsi="Arial" w:cs="Arial"/>
                <w:sz w:val="24"/>
                <w:szCs w:val="24"/>
                <w:lang w:eastAsia="en-GB"/>
              </w:rPr>
              <w:t>Officers will use the Fund’s mortality screening and address tracing provider to obtain either a new address or receive confirmation that the scheme member has passed away</w:t>
            </w:r>
          </w:p>
          <w:p w14:paraId="09580C49" w14:textId="5FD184B2" w:rsidR="00D350C2" w:rsidRDefault="00D350C2" w:rsidP="00D350C2">
            <w:pPr>
              <w:keepNext/>
              <w:keepLines/>
              <w:rPr>
                <w:rFonts w:ascii="Arial" w:eastAsia="Times New Roman" w:hAnsi="Arial" w:cs="Arial"/>
                <w:sz w:val="24"/>
                <w:szCs w:val="24"/>
                <w:lang w:eastAsia="en-GB"/>
              </w:rPr>
            </w:pPr>
            <w:proofErr w:type="gramStart"/>
            <w:r w:rsidRPr="186F4A56">
              <w:rPr>
                <w:rFonts w:ascii="Arial" w:eastAsia="Times New Roman" w:hAnsi="Arial" w:cs="Arial"/>
                <w:sz w:val="24"/>
                <w:szCs w:val="24"/>
                <w:lang w:eastAsia="en-GB"/>
              </w:rPr>
              <w:t>.</w:t>
            </w:r>
            <w:r w:rsidR="00170AB8">
              <w:rPr>
                <w:rFonts w:ascii="Arial" w:eastAsia="Times New Roman" w:hAnsi="Arial" w:cs="Arial"/>
                <w:sz w:val="24"/>
                <w:szCs w:val="24"/>
                <w:lang w:eastAsia="en-GB"/>
              </w:rPr>
              <w:t>T</w:t>
            </w:r>
            <w:r w:rsidRPr="186F4A56">
              <w:rPr>
                <w:rFonts w:ascii="Arial" w:eastAsia="Times New Roman" w:hAnsi="Arial" w:cs="Arial"/>
                <w:sz w:val="24"/>
                <w:szCs w:val="24"/>
                <w:lang w:eastAsia="en-GB"/>
              </w:rPr>
              <w:t>he</w:t>
            </w:r>
            <w:proofErr w:type="gramEnd"/>
            <w:r w:rsidRPr="186F4A56">
              <w:rPr>
                <w:rFonts w:ascii="Arial" w:eastAsia="Times New Roman" w:hAnsi="Arial" w:cs="Arial"/>
                <w:sz w:val="24"/>
                <w:szCs w:val="24"/>
                <w:lang w:eastAsia="en-GB"/>
              </w:rPr>
              <w:t xml:space="preserve"> Head of Pensions will be notified if any potentially fraudulent activity is suspected and will subsequently inform the Head of Internal Audit and the Section 151 Officer for appropriate action under corporate policy immediately.</w:t>
            </w:r>
          </w:p>
        </w:tc>
      </w:tr>
    </w:tbl>
    <w:p w14:paraId="2BD537E1" w14:textId="77777777" w:rsidR="005F14C8" w:rsidRPr="005F14C8" w:rsidRDefault="005F14C8" w:rsidP="005F14C8">
      <w:pPr>
        <w:keepNext/>
        <w:keepLines/>
        <w:spacing w:after="0" w:line="240" w:lineRule="auto"/>
        <w:rPr>
          <w:rFonts w:ascii="Arial" w:eastAsia="Times New Roman" w:hAnsi="Arial" w:cs="Arial"/>
          <w:kern w:val="0"/>
          <w:sz w:val="24"/>
          <w:szCs w:val="20"/>
          <w:lang w:eastAsia="en-GB"/>
          <w14:ligatures w14:val="none"/>
        </w:rPr>
      </w:pPr>
    </w:p>
    <w:tbl>
      <w:tblPr>
        <w:tblStyle w:val="TableGrid"/>
        <w:tblW w:w="9708" w:type="dxa"/>
        <w:tblInd w:w="-5" w:type="dxa"/>
        <w:tblLook w:val="04A0" w:firstRow="1" w:lastRow="0" w:firstColumn="1" w:lastColumn="0" w:noHBand="0" w:noVBand="1"/>
      </w:tblPr>
      <w:tblGrid>
        <w:gridCol w:w="1843"/>
        <w:gridCol w:w="2693"/>
        <w:gridCol w:w="5172"/>
      </w:tblGrid>
      <w:tr w:rsidR="00D350C2" w:rsidRPr="005F14C8" w14:paraId="21ACB2CA" w14:textId="77777777" w:rsidTr="21CB7841">
        <w:tc>
          <w:tcPr>
            <w:tcW w:w="1843" w:type="dxa"/>
          </w:tcPr>
          <w:p w14:paraId="2DCD89BB" w14:textId="44D3399B" w:rsidR="00D350C2" w:rsidRPr="005F14C8" w:rsidDel="0062542A" w:rsidRDefault="00D350C2" w:rsidP="00D350C2">
            <w:pPr>
              <w:keepNext/>
              <w:keepLines/>
              <w:rPr>
                <w:rFonts w:ascii="Arial" w:eastAsia="Times New Roman" w:hAnsi="Arial" w:cs="Arial"/>
                <w:b/>
                <w:bCs/>
                <w:sz w:val="24"/>
                <w:szCs w:val="24"/>
                <w:lang w:eastAsia="en-GB"/>
              </w:rPr>
            </w:pPr>
            <w:r w:rsidRPr="005F14C8">
              <w:rPr>
                <w:rFonts w:ascii="Arial" w:eastAsia="Times New Roman" w:hAnsi="Arial" w:cs="Arial"/>
                <w:b/>
                <w:bCs/>
                <w:sz w:val="24"/>
                <w:szCs w:val="24"/>
                <w:lang w:eastAsia="en-GB"/>
              </w:rPr>
              <w:lastRenderedPageBreak/>
              <w:t>Trigger</w:t>
            </w:r>
          </w:p>
        </w:tc>
        <w:tc>
          <w:tcPr>
            <w:tcW w:w="2693" w:type="dxa"/>
          </w:tcPr>
          <w:p w14:paraId="4129A05A" w14:textId="7655C240" w:rsidR="00D350C2" w:rsidRPr="005F14C8" w:rsidDel="0062542A" w:rsidRDefault="00D350C2" w:rsidP="00D350C2">
            <w:pPr>
              <w:keepNext/>
              <w:keepLines/>
              <w:tabs>
                <w:tab w:val="left" w:pos="1440"/>
              </w:tabs>
              <w:rPr>
                <w:rFonts w:ascii="Arial" w:eastAsia="Times New Roman" w:hAnsi="Arial" w:cs="Arial"/>
                <w:sz w:val="24"/>
                <w:szCs w:val="24"/>
                <w:lang w:eastAsia="en-GB"/>
              </w:rPr>
            </w:pPr>
            <w:r w:rsidRPr="005F14C8">
              <w:rPr>
                <w:rFonts w:ascii="Arial" w:eastAsia="Times New Roman" w:hAnsi="Arial" w:cs="Arial"/>
                <w:b/>
                <w:sz w:val="24"/>
                <w:szCs w:val="24"/>
                <w:lang w:eastAsia="en-GB"/>
              </w:rPr>
              <w:t>Detail of trigger</w:t>
            </w:r>
          </w:p>
        </w:tc>
        <w:tc>
          <w:tcPr>
            <w:tcW w:w="5172" w:type="dxa"/>
          </w:tcPr>
          <w:p w14:paraId="74F9793B" w14:textId="530A1460" w:rsidR="00D350C2" w:rsidRPr="005F14C8" w:rsidDel="0062542A" w:rsidRDefault="00D350C2" w:rsidP="00D350C2">
            <w:pPr>
              <w:keepNext/>
              <w:keepLines/>
              <w:tabs>
                <w:tab w:val="left" w:pos="1440"/>
              </w:tabs>
              <w:rPr>
                <w:rFonts w:ascii="Arial" w:eastAsia="Times New Roman" w:hAnsi="Arial" w:cs="Arial"/>
                <w:sz w:val="24"/>
                <w:szCs w:val="24"/>
                <w:lang w:eastAsia="en-GB"/>
              </w:rPr>
            </w:pPr>
            <w:r w:rsidRPr="005F14C8">
              <w:rPr>
                <w:rFonts w:ascii="Arial" w:eastAsia="Times New Roman" w:hAnsi="Arial" w:cs="Arial"/>
                <w:b/>
                <w:sz w:val="24"/>
                <w:szCs w:val="24"/>
                <w:lang w:eastAsia="en-GB"/>
              </w:rPr>
              <w:t xml:space="preserve">Responsibility </w:t>
            </w:r>
          </w:p>
        </w:tc>
      </w:tr>
      <w:tr w:rsidR="00D350C2" w:rsidRPr="005F14C8" w14:paraId="330ACC9F" w14:textId="77777777" w:rsidTr="21CB7841">
        <w:tc>
          <w:tcPr>
            <w:tcW w:w="1843" w:type="dxa"/>
          </w:tcPr>
          <w:p w14:paraId="422DF25F" w14:textId="77777777" w:rsidR="00D350C2" w:rsidRPr="00D54575" w:rsidRDefault="00D350C2" w:rsidP="00D350C2">
            <w:pPr>
              <w:keepNext/>
              <w:keepLines/>
              <w:rPr>
                <w:rFonts w:ascii="Arial" w:eastAsia="Times New Roman" w:hAnsi="Arial" w:cs="Arial"/>
                <w:sz w:val="24"/>
                <w:szCs w:val="24"/>
                <w:lang w:eastAsia="en-GB"/>
              </w:rPr>
            </w:pPr>
            <w:r w:rsidRPr="00D54575">
              <w:rPr>
                <w:rFonts w:ascii="Arial" w:eastAsia="Times New Roman" w:hAnsi="Arial" w:cs="Arial"/>
                <w:sz w:val="24"/>
                <w:szCs w:val="24"/>
                <w:lang w:eastAsia="en-GB"/>
              </w:rPr>
              <w:t xml:space="preserve">Change of address requests.  </w:t>
            </w:r>
          </w:p>
        </w:tc>
        <w:tc>
          <w:tcPr>
            <w:tcW w:w="2693" w:type="dxa"/>
          </w:tcPr>
          <w:p w14:paraId="77B7F70E" w14:textId="77777777" w:rsidR="00D350C2" w:rsidRPr="00D54575" w:rsidRDefault="00D350C2" w:rsidP="00D350C2">
            <w:pPr>
              <w:keepNext/>
              <w:keepLines/>
              <w:tabs>
                <w:tab w:val="left" w:pos="1440"/>
              </w:tabs>
              <w:rPr>
                <w:rFonts w:ascii="Arial" w:eastAsia="Times New Roman" w:hAnsi="Arial" w:cs="Arial"/>
                <w:sz w:val="24"/>
                <w:szCs w:val="24"/>
                <w:lang w:eastAsia="en-GB"/>
              </w:rPr>
            </w:pPr>
            <w:r w:rsidRPr="00D54575">
              <w:rPr>
                <w:rFonts w:ascii="Arial" w:eastAsia="Times New Roman" w:hAnsi="Arial" w:cs="Arial"/>
                <w:sz w:val="24"/>
                <w:szCs w:val="24"/>
                <w:lang w:eastAsia="en-GB"/>
              </w:rPr>
              <w:t>Request received to send correspondence to another address.</w:t>
            </w:r>
          </w:p>
        </w:tc>
        <w:tc>
          <w:tcPr>
            <w:tcW w:w="5172" w:type="dxa"/>
          </w:tcPr>
          <w:p w14:paraId="678DDE67" w14:textId="77777777" w:rsidR="00D350C2" w:rsidRPr="00D54575" w:rsidRDefault="00D350C2" w:rsidP="00D350C2">
            <w:pPr>
              <w:keepNext/>
              <w:keepLines/>
              <w:tabs>
                <w:tab w:val="left" w:pos="1440"/>
              </w:tabs>
              <w:rPr>
                <w:rFonts w:ascii="Arial" w:eastAsia="Times New Roman" w:hAnsi="Arial" w:cs="Arial"/>
                <w:sz w:val="24"/>
                <w:szCs w:val="24"/>
                <w:lang w:eastAsia="en-GB"/>
              </w:rPr>
            </w:pPr>
            <w:r w:rsidRPr="00D54575">
              <w:rPr>
                <w:rFonts w:ascii="Arial" w:eastAsia="Times New Roman" w:hAnsi="Arial" w:cs="Arial"/>
                <w:sz w:val="24"/>
                <w:szCs w:val="24"/>
                <w:lang w:eastAsia="en-GB"/>
              </w:rPr>
              <w:t>The preferred method of update is via Member Self Service where security checks are undertaken to obtain access.</w:t>
            </w:r>
          </w:p>
          <w:p w14:paraId="4899FB3F" w14:textId="77777777" w:rsidR="00D350C2" w:rsidRPr="00D54575" w:rsidRDefault="00D350C2" w:rsidP="00D350C2">
            <w:pPr>
              <w:keepNext/>
              <w:keepLines/>
              <w:tabs>
                <w:tab w:val="left" w:pos="1440"/>
              </w:tabs>
              <w:rPr>
                <w:rFonts w:ascii="Arial" w:eastAsia="Times New Roman" w:hAnsi="Arial" w:cs="Arial"/>
                <w:sz w:val="24"/>
                <w:szCs w:val="24"/>
                <w:lang w:eastAsia="en-GB"/>
              </w:rPr>
            </w:pPr>
          </w:p>
          <w:p w14:paraId="564873F5" w14:textId="77777777" w:rsidR="00D350C2" w:rsidRPr="00D54575" w:rsidRDefault="00D350C2" w:rsidP="00D350C2">
            <w:pPr>
              <w:keepNext/>
              <w:keepLines/>
              <w:tabs>
                <w:tab w:val="left" w:pos="1440"/>
              </w:tabs>
              <w:rPr>
                <w:rFonts w:ascii="Arial" w:eastAsia="Times New Roman" w:hAnsi="Arial" w:cs="Arial"/>
                <w:sz w:val="24"/>
                <w:szCs w:val="24"/>
                <w:lang w:eastAsia="en-GB"/>
              </w:rPr>
            </w:pPr>
            <w:r w:rsidRPr="00D54575">
              <w:rPr>
                <w:rFonts w:ascii="Arial" w:eastAsia="Times New Roman" w:hAnsi="Arial" w:cs="Arial"/>
                <w:sz w:val="24"/>
                <w:szCs w:val="24"/>
                <w:lang w:eastAsia="en-GB"/>
              </w:rPr>
              <w:t>For written requests (via post or email) internal checks will be undertaken to verify the request.</w:t>
            </w:r>
          </w:p>
          <w:p w14:paraId="34955034" w14:textId="77777777" w:rsidR="00D350C2" w:rsidRPr="00D54575" w:rsidRDefault="00D350C2" w:rsidP="00D350C2">
            <w:pPr>
              <w:keepNext/>
              <w:keepLines/>
              <w:tabs>
                <w:tab w:val="left" w:pos="1440"/>
              </w:tabs>
              <w:rPr>
                <w:rFonts w:ascii="Arial" w:eastAsia="Times New Roman" w:hAnsi="Arial" w:cs="Arial"/>
                <w:sz w:val="24"/>
                <w:szCs w:val="24"/>
                <w:lang w:eastAsia="en-GB"/>
              </w:rPr>
            </w:pPr>
          </w:p>
          <w:p w14:paraId="5F329855" w14:textId="03DC7A22" w:rsidR="00D350C2" w:rsidRPr="00D54575" w:rsidRDefault="00D350C2" w:rsidP="00D350C2">
            <w:pPr>
              <w:keepNext/>
              <w:keepLines/>
              <w:tabs>
                <w:tab w:val="left" w:pos="1440"/>
              </w:tabs>
              <w:rPr>
                <w:rFonts w:ascii="Arial" w:eastAsia="Times New Roman" w:hAnsi="Arial" w:cs="Arial"/>
                <w:sz w:val="24"/>
                <w:szCs w:val="24"/>
                <w:lang w:eastAsia="en-GB"/>
              </w:rPr>
            </w:pPr>
            <w:r w:rsidRPr="00D54575">
              <w:rPr>
                <w:rFonts w:ascii="Arial" w:eastAsia="Times New Roman" w:hAnsi="Arial" w:cs="Arial"/>
                <w:sz w:val="24"/>
                <w:szCs w:val="24"/>
                <w:lang w:eastAsia="en-GB"/>
              </w:rPr>
              <w:t>If the address is not the scheme member</w:t>
            </w:r>
            <w:r w:rsidR="66B5876E" w:rsidRPr="00D54575">
              <w:rPr>
                <w:rFonts w:ascii="Arial" w:eastAsia="Times New Roman" w:hAnsi="Arial" w:cs="Arial"/>
                <w:sz w:val="24"/>
                <w:szCs w:val="24"/>
                <w:lang w:eastAsia="en-GB"/>
              </w:rPr>
              <w:t>’</w:t>
            </w:r>
            <w:r w:rsidRPr="00D54575">
              <w:rPr>
                <w:rFonts w:ascii="Arial" w:eastAsia="Times New Roman" w:hAnsi="Arial" w:cs="Arial"/>
                <w:sz w:val="24"/>
                <w:szCs w:val="24"/>
                <w:lang w:eastAsia="en-GB"/>
              </w:rPr>
              <w:t xml:space="preserve">s address, internal checks will be </w:t>
            </w:r>
            <w:proofErr w:type="gramStart"/>
            <w:r w:rsidRPr="00D54575">
              <w:rPr>
                <w:rFonts w:ascii="Arial" w:eastAsia="Times New Roman" w:hAnsi="Arial" w:cs="Arial"/>
                <w:sz w:val="24"/>
                <w:szCs w:val="24"/>
                <w:lang w:eastAsia="en-GB"/>
              </w:rPr>
              <w:t>undertaken</w:t>
            </w:r>
            <w:proofErr w:type="gramEnd"/>
            <w:r w:rsidRPr="00D54575">
              <w:rPr>
                <w:rFonts w:ascii="Arial" w:eastAsia="Times New Roman" w:hAnsi="Arial" w:cs="Arial"/>
                <w:sz w:val="24"/>
                <w:szCs w:val="24"/>
                <w:lang w:eastAsia="en-GB"/>
              </w:rPr>
              <w:t xml:space="preserve"> and the member will remain the legal recipient with the address being marked as C/O  </w:t>
            </w:r>
          </w:p>
        </w:tc>
      </w:tr>
      <w:tr w:rsidR="00D350C2" w:rsidRPr="005F14C8" w14:paraId="5EBB8C95" w14:textId="77777777" w:rsidTr="21CB7841">
        <w:tc>
          <w:tcPr>
            <w:tcW w:w="1843" w:type="dxa"/>
          </w:tcPr>
          <w:p w14:paraId="4058BE23" w14:textId="77777777" w:rsidR="00D350C2" w:rsidRPr="00D54575" w:rsidRDefault="00D350C2" w:rsidP="00D350C2">
            <w:pPr>
              <w:keepNext/>
              <w:keepLines/>
              <w:rPr>
                <w:rFonts w:ascii="Arial" w:eastAsia="Times New Roman" w:hAnsi="Arial" w:cs="Arial"/>
                <w:sz w:val="24"/>
                <w:szCs w:val="24"/>
                <w:lang w:eastAsia="en-GB"/>
              </w:rPr>
            </w:pPr>
            <w:r w:rsidRPr="00D54575">
              <w:rPr>
                <w:rFonts w:ascii="Arial" w:eastAsia="Times New Roman" w:hAnsi="Arial" w:cs="Arial"/>
                <w:sz w:val="24"/>
                <w:szCs w:val="24"/>
                <w:lang w:eastAsia="en-GB"/>
              </w:rPr>
              <w:t xml:space="preserve">Requests to act upon someone else’s behalf.  </w:t>
            </w:r>
          </w:p>
        </w:tc>
        <w:tc>
          <w:tcPr>
            <w:tcW w:w="2693" w:type="dxa"/>
          </w:tcPr>
          <w:p w14:paraId="27831E68" w14:textId="77777777" w:rsidR="00D350C2" w:rsidRPr="00D54575" w:rsidRDefault="00D350C2" w:rsidP="00D350C2">
            <w:pPr>
              <w:keepNext/>
              <w:keepLines/>
              <w:tabs>
                <w:tab w:val="left" w:pos="1440"/>
              </w:tabs>
              <w:rPr>
                <w:rFonts w:ascii="Arial" w:eastAsia="Times New Roman" w:hAnsi="Arial" w:cs="Arial"/>
                <w:sz w:val="24"/>
                <w:szCs w:val="24"/>
                <w:lang w:eastAsia="en-GB"/>
              </w:rPr>
            </w:pPr>
            <w:r w:rsidRPr="00D54575">
              <w:rPr>
                <w:rFonts w:ascii="Arial" w:eastAsia="Times New Roman" w:hAnsi="Arial" w:cs="Arial"/>
                <w:sz w:val="24"/>
                <w:szCs w:val="24"/>
                <w:lang w:eastAsia="en-GB"/>
              </w:rPr>
              <w:t xml:space="preserve">Request received to send scheme member correspondence to another individual. </w:t>
            </w:r>
          </w:p>
        </w:tc>
        <w:tc>
          <w:tcPr>
            <w:tcW w:w="5172" w:type="dxa"/>
          </w:tcPr>
          <w:p w14:paraId="6C323F84" w14:textId="5A0CC7DD" w:rsidR="00D350C2" w:rsidRPr="00D54575" w:rsidRDefault="00D350C2" w:rsidP="00D350C2">
            <w:pPr>
              <w:keepNext/>
              <w:keepLines/>
              <w:tabs>
                <w:tab w:val="left" w:pos="1440"/>
              </w:tabs>
              <w:rPr>
                <w:rFonts w:ascii="Arial" w:eastAsia="Times New Roman" w:hAnsi="Arial" w:cs="Arial"/>
                <w:sz w:val="24"/>
                <w:szCs w:val="24"/>
                <w:lang w:eastAsia="en-GB"/>
              </w:rPr>
            </w:pPr>
            <w:r w:rsidRPr="00D54575">
              <w:rPr>
                <w:rFonts w:ascii="Arial" w:eastAsia="Times New Roman" w:hAnsi="Arial" w:cs="Arial"/>
                <w:sz w:val="24"/>
                <w:szCs w:val="24"/>
                <w:lang w:eastAsia="en-GB"/>
              </w:rPr>
              <w:t xml:space="preserve">Processes are in place to check the validity of lasting power of attorney, enduring powers of attorney and deputy court orders. No change to the recipient of member correspondence will be actioned without appropriate documentation. </w:t>
            </w:r>
          </w:p>
        </w:tc>
      </w:tr>
      <w:tr w:rsidR="00D350C2" w:rsidRPr="005F14C8" w14:paraId="255D3415" w14:textId="77777777" w:rsidTr="21CB7841">
        <w:tc>
          <w:tcPr>
            <w:tcW w:w="1843" w:type="dxa"/>
          </w:tcPr>
          <w:p w14:paraId="5C0D240B" w14:textId="77777777" w:rsidR="00D350C2" w:rsidRPr="005F14C8" w:rsidRDefault="00D350C2" w:rsidP="00D350C2">
            <w:pPr>
              <w:keepNext/>
              <w:keepLines/>
              <w:rPr>
                <w:rFonts w:ascii="Arial" w:eastAsia="Times New Roman" w:hAnsi="Arial" w:cs="Arial"/>
                <w:sz w:val="24"/>
                <w:szCs w:val="24"/>
                <w:lang w:eastAsia="en-GB"/>
              </w:rPr>
            </w:pPr>
            <w:r w:rsidRPr="005F14C8">
              <w:rPr>
                <w:rFonts w:ascii="Arial" w:eastAsia="Times New Roman" w:hAnsi="Arial" w:cs="Arial"/>
                <w:sz w:val="24"/>
                <w:szCs w:val="24"/>
                <w:lang w:eastAsia="en-GB"/>
              </w:rPr>
              <w:t>Returned BACS payments.</w:t>
            </w:r>
          </w:p>
        </w:tc>
        <w:tc>
          <w:tcPr>
            <w:tcW w:w="2693" w:type="dxa"/>
          </w:tcPr>
          <w:p w14:paraId="7F2C93C2" w14:textId="77777777" w:rsidR="00D350C2" w:rsidRPr="005F14C8" w:rsidRDefault="00D350C2" w:rsidP="00D350C2">
            <w:pPr>
              <w:keepNext/>
              <w:keepLines/>
              <w:tabs>
                <w:tab w:val="left" w:pos="1440"/>
              </w:tabs>
              <w:rPr>
                <w:rFonts w:ascii="Arial" w:eastAsia="Times New Roman" w:hAnsi="Arial" w:cs="Arial"/>
                <w:sz w:val="24"/>
                <w:szCs w:val="24"/>
                <w:lang w:eastAsia="en-GB"/>
              </w:rPr>
            </w:pPr>
            <w:r w:rsidRPr="005F14C8">
              <w:rPr>
                <w:rFonts w:ascii="Arial" w:eastAsia="Times New Roman" w:hAnsi="Arial" w:cs="Arial"/>
                <w:sz w:val="24"/>
                <w:szCs w:val="24"/>
                <w:lang w:eastAsia="en-GB"/>
              </w:rPr>
              <w:t xml:space="preserve">BACS payments returned to the Fund by the recipient’s bank/building society shortly after the payment date if the account has closed or an error has occurred. The returned payment could be due to a change of bank details or death of the scheme member. </w:t>
            </w:r>
          </w:p>
        </w:tc>
        <w:tc>
          <w:tcPr>
            <w:tcW w:w="5172" w:type="dxa"/>
          </w:tcPr>
          <w:p w14:paraId="6C2D6A8A" w14:textId="77777777" w:rsidR="00D350C2" w:rsidRPr="005F14C8" w:rsidRDefault="00D350C2" w:rsidP="00D350C2">
            <w:pPr>
              <w:keepNext/>
              <w:keepLines/>
              <w:tabs>
                <w:tab w:val="left" w:pos="1440"/>
              </w:tabs>
              <w:rPr>
                <w:rFonts w:ascii="Arial" w:eastAsia="Times New Roman" w:hAnsi="Arial" w:cs="Arial"/>
                <w:sz w:val="24"/>
                <w:szCs w:val="24"/>
                <w:lang w:eastAsia="en-GB"/>
              </w:rPr>
            </w:pPr>
            <w:r w:rsidRPr="005F14C8">
              <w:rPr>
                <w:rFonts w:ascii="Arial" w:eastAsia="Times New Roman" w:hAnsi="Arial" w:cs="Arial"/>
                <w:sz w:val="24"/>
                <w:szCs w:val="24"/>
                <w:lang w:eastAsia="en-GB"/>
              </w:rPr>
              <w:t>Investigations to be carried out by Officers within one month of the returned payment. The member payroll record will be suspended until contact is re-established with the scheme member or confirmation of the member’s death. Officers will use the Fund’s mortality screening and address tracing provider to obtain either a new address or receive confirmation that the scheme member has passed away.  The Head of Pensions will be notified if any potentially fraudulent activity is suspected and will subsequently inform the Head of Internal Audit and the Section 151 Officer for appropriate action under corporate policy immediately.</w:t>
            </w:r>
          </w:p>
        </w:tc>
      </w:tr>
    </w:tbl>
    <w:p w14:paraId="03A3DE87" w14:textId="77777777" w:rsidR="005F14C8" w:rsidRPr="005F14C8" w:rsidRDefault="005F14C8" w:rsidP="005F14C8">
      <w:pPr>
        <w:keepNext/>
        <w:keepLines/>
        <w:spacing w:after="0" w:line="240" w:lineRule="auto"/>
        <w:rPr>
          <w:rFonts w:ascii="Arial" w:eastAsia="Times New Roman" w:hAnsi="Arial" w:cs="Arial"/>
          <w:kern w:val="0"/>
          <w:sz w:val="24"/>
          <w:szCs w:val="20"/>
          <w:lang w:eastAsia="en-GB"/>
          <w14:ligatures w14:val="none"/>
        </w:rPr>
      </w:pPr>
    </w:p>
    <w:tbl>
      <w:tblPr>
        <w:tblStyle w:val="TableGrid"/>
        <w:tblW w:w="9708" w:type="dxa"/>
        <w:tblInd w:w="-5" w:type="dxa"/>
        <w:tblLook w:val="04A0" w:firstRow="1" w:lastRow="0" w:firstColumn="1" w:lastColumn="0" w:noHBand="0" w:noVBand="1"/>
      </w:tblPr>
      <w:tblGrid>
        <w:gridCol w:w="2164"/>
        <w:gridCol w:w="2602"/>
        <w:gridCol w:w="4942"/>
      </w:tblGrid>
      <w:tr w:rsidR="005F14C8" w:rsidRPr="005F14C8" w14:paraId="3F2EC550" w14:textId="77777777" w:rsidTr="005726C5">
        <w:tc>
          <w:tcPr>
            <w:tcW w:w="1843" w:type="dxa"/>
          </w:tcPr>
          <w:p w14:paraId="409C8CCD" w14:textId="77777777" w:rsidR="005F14C8" w:rsidRPr="005F14C8" w:rsidRDefault="005F14C8" w:rsidP="005F14C8">
            <w:pPr>
              <w:keepNext/>
              <w:keepLines/>
              <w:rPr>
                <w:rFonts w:ascii="Arial" w:eastAsia="Times New Roman" w:hAnsi="Arial" w:cs="Arial"/>
                <w:sz w:val="24"/>
                <w:szCs w:val="24"/>
                <w:lang w:eastAsia="en-GB"/>
              </w:rPr>
            </w:pPr>
            <w:r w:rsidRPr="005F14C8">
              <w:rPr>
                <w:rFonts w:ascii="Arial" w:eastAsia="Times New Roman" w:hAnsi="Arial" w:cs="Arial"/>
                <w:b/>
                <w:bCs/>
                <w:sz w:val="24"/>
                <w:szCs w:val="24"/>
                <w:lang w:eastAsia="en-GB"/>
              </w:rPr>
              <w:lastRenderedPageBreak/>
              <w:t>Trigger</w:t>
            </w:r>
          </w:p>
        </w:tc>
        <w:tc>
          <w:tcPr>
            <w:tcW w:w="2693" w:type="dxa"/>
          </w:tcPr>
          <w:p w14:paraId="50D2714F"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b/>
                <w:sz w:val="24"/>
                <w:szCs w:val="24"/>
                <w:lang w:eastAsia="en-GB"/>
              </w:rPr>
              <w:t>Detail of trigger</w:t>
            </w:r>
          </w:p>
        </w:tc>
        <w:tc>
          <w:tcPr>
            <w:tcW w:w="5172" w:type="dxa"/>
          </w:tcPr>
          <w:p w14:paraId="3451BF90"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b/>
                <w:sz w:val="24"/>
                <w:szCs w:val="24"/>
                <w:lang w:eastAsia="en-GB"/>
              </w:rPr>
              <w:t xml:space="preserve">Responsibility </w:t>
            </w:r>
          </w:p>
        </w:tc>
      </w:tr>
      <w:tr w:rsidR="005F14C8" w:rsidRPr="005F14C8" w14:paraId="5C98F7A8" w14:textId="77777777" w:rsidTr="005726C5">
        <w:tc>
          <w:tcPr>
            <w:tcW w:w="1843" w:type="dxa"/>
          </w:tcPr>
          <w:p w14:paraId="00546B47" w14:textId="77777777" w:rsidR="005F14C8" w:rsidRPr="005F14C8" w:rsidRDefault="005F14C8" w:rsidP="005F14C8">
            <w:pPr>
              <w:keepNext/>
              <w:keepLines/>
              <w:rPr>
                <w:rFonts w:ascii="Arial" w:eastAsia="Times New Roman" w:hAnsi="Arial" w:cs="Arial"/>
                <w:sz w:val="24"/>
                <w:szCs w:val="24"/>
                <w:lang w:eastAsia="en-GB"/>
              </w:rPr>
            </w:pPr>
            <w:r w:rsidRPr="005F14C8">
              <w:rPr>
                <w:rFonts w:ascii="Arial" w:eastAsia="Times New Roman" w:hAnsi="Arial" w:cs="Arial"/>
                <w:sz w:val="24"/>
                <w:szCs w:val="24"/>
                <w:lang w:eastAsia="en-GB"/>
              </w:rPr>
              <w:t>Falsification/non-submission of documents (Scheme member).</w:t>
            </w:r>
          </w:p>
        </w:tc>
        <w:tc>
          <w:tcPr>
            <w:tcW w:w="2693" w:type="dxa"/>
          </w:tcPr>
          <w:p w14:paraId="41A434C5"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sz w:val="24"/>
                <w:szCs w:val="24"/>
                <w:lang w:eastAsia="en-GB"/>
              </w:rPr>
              <w:t>Scheme members may provide incorrect information for financial gain.</w:t>
            </w:r>
          </w:p>
          <w:p w14:paraId="53894953" w14:textId="77777777" w:rsidR="005F14C8" w:rsidRPr="005F14C8" w:rsidRDefault="005F14C8" w:rsidP="005F14C8">
            <w:pPr>
              <w:keepNext/>
              <w:keepLines/>
              <w:tabs>
                <w:tab w:val="left" w:pos="1440"/>
              </w:tabs>
              <w:rPr>
                <w:rFonts w:ascii="Arial" w:eastAsia="Times New Roman" w:hAnsi="Arial" w:cs="Arial"/>
                <w:sz w:val="24"/>
                <w:szCs w:val="24"/>
                <w:lang w:eastAsia="en-GB"/>
              </w:rPr>
            </w:pPr>
          </w:p>
          <w:p w14:paraId="54CEE29F" w14:textId="77777777" w:rsidR="005F14C8" w:rsidRPr="005F14C8" w:rsidRDefault="005F14C8" w:rsidP="005F14C8">
            <w:pPr>
              <w:keepNext/>
              <w:keepLines/>
              <w:tabs>
                <w:tab w:val="left" w:pos="1440"/>
              </w:tabs>
              <w:rPr>
                <w:rFonts w:ascii="Arial" w:eastAsia="Times New Roman" w:hAnsi="Arial" w:cs="Arial"/>
                <w:i/>
                <w:iCs/>
                <w:sz w:val="24"/>
                <w:szCs w:val="24"/>
                <w:lang w:eastAsia="en-GB"/>
              </w:rPr>
            </w:pPr>
            <w:r w:rsidRPr="005F14C8">
              <w:rPr>
                <w:rFonts w:ascii="Arial" w:eastAsia="Times New Roman" w:hAnsi="Arial" w:cs="Arial"/>
                <w:i/>
                <w:iCs/>
                <w:sz w:val="24"/>
                <w:szCs w:val="24"/>
                <w:lang w:eastAsia="en-GB"/>
              </w:rPr>
              <w:t xml:space="preserve">An individual other than the member may have completed the claim forms and inserted their own bank details, for example. </w:t>
            </w:r>
          </w:p>
        </w:tc>
        <w:tc>
          <w:tcPr>
            <w:tcW w:w="5172" w:type="dxa"/>
          </w:tcPr>
          <w:p w14:paraId="1FD8D610"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sz w:val="24"/>
                <w:szCs w:val="24"/>
                <w:lang w:eastAsia="en-GB"/>
              </w:rPr>
              <w:t>All birth, death and marriage/civil partnership certificates need signing and verifying by the individual submitting them. All benefits need to be claimed via a signed declaration form. Officers are responsible to carrying out the necessary security checks before benefits are paid.  The Head of Pensions will be notified if any potentially fraudulent activity is suspected and will subsequently inform the Head of Internal Audit and the Section 151 Officer for appropriate action under corporate policy immediately.</w:t>
            </w:r>
          </w:p>
        </w:tc>
      </w:tr>
      <w:tr w:rsidR="005F14C8" w:rsidRPr="005F14C8" w14:paraId="6D6EC166" w14:textId="77777777" w:rsidTr="005726C5">
        <w:tc>
          <w:tcPr>
            <w:tcW w:w="1843" w:type="dxa"/>
          </w:tcPr>
          <w:p w14:paraId="7361CBAF" w14:textId="77777777" w:rsidR="005F14C8" w:rsidRPr="005F14C8" w:rsidRDefault="005F14C8" w:rsidP="005F14C8">
            <w:pPr>
              <w:keepNext/>
              <w:keepLines/>
              <w:rPr>
                <w:rFonts w:ascii="Arial" w:eastAsia="Times New Roman" w:hAnsi="Arial" w:cs="Arial"/>
                <w:sz w:val="24"/>
                <w:szCs w:val="24"/>
                <w:lang w:eastAsia="en-GB"/>
              </w:rPr>
            </w:pPr>
            <w:r w:rsidRPr="005F14C8">
              <w:rPr>
                <w:rFonts w:ascii="Arial" w:eastAsia="Times New Roman" w:hAnsi="Arial" w:cs="Arial"/>
                <w:sz w:val="24"/>
                <w:szCs w:val="24"/>
                <w:lang w:eastAsia="en-GB"/>
              </w:rPr>
              <w:t>Falsification/non- submission of documents (Scheme employer).</w:t>
            </w:r>
          </w:p>
        </w:tc>
        <w:tc>
          <w:tcPr>
            <w:tcW w:w="2693" w:type="dxa"/>
          </w:tcPr>
          <w:p w14:paraId="09CFE8BF"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sz w:val="24"/>
                <w:szCs w:val="24"/>
                <w:lang w:eastAsia="en-GB"/>
              </w:rPr>
              <w:t xml:space="preserve">Scheme employers may provide the service with incorrect data </w:t>
            </w:r>
            <w:proofErr w:type="gramStart"/>
            <w:r w:rsidRPr="005F14C8">
              <w:rPr>
                <w:rFonts w:ascii="Arial" w:eastAsia="Times New Roman" w:hAnsi="Arial" w:cs="Arial"/>
                <w:sz w:val="24"/>
                <w:szCs w:val="24"/>
                <w:lang w:eastAsia="en-GB"/>
              </w:rPr>
              <w:t>in order to</w:t>
            </w:r>
            <w:proofErr w:type="gramEnd"/>
            <w:r w:rsidRPr="005F14C8">
              <w:rPr>
                <w:rFonts w:ascii="Arial" w:eastAsia="Times New Roman" w:hAnsi="Arial" w:cs="Arial"/>
                <w:sz w:val="24"/>
                <w:szCs w:val="24"/>
                <w:lang w:eastAsia="en-GB"/>
              </w:rPr>
              <w:t xml:space="preserve"> gain financially.</w:t>
            </w:r>
          </w:p>
          <w:p w14:paraId="082097B8" w14:textId="77777777" w:rsidR="005F14C8" w:rsidRPr="005F14C8" w:rsidRDefault="005F14C8" w:rsidP="005F14C8">
            <w:pPr>
              <w:keepNext/>
              <w:keepLines/>
              <w:tabs>
                <w:tab w:val="left" w:pos="1440"/>
              </w:tabs>
              <w:rPr>
                <w:rFonts w:ascii="Arial" w:eastAsia="Times New Roman" w:hAnsi="Arial" w:cs="Arial"/>
                <w:sz w:val="24"/>
                <w:szCs w:val="24"/>
                <w:lang w:eastAsia="en-GB"/>
              </w:rPr>
            </w:pPr>
          </w:p>
          <w:p w14:paraId="65692763" w14:textId="77777777" w:rsidR="005F14C8" w:rsidRPr="005F14C8" w:rsidRDefault="005F14C8" w:rsidP="005F14C8">
            <w:pPr>
              <w:keepNext/>
              <w:keepLines/>
              <w:tabs>
                <w:tab w:val="left" w:pos="1440"/>
              </w:tabs>
              <w:rPr>
                <w:rFonts w:ascii="Arial" w:eastAsia="Times New Roman" w:hAnsi="Arial" w:cs="Arial"/>
                <w:i/>
                <w:iCs/>
                <w:sz w:val="24"/>
                <w:szCs w:val="24"/>
                <w:lang w:eastAsia="en-GB"/>
              </w:rPr>
            </w:pPr>
            <w:r w:rsidRPr="005F14C8">
              <w:rPr>
                <w:rFonts w:ascii="Arial" w:eastAsia="Times New Roman" w:hAnsi="Arial" w:cs="Arial"/>
                <w:i/>
                <w:iCs/>
                <w:sz w:val="24"/>
                <w:szCs w:val="24"/>
                <w:lang w:eastAsia="en-GB"/>
              </w:rPr>
              <w:t>An employer may provide incorrect information to reduce the impact to the employer such as understate an employees pay to reduce strain costs, for example.</w:t>
            </w:r>
          </w:p>
        </w:tc>
        <w:tc>
          <w:tcPr>
            <w:tcW w:w="5172" w:type="dxa"/>
          </w:tcPr>
          <w:p w14:paraId="0E18EDFD"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sz w:val="24"/>
                <w:szCs w:val="24"/>
                <w:lang w:eastAsia="en-GB"/>
              </w:rPr>
              <w:t>Data verification checks to look for inconsistencies. Data matched against contribution information for the valuation carried out by the actuary. Electronic signatures are only accepted from a verified email address from authorised personnel.  The Head of Pensions will be notified if any potentially fraudulent activity is suspected and will subsequently inform the Head of Internal Audit and the Section 151 Officer for appropriate action under corporate policy immediately.</w:t>
            </w:r>
          </w:p>
        </w:tc>
      </w:tr>
      <w:tr w:rsidR="005F14C8" w:rsidRPr="005F14C8" w14:paraId="0866B520" w14:textId="77777777" w:rsidTr="005726C5">
        <w:tc>
          <w:tcPr>
            <w:tcW w:w="1843" w:type="dxa"/>
          </w:tcPr>
          <w:p w14:paraId="4CFE52A0" w14:textId="77777777" w:rsidR="005F14C8" w:rsidRPr="005F14C8" w:rsidRDefault="005F14C8" w:rsidP="005F14C8">
            <w:pPr>
              <w:keepNext/>
              <w:keepLines/>
              <w:rPr>
                <w:rFonts w:ascii="Arial" w:eastAsia="Times New Roman" w:hAnsi="Arial" w:cs="Arial"/>
                <w:sz w:val="24"/>
                <w:szCs w:val="24"/>
                <w:lang w:eastAsia="en-GB"/>
              </w:rPr>
            </w:pPr>
            <w:r w:rsidRPr="005F14C8">
              <w:rPr>
                <w:rFonts w:ascii="Arial" w:eastAsia="Times New Roman" w:hAnsi="Arial" w:cs="Arial"/>
                <w:sz w:val="24"/>
                <w:szCs w:val="24"/>
                <w:lang w:eastAsia="en-GB"/>
              </w:rPr>
              <w:t>Pension Fund Staff maladministration.</w:t>
            </w:r>
          </w:p>
        </w:tc>
        <w:tc>
          <w:tcPr>
            <w:tcW w:w="2693" w:type="dxa"/>
          </w:tcPr>
          <w:p w14:paraId="53B4A59B"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sz w:val="24"/>
                <w:szCs w:val="24"/>
                <w:lang w:eastAsia="en-GB"/>
              </w:rPr>
              <w:t>Personal information (e.g. bank details) may be misused by Pension Fund Staff for personal financial gain.</w:t>
            </w:r>
          </w:p>
          <w:p w14:paraId="54421136" w14:textId="77777777" w:rsidR="005F14C8" w:rsidRPr="005F14C8" w:rsidRDefault="005F14C8" w:rsidP="005F14C8">
            <w:pPr>
              <w:keepNext/>
              <w:keepLines/>
              <w:tabs>
                <w:tab w:val="left" w:pos="1440"/>
              </w:tabs>
              <w:rPr>
                <w:rFonts w:ascii="Arial" w:eastAsia="Times New Roman" w:hAnsi="Arial" w:cs="Arial"/>
                <w:sz w:val="24"/>
                <w:szCs w:val="24"/>
                <w:lang w:eastAsia="en-GB"/>
              </w:rPr>
            </w:pPr>
          </w:p>
          <w:p w14:paraId="059B1FA9"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i/>
                <w:iCs/>
                <w:sz w:val="24"/>
                <w:szCs w:val="24"/>
                <w:lang w:eastAsia="en-GB"/>
              </w:rPr>
              <w:t>The bank details used to process the benefits could be different to the ones on the claim form and therefore paying an incorrect individual, for example.</w:t>
            </w:r>
          </w:p>
        </w:tc>
        <w:tc>
          <w:tcPr>
            <w:tcW w:w="5172" w:type="dxa"/>
          </w:tcPr>
          <w:p w14:paraId="2B1A3E1C"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sz w:val="24"/>
                <w:szCs w:val="24"/>
                <w:lang w:eastAsia="en-GB"/>
              </w:rPr>
              <w:t xml:space="preserve">It is the responsibility of the Officer releasing the payment generated by another Officer to ensure the payment is of the correct amount and to the correct individual. </w:t>
            </w:r>
          </w:p>
          <w:p w14:paraId="28CD75FD"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sz w:val="24"/>
                <w:szCs w:val="24"/>
                <w:lang w:eastAsia="en-GB"/>
              </w:rPr>
              <w:t>The Head of Pensions will be notified if any potentially fraudulent activity is suspected and will subsequently inform the Head of Internal Audit and the Section 151 Officer for appropriate action under corporate policy immediately.</w:t>
            </w:r>
          </w:p>
          <w:p w14:paraId="6D343F21" w14:textId="77777777" w:rsidR="005F14C8" w:rsidRPr="005F14C8" w:rsidRDefault="005F14C8" w:rsidP="005F14C8">
            <w:pPr>
              <w:keepNext/>
              <w:keepLines/>
              <w:tabs>
                <w:tab w:val="left" w:pos="1440"/>
              </w:tabs>
              <w:rPr>
                <w:rFonts w:ascii="Arial" w:eastAsia="Times New Roman" w:hAnsi="Arial" w:cs="Arial"/>
                <w:sz w:val="24"/>
                <w:szCs w:val="24"/>
                <w:lang w:eastAsia="en-GB"/>
              </w:rPr>
            </w:pPr>
          </w:p>
        </w:tc>
      </w:tr>
    </w:tbl>
    <w:p w14:paraId="673F41E6" w14:textId="77777777" w:rsidR="005F14C8" w:rsidRPr="005F14C8" w:rsidRDefault="005F14C8" w:rsidP="005F14C8">
      <w:pPr>
        <w:keepNext/>
        <w:keepLines/>
        <w:spacing w:after="0" w:line="240" w:lineRule="auto"/>
        <w:rPr>
          <w:rFonts w:ascii="Arial" w:eastAsia="Times New Roman" w:hAnsi="Arial" w:cs="Arial"/>
          <w:kern w:val="0"/>
          <w:sz w:val="24"/>
          <w:szCs w:val="20"/>
          <w:lang w:eastAsia="en-GB"/>
          <w14:ligatures w14:val="none"/>
        </w:rPr>
      </w:pPr>
      <w:r w:rsidRPr="005F14C8">
        <w:rPr>
          <w:rFonts w:ascii="Arial" w:eastAsia="Times New Roman" w:hAnsi="Arial" w:cs="Arial"/>
          <w:kern w:val="0"/>
          <w:sz w:val="24"/>
          <w:szCs w:val="20"/>
          <w:lang w:eastAsia="en-GB"/>
          <w14:ligatures w14:val="none"/>
        </w:rPr>
        <w:br w:type="page"/>
      </w:r>
    </w:p>
    <w:tbl>
      <w:tblPr>
        <w:tblStyle w:val="TableGrid"/>
        <w:tblW w:w="9708" w:type="dxa"/>
        <w:tblInd w:w="-5" w:type="dxa"/>
        <w:tblLook w:val="04A0" w:firstRow="1" w:lastRow="0" w:firstColumn="1" w:lastColumn="0" w:noHBand="0" w:noVBand="1"/>
      </w:tblPr>
      <w:tblGrid>
        <w:gridCol w:w="2127"/>
        <w:gridCol w:w="2551"/>
        <w:gridCol w:w="5030"/>
      </w:tblGrid>
      <w:tr w:rsidR="005F14C8" w:rsidRPr="005F14C8" w14:paraId="7D16563E" w14:textId="77777777" w:rsidTr="005726C5">
        <w:tc>
          <w:tcPr>
            <w:tcW w:w="2127" w:type="dxa"/>
          </w:tcPr>
          <w:p w14:paraId="00CFF404" w14:textId="77777777" w:rsidR="005F14C8" w:rsidRPr="005F14C8" w:rsidRDefault="005F14C8" w:rsidP="005F14C8">
            <w:pPr>
              <w:keepNext/>
              <w:keepLines/>
              <w:rPr>
                <w:rFonts w:ascii="Arial" w:eastAsia="Times New Roman" w:hAnsi="Arial" w:cs="Arial"/>
                <w:sz w:val="24"/>
                <w:szCs w:val="24"/>
                <w:lang w:eastAsia="en-GB"/>
              </w:rPr>
            </w:pPr>
            <w:r w:rsidRPr="005F14C8">
              <w:rPr>
                <w:rFonts w:ascii="Arial" w:eastAsia="Times New Roman" w:hAnsi="Arial" w:cs="Arial"/>
                <w:b/>
                <w:bCs/>
                <w:sz w:val="24"/>
                <w:szCs w:val="24"/>
                <w:lang w:eastAsia="en-GB"/>
              </w:rPr>
              <w:lastRenderedPageBreak/>
              <w:t>Trigger</w:t>
            </w:r>
          </w:p>
        </w:tc>
        <w:tc>
          <w:tcPr>
            <w:tcW w:w="2551" w:type="dxa"/>
          </w:tcPr>
          <w:p w14:paraId="44D100AA"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b/>
                <w:sz w:val="24"/>
                <w:szCs w:val="24"/>
                <w:lang w:eastAsia="en-GB"/>
              </w:rPr>
              <w:t>Detail of trigger</w:t>
            </w:r>
          </w:p>
        </w:tc>
        <w:tc>
          <w:tcPr>
            <w:tcW w:w="5030" w:type="dxa"/>
          </w:tcPr>
          <w:p w14:paraId="211350FA"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b/>
                <w:sz w:val="24"/>
                <w:szCs w:val="24"/>
                <w:lang w:eastAsia="en-GB"/>
              </w:rPr>
              <w:t xml:space="preserve">Responsibility </w:t>
            </w:r>
          </w:p>
        </w:tc>
      </w:tr>
      <w:tr w:rsidR="005F14C8" w:rsidRPr="005F14C8" w14:paraId="27B54AA7" w14:textId="77777777" w:rsidTr="005726C5">
        <w:tc>
          <w:tcPr>
            <w:tcW w:w="2127" w:type="dxa"/>
          </w:tcPr>
          <w:p w14:paraId="5CF7770B" w14:textId="77777777" w:rsidR="005F14C8" w:rsidRPr="005F14C8" w:rsidRDefault="005F14C8" w:rsidP="005F14C8">
            <w:pPr>
              <w:keepNext/>
              <w:keepLines/>
              <w:rPr>
                <w:rFonts w:ascii="Arial" w:eastAsia="Times New Roman" w:hAnsi="Arial" w:cs="Arial"/>
                <w:sz w:val="24"/>
                <w:szCs w:val="24"/>
                <w:lang w:eastAsia="en-GB"/>
              </w:rPr>
            </w:pPr>
            <w:r w:rsidRPr="005F14C8">
              <w:rPr>
                <w:rFonts w:ascii="Arial" w:eastAsia="Times New Roman" w:hAnsi="Arial" w:cs="Arial"/>
                <w:sz w:val="24"/>
                <w:szCs w:val="24"/>
                <w:lang w:eastAsia="en-GB"/>
              </w:rPr>
              <w:t>Destruction of evidence.</w:t>
            </w:r>
          </w:p>
        </w:tc>
        <w:tc>
          <w:tcPr>
            <w:tcW w:w="2551" w:type="dxa"/>
          </w:tcPr>
          <w:p w14:paraId="1C9EB7D7"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sz w:val="24"/>
                <w:szCs w:val="24"/>
                <w:lang w:eastAsia="en-GB"/>
              </w:rPr>
              <w:t xml:space="preserve">There is a clear separation of duties between employees and all calculations and payments are checked at a more senior level. The pensions Altair system report can identify all changes/deletions on all member records if required.  </w:t>
            </w:r>
          </w:p>
          <w:p w14:paraId="0FFF7A97" w14:textId="77777777" w:rsidR="005F14C8" w:rsidRPr="005F14C8" w:rsidRDefault="005F14C8" w:rsidP="005F14C8">
            <w:pPr>
              <w:keepNext/>
              <w:keepLines/>
              <w:tabs>
                <w:tab w:val="left" w:pos="1440"/>
              </w:tabs>
              <w:rPr>
                <w:rFonts w:ascii="Arial" w:eastAsia="Times New Roman" w:hAnsi="Arial" w:cs="Arial"/>
                <w:sz w:val="24"/>
                <w:szCs w:val="24"/>
                <w:lang w:eastAsia="en-GB"/>
              </w:rPr>
            </w:pPr>
          </w:p>
          <w:p w14:paraId="570EB145" w14:textId="77777777" w:rsidR="005F14C8" w:rsidRPr="005F14C8" w:rsidRDefault="005F14C8" w:rsidP="005F14C8">
            <w:pPr>
              <w:keepNext/>
              <w:keepLines/>
              <w:tabs>
                <w:tab w:val="left" w:pos="1440"/>
              </w:tabs>
              <w:rPr>
                <w:rFonts w:ascii="Arial" w:eastAsia="Times New Roman" w:hAnsi="Arial" w:cs="Arial"/>
                <w:i/>
                <w:iCs/>
                <w:sz w:val="24"/>
                <w:szCs w:val="24"/>
                <w:lang w:eastAsia="en-GB"/>
              </w:rPr>
            </w:pPr>
            <w:r w:rsidRPr="005F14C8">
              <w:rPr>
                <w:rFonts w:ascii="Arial" w:eastAsia="Times New Roman" w:hAnsi="Arial" w:cs="Arial"/>
                <w:i/>
                <w:iCs/>
                <w:sz w:val="24"/>
                <w:szCs w:val="24"/>
                <w:lang w:eastAsia="en-GB"/>
              </w:rPr>
              <w:t>A deletion could be to hide a fraudulent activity such as collusion between a member of staff and member of the Fund to receive enhanced benefits, for example.</w:t>
            </w:r>
          </w:p>
        </w:tc>
        <w:tc>
          <w:tcPr>
            <w:tcW w:w="5030" w:type="dxa"/>
          </w:tcPr>
          <w:p w14:paraId="69B389AB" w14:textId="77777777" w:rsidR="005F14C8" w:rsidRPr="005F14C8" w:rsidRDefault="005F14C8" w:rsidP="005F14C8">
            <w:pPr>
              <w:keepNext/>
              <w:keepLines/>
              <w:tabs>
                <w:tab w:val="left" w:pos="1440"/>
              </w:tabs>
              <w:rPr>
                <w:rFonts w:ascii="Arial" w:eastAsia="Times New Roman" w:hAnsi="Arial" w:cs="Arial"/>
                <w:sz w:val="24"/>
                <w:szCs w:val="24"/>
                <w:lang w:eastAsia="en-GB"/>
              </w:rPr>
            </w:pPr>
            <w:r w:rsidRPr="005F14C8">
              <w:rPr>
                <w:rFonts w:ascii="Arial" w:eastAsia="Times New Roman" w:hAnsi="Arial" w:cs="Arial"/>
                <w:sz w:val="24"/>
                <w:szCs w:val="24"/>
                <w:lang w:eastAsia="en-GB"/>
              </w:rPr>
              <w:t>Officers are responsible for keeping accurate member records. The Altair Pensions Administration and Payroll platform can track changes on all member records and any suspicious activity can be investigated through a system report. The Head of Pensions will be notified of any tampering with records and will subsequently inform the Head of Internal Audit; Human Resources and the Section 151 Officer for appropriate action under corporate policy immediately.</w:t>
            </w:r>
          </w:p>
        </w:tc>
      </w:tr>
    </w:tbl>
    <w:p w14:paraId="70FDA0DD" w14:textId="77777777" w:rsidR="005F14C8" w:rsidRPr="005F14C8" w:rsidRDefault="005F14C8" w:rsidP="005F14C8">
      <w:pPr>
        <w:keepNext/>
        <w:keepLines/>
        <w:spacing w:after="0" w:line="240" w:lineRule="auto"/>
        <w:rPr>
          <w:rFonts w:ascii="Arial" w:eastAsia="Times New Roman" w:hAnsi="Arial" w:cs="Arial"/>
          <w:kern w:val="0"/>
          <w:sz w:val="24"/>
          <w:szCs w:val="20"/>
          <w:lang w:eastAsia="en-GB"/>
          <w14:ligatures w14:val="none"/>
        </w:rPr>
      </w:pPr>
      <w:r w:rsidRPr="00D54575">
        <w:rPr>
          <w:rFonts w:ascii="Arial" w:eastAsia="Times New Roman" w:hAnsi="Arial" w:cs="Arial"/>
          <w:kern w:val="0"/>
          <w:sz w:val="24"/>
          <w:szCs w:val="20"/>
          <w:lang w:eastAsia="en-GB"/>
          <w14:ligatures w14:val="none"/>
        </w:rPr>
        <w:t xml:space="preserve">* </w:t>
      </w:r>
      <w:proofErr w:type="gramStart"/>
      <w:r w:rsidRPr="00D54575">
        <w:rPr>
          <w:rFonts w:ascii="Arial" w:eastAsia="Times New Roman" w:hAnsi="Arial" w:cs="Arial"/>
          <w:kern w:val="0"/>
          <w:sz w:val="24"/>
          <w:szCs w:val="20"/>
          <w:lang w:eastAsia="en-GB"/>
          <w14:ligatures w14:val="none"/>
        </w:rPr>
        <w:t>for</w:t>
      </w:r>
      <w:proofErr w:type="gramEnd"/>
      <w:r w:rsidRPr="00D54575">
        <w:rPr>
          <w:rFonts w:ascii="Arial" w:eastAsia="Times New Roman" w:hAnsi="Arial" w:cs="Arial"/>
          <w:kern w:val="0"/>
          <w:sz w:val="24"/>
          <w:szCs w:val="20"/>
          <w:lang w:eastAsia="en-GB"/>
          <w14:ligatures w14:val="none"/>
        </w:rPr>
        <w:t xml:space="preserve"> members with no fixed abode, where a temporary address cannot be provided, confirmation of previous address and a form of identification will be required.</w:t>
      </w:r>
    </w:p>
    <w:p w14:paraId="4D1120F7" w14:textId="77777777" w:rsidR="005F14C8" w:rsidRPr="005F14C8" w:rsidRDefault="005F14C8" w:rsidP="005F14C8">
      <w:pPr>
        <w:keepNext/>
        <w:keepLines/>
        <w:spacing w:after="0" w:line="240" w:lineRule="auto"/>
        <w:rPr>
          <w:rFonts w:ascii="Arial" w:eastAsia="Times New Roman" w:hAnsi="Arial" w:cs="Arial"/>
          <w:kern w:val="0"/>
          <w:sz w:val="24"/>
          <w:szCs w:val="20"/>
          <w:lang w:eastAsia="en-GB"/>
          <w14:ligatures w14:val="none"/>
        </w:rPr>
      </w:pPr>
    </w:p>
    <w:p w14:paraId="252A861D" w14:textId="77777777" w:rsidR="005F14C8" w:rsidRPr="005F14C8" w:rsidRDefault="005F14C8" w:rsidP="005F14C8">
      <w:pPr>
        <w:keepNext/>
        <w:keepLines/>
        <w:tabs>
          <w:tab w:val="left" w:pos="1080"/>
        </w:tabs>
        <w:spacing w:after="0" w:line="240" w:lineRule="auto"/>
        <w:ind w:hanging="709"/>
        <w:rPr>
          <w:rFonts w:ascii="Arial" w:eastAsia="Times New Roman" w:hAnsi="Arial" w:cs="Arial"/>
          <w:kern w:val="0"/>
          <w:sz w:val="24"/>
          <w:szCs w:val="24"/>
          <w:lang w:eastAsia="en-GB"/>
          <w14:ligatures w14:val="none"/>
        </w:rPr>
      </w:pPr>
      <w:r w:rsidRPr="005F14C8">
        <w:rPr>
          <w:rFonts w:ascii="Arial" w:hAnsi="Arial" w:cs="Arial"/>
          <w:color w:val="000000"/>
          <w:kern w:val="0"/>
          <w:sz w:val="24"/>
          <w:szCs w:val="24"/>
          <w14:ligatures w14:val="none"/>
        </w:rPr>
        <w:t>10.3</w:t>
      </w:r>
      <w:r w:rsidRPr="005F14C8">
        <w:rPr>
          <w:rFonts w:ascii="Arial" w:hAnsi="Arial" w:cs="Arial"/>
          <w:color w:val="000000"/>
          <w:kern w:val="0"/>
          <w:sz w:val="24"/>
          <w:szCs w:val="24"/>
          <w14:ligatures w14:val="none"/>
        </w:rPr>
        <w:tab/>
      </w:r>
      <w:r w:rsidRPr="005F14C8">
        <w:rPr>
          <w:rFonts w:ascii="Arial" w:eastAsia="Calibri" w:hAnsi="Arial" w:cs="Arial"/>
          <w:kern w:val="0"/>
          <w:sz w:val="24"/>
          <w:szCs w:val="24"/>
          <w14:ligatures w14:val="none"/>
        </w:rPr>
        <w:t>The Public Interest Disclosure Act 1998 (the “Act”) places a legal responsibility on employers to ensure that matters of serious public concern can be addressed.</w:t>
      </w:r>
    </w:p>
    <w:p w14:paraId="6B67CCF7" w14:textId="77777777" w:rsidR="005F14C8" w:rsidRPr="005F14C8" w:rsidRDefault="005F14C8" w:rsidP="005F14C8">
      <w:pPr>
        <w:keepNext/>
        <w:keepLines/>
        <w:tabs>
          <w:tab w:val="left" w:pos="1080"/>
        </w:tabs>
        <w:spacing w:after="0" w:line="240" w:lineRule="auto"/>
        <w:ind w:left="-709"/>
        <w:rPr>
          <w:rFonts w:ascii="Arial" w:eastAsia="Calibri" w:hAnsi="Arial" w:cs="Arial"/>
          <w:kern w:val="0"/>
          <w:sz w:val="24"/>
          <w:szCs w:val="24"/>
          <w14:ligatures w14:val="none"/>
        </w:rPr>
      </w:pPr>
    </w:p>
    <w:p w14:paraId="082F160C" w14:textId="77777777" w:rsidR="005F14C8" w:rsidRPr="005F14C8" w:rsidRDefault="005F14C8" w:rsidP="005F14C8">
      <w:pPr>
        <w:keepNext/>
        <w:keepLines/>
        <w:tabs>
          <w:tab w:val="left" w:pos="1080"/>
        </w:tabs>
        <w:spacing w:after="0" w:line="240" w:lineRule="auto"/>
        <w:ind w:hanging="709"/>
        <w:rPr>
          <w:rFonts w:ascii="Arial" w:eastAsia="Times New Roman" w:hAnsi="Arial" w:cs="Arial"/>
          <w:kern w:val="0"/>
          <w:sz w:val="24"/>
          <w:szCs w:val="24"/>
          <w:lang w:eastAsia="en-GB"/>
          <w14:ligatures w14:val="none"/>
        </w:rPr>
      </w:pPr>
      <w:r w:rsidRPr="005F14C8">
        <w:rPr>
          <w:rFonts w:ascii="Arial" w:eastAsia="Times New Roman" w:hAnsi="Arial" w:cs="Arial"/>
          <w:kern w:val="0"/>
          <w:sz w:val="24"/>
          <w:szCs w:val="24"/>
          <w:lang w:eastAsia="en-GB"/>
          <w14:ligatures w14:val="none"/>
        </w:rPr>
        <w:t>10.4</w:t>
      </w:r>
      <w:r w:rsidRPr="005F14C8">
        <w:rPr>
          <w:rFonts w:ascii="Arial" w:eastAsia="Times New Roman" w:hAnsi="Arial" w:cs="Arial"/>
          <w:kern w:val="0"/>
          <w:sz w:val="24"/>
          <w:szCs w:val="24"/>
          <w:lang w:eastAsia="en-GB"/>
          <w14:ligatures w14:val="none"/>
        </w:rPr>
        <w:tab/>
        <w:t>A ‘qualifying disclosure’ is any disclosure of information that is made in the public interest and in the reasonable belief of the individual may show that one or more of the following is either happening at the present time, took place in the past or is likely to happen in the future:</w:t>
      </w:r>
    </w:p>
    <w:p w14:paraId="116D76A5" w14:textId="77777777" w:rsidR="005F14C8" w:rsidRPr="005F14C8" w:rsidRDefault="005F14C8" w:rsidP="005F14C8">
      <w:pPr>
        <w:keepNext/>
        <w:keepLines/>
        <w:autoSpaceDE w:val="0"/>
        <w:autoSpaceDN w:val="0"/>
        <w:adjustRightInd w:val="0"/>
        <w:spacing w:after="0" w:line="240" w:lineRule="auto"/>
        <w:ind w:right="-567"/>
        <w:jc w:val="both"/>
        <w:rPr>
          <w:rFonts w:ascii="Arial" w:eastAsia="Calibri" w:hAnsi="Arial" w:cs="Arial"/>
          <w:color w:val="000000"/>
          <w:kern w:val="0"/>
          <w14:ligatures w14:val="none"/>
        </w:rPr>
      </w:pPr>
    </w:p>
    <w:p w14:paraId="2F6D58D5" w14:textId="77777777" w:rsidR="005F14C8" w:rsidRPr="005F14C8" w:rsidRDefault="005F14C8" w:rsidP="005F14C8">
      <w:pPr>
        <w:keepNext/>
        <w:keepLines/>
        <w:numPr>
          <w:ilvl w:val="0"/>
          <w:numId w:val="6"/>
        </w:numPr>
        <w:spacing w:after="0" w:line="240" w:lineRule="auto"/>
        <w:ind w:left="426" w:right="-567" w:hanging="426"/>
        <w:contextualSpacing/>
        <w:rPr>
          <w:rFonts w:ascii="Arial" w:eastAsia="Times New Roman" w:hAnsi="Arial" w:cs="Arial"/>
          <w:kern w:val="0"/>
          <w:sz w:val="24"/>
          <w:szCs w:val="24"/>
          <w:lang w:eastAsia="en-GB"/>
          <w14:ligatures w14:val="none"/>
        </w:rPr>
      </w:pPr>
      <w:r w:rsidRPr="005F14C8">
        <w:rPr>
          <w:rFonts w:ascii="Arial" w:eastAsia="Times New Roman" w:hAnsi="Arial" w:cs="Arial"/>
          <w:kern w:val="0"/>
          <w:sz w:val="24"/>
          <w:szCs w:val="24"/>
          <w:lang w:eastAsia="en-GB"/>
          <w14:ligatures w14:val="none"/>
        </w:rPr>
        <w:t>a criminal offence</w:t>
      </w:r>
    </w:p>
    <w:p w14:paraId="10F5A266" w14:textId="77777777" w:rsidR="005F14C8" w:rsidRPr="005F14C8" w:rsidRDefault="005F14C8" w:rsidP="005F14C8">
      <w:pPr>
        <w:keepNext/>
        <w:keepLines/>
        <w:numPr>
          <w:ilvl w:val="0"/>
          <w:numId w:val="6"/>
        </w:numPr>
        <w:spacing w:after="0" w:line="240" w:lineRule="auto"/>
        <w:ind w:left="426" w:right="-567" w:hanging="426"/>
        <w:contextualSpacing/>
        <w:rPr>
          <w:rFonts w:ascii="Arial" w:eastAsia="Times New Roman" w:hAnsi="Arial" w:cs="Arial"/>
          <w:kern w:val="0"/>
          <w:sz w:val="24"/>
          <w:szCs w:val="24"/>
          <w:lang w:eastAsia="en-GB"/>
          <w14:ligatures w14:val="none"/>
        </w:rPr>
      </w:pPr>
      <w:r w:rsidRPr="005F14C8">
        <w:rPr>
          <w:rFonts w:ascii="Arial" w:eastAsia="Times New Roman" w:hAnsi="Arial" w:cs="Arial"/>
          <w:kern w:val="0"/>
          <w:sz w:val="24"/>
          <w:szCs w:val="24"/>
          <w:lang w:eastAsia="en-GB"/>
          <w14:ligatures w14:val="none"/>
        </w:rPr>
        <w:t>a miscarriage of justice</w:t>
      </w:r>
    </w:p>
    <w:p w14:paraId="3A63CD51" w14:textId="77777777" w:rsidR="005F14C8" w:rsidRPr="005F14C8" w:rsidRDefault="005F14C8" w:rsidP="005F14C8">
      <w:pPr>
        <w:keepNext/>
        <w:keepLines/>
        <w:numPr>
          <w:ilvl w:val="0"/>
          <w:numId w:val="6"/>
        </w:numPr>
        <w:spacing w:after="0" w:line="240" w:lineRule="auto"/>
        <w:ind w:left="426" w:right="-567" w:hanging="426"/>
        <w:contextualSpacing/>
        <w:rPr>
          <w:rFonts w:ascii="Arial" w:eastAsia="Times New Roman" w:hAnsi="Arial" w:cs="Arial"/>
          <w:kern w:val="0"/>
          <w:sz w:val="24"/>
          <w:szCs w:val="24"/>
          <w:lang w:eastAsia="en-GB"/>
          <w14:ligatures w14:val="none"/>
        </w:rPr>
      </w:pPr>
      <w:r w:rsidRPr="005F14C8">
        <w:rPr>
          <w:rFonts w:ascii="Arial" w:eastAsia="Times New Roman" w:hAnsi="Arial" w:cs="Arial"/>
          <w:kern w:val="0"/>
          <w:sz w:val="24"/>
          <w:szCs w:val="24"/>
          <w:lang w:eastAsia="en-GB"/>
          <w14:ligatures w14:val="none"/>
        </w:rPr>
        <w:t>an act creating risk to health and safety</w:t>
      </w:r>
    </w:p>
    <w:p w14:paraId="21C860FD" w14:textId="77777777" w:rsidR="005F14C8" w:rsidRPr="005F14C8" w:rsidRDefault="005F14C8" w:rsidP="005F14C8">
      <w:pPr>
        <w:keepNext/>
        <w:keepLines/>
        <w:numPr>
          <w:ilvl w:val="0"/>
          <w:numId w:val="6"/>
        </w:numPr>
        <w:spacing w:after="0" w:line="240" w:lineRule="auto"/>
        <w:ind w:left="426" w:right="-567" w:hanging="426"/>
        <w:contextualSpacing/>
        <w:rPr>
          <w:rFonts w:ascii="Arial" w:eastAsia="Times New Roman" w:hAnsi="Arial" w:cs="Arial"/>
          <w:kern w:val="0"/>
          <w:sz w:val="24"/>
          <w:szCs w:val="24"/>
          <w:lang w:eastAsia="en-GB"/>
          <w14:ligatures w14:val="none"/>
        </w:rPr>
      </w:pPr>
      <w:r w:rsidRPr="005F14C8">
        <w:rPr>
          <w:rFonts w:ascii="Arial" w:eastAsia="Times New Roman" w:hAnsi="Arial" w:cs="Arial"/>
          <w:kern w:val="0"/>
          <w:sz w:val="24"/>
          <w:szCs w:val="24"/>
          <w:lang w:eastAsia="en-GB"/>
          <w14:ligatures w14:val="none"/>
        </w:rPr>
        <w:t>an act causing damage to the environment</w:t>
      </w:r>
    </w:p>
    <w:p w14:paraId="1F3D851B" w14:textId="77777777" w:rsidR="005F14C8" w:rsidRPr="005F14C8" w:rsidRDefault="005F14C8" w:rsidP="005F14C8">
      <w:pPr>
        <w:keepNext/>
        <w:keepLines/>
        <w:numPr>
          <w:ilvl w:val="0"/>
          <w:numId w:val="6"/>
        </w:numPr>
        <w:spacing w:after="0" w:line="240" w:lineRule="auto"/>
        <w:ind w:left="426" w:right="-567" w:hanging="426"/>
        <w:contextualSpacing/>
        <w:rPr>
          <w:rFonts w:ascii="Arial" w:eastAsia="Times New Roman" w:hAnsi="Arial" w:cs="Arial"/>
          <w:kern w:val="0"/>
          <w:sz w:val="24"/>
          <w:szCs w:val="24"/>
          <w:lang w:eastAsia="en-GB"/>
          <w14:ligatures w14:val="none"/>
        </w:rPr>
      </w:pPr>
      <w:r w:rsidRPr="005F14C8">
        <w:rPr>
          <w:rFonts w:ascii="Arial" w:eastAsia="Times New Roman" w:hAnsi="Arial" w:cs="Arial"/>
          <w:kern w:val="0"/>
          <w:sz w:val="24"/>
          <w:szCs w:val="24"/>
          <w:lang w:eastAsia="en-GB"/>
          <w14:ligatures w14:val="none"/>
        </w:rPr>
        <w:t>a breach of any other legal obligation; or</w:t>
      </w:r>
    </w:p>
    <w:p w14:paraId="16282352" w14:textId="77777777" w:rsidR="005F14C8" w:rsidRPr="005F14C8" w:rsidRDefault="005F14C8" w:rsidP="005F14C8">
      <w:pPr>
        <w:keepNext/>
        <w:keepLines/>
        <w:numPr>
          <w:ilvl w:val="0"/>
          <w:numId w:val="6"/>
        </w:numPr>
        <w:spacing w:after="0" w:line="240" w:lineRule="auto"/>
        <w:ind w:left="426" w:right="-567" w:hanging="426"/>
        <w:contextualSpacing/>
        <w:rPr>
          <w:rFonts w:ascii="Arial" w:eastAsia="Times New Roman" w:hAnsi="Arial" w:cs="Arial"/>
          <w:kern w:val="0"/>
          <w:sz w:val="24"/>
          <w:szCs w:val="24"/>
          <w:lang w:eastAsia="en-GB"/>
          <w14:ligatures w14:val="none"/>
        </w:rPr>
      </w:pPr>
      <w:r w:rsidRPr="005F14C8">
        <w:rPr>
          <w:rFonts w:ascii="Arial" w:eastAsia="Times New Roman" w:hAnsi="Arial" w:cs="Arial"/>
          <w:kern w:val="0"/>
          <w:sz w:val="24"/>
          <w:szCs w:val="24"/>
          <w:lang w:eastAsia="en-GB"/>
          <w14:ligatures w14:val="none"/>
        </w:rPr>
        <w:t>concealment of any of the above</w:t>
      </w:r>
    </w:p>
    <w:p w14:paraId="1CDFB158" w14:textId="77777777" w:rsidR="005F14C8" w:rsidRPr="005F14C8" w:rsidRDefault="005F14C8" w:rsidP="005F14C8">
      <w:pPr>
        <w:keepNext/>
        <w:keepLines/>
        <w:spacing w:after="0" w:line="240" w:lineRule="auto"/>
        <w:ind w:left="720" w:right="-567" w:hanging="720"/>
        <w:rPr>
          <w:rFonts w:ascii="Arial" w:hAnsi="Arial" w:cs="Arial"/>
          <w:color w:val="000000"/>
          <w:kern w:val="0"/>
          <w:sz w:val="24"/>
          <w:szCs w:val="24"/>
          <w14:ligatures w14:val="none"/>
        </w:rPr>
      </w:pPr>
    </w:p>
    <w:p w14:paraId="4CA34B6B" w14:textId="77777777" w:rsidR="005F14C8" w:rsidRPr="005F14C8" w:rsidRDefault="005F14C8" w:rsidP="005F14C8">
      <w:pPr>
        <w:keepNext/>
        <w:keepLines/>
        <w:spacing w:after="0" w:line="240" w:lineRule="auto"/>
        <w:ind w:right="-567" w:hanging="709"/>
        <w:rPr>
          <w:rFonts w:ascii="Arial" w:eastAsia="Times New Roman" w:hAnsi="Arial" w:cs="Arial"/>
          <w:kern w:val="0"/>
          <w:sz w:val="24"/>
          <w:szCs w:val="24"/>
          <w:lang w:eastAsia="en-GB"/>
          <w14:ligatures w14:val="none"/>
        </w:rPr>
      </w:pPr>
      <w:r w:rsidRPr="005F14C8">
        <w:rPr>
          <w:rFonts w:ascii="Arial" w:eastAsia="Times New Roman" w:hAnsi="Arial" w:cs="Arial"/>
          <w:kern w:val="0"/>
          <w:sz w:val="24"/>
          <w:szCs w:val="24"/>
          <w:lang w:eastAsia="en-GB"/>
          <w14:ligatures w14:val="none"/>
        </w:rPr>
        <w:t>10.5</w:t>
      </w:r>
      <w:r w:rsidRPr="005F14C8">
        <w:rPr>
          <w:rFonts w:ascii="Arial" w:eastAsia="Times New Roman" w:hAnsi="Arial" w:cs="Arial"/>
          <w:kern w:val="0"/>
          <w:sz w:val="24"/>
          <w:szCs w:val="24"/>
          <w:lang w:eastAsia="en-GB"/>
          <w14:ligatures w14:val="none"/>
        </w:rPr>
        <w:tab/>
        <w:t>In making the disclosure, an individual must have a reasonable belief that the information disclosed shows one or more of the offences or breaches listed above.  The belief need not be correct, but the individual must show that they held the belief and that it was a reasonable belief, in the circumstances, at the time of the disclosure.</w:t>
      </w:r>
    </w:p>
    <w:p w14:paraId="2F912888" w14:textId="77777777" w:rsidR="005F14C8" w:rsidRPr="005F14C8" w:rsidRDefault="005F14C8" w:rsidP="005F14C8">
      <w:pPr>
        <w:keepNext/>
        <w:keepLines/>
        <w:spacing w:after="0" w:line="240" w:lineRule="auto"/>
        <w:ind w:left="720" w:right="-567" w:hanging="720"/>
        <w:rPr>
          <w:rFonts w:ascii="Arial" w:hAnsi="Arial" w:cs="Arial"/>
          <w:color w:val="000000"/>
          <w:kern w:val="0"/>
          <w:sz w:val="24"/>
          <w:szCs w:val="24"/>
          <w14:ligatures w14:val="none"/>
        </w:rPr>
      </w:pPr>
    </w:p>
    <w:p w14:paraId="6ECCA905" w14:textId="77777777" w:rsidR="005F14C8" w:rsidRPr="005F14C8" w:rsidRDefault="005F14C8" w:rsidP="005F14C8">
      <w:pPr>
        <w:keepNext/>
        <w:keepLines/>
        <w:spacing w:after="0" w:line="240" w:lineRule="auto"/>
        <w:ind w:right="-567" w:hanging="709"/>
        <w:rPr>
          <w:rFonts w:ascii="Arial" w:eastAsia="Calibri" w:hAnsi="Arial" w:cs="Arial"/>
          <w:kern w:val="0"/>
          <w:sz w:val="24"/>
          <w:szCs w:val="24"/>
          <w14:ligatures w14:val="none"/>
        </w:rPr>
      </w:pPr>
      <w:r w:rsidRPr="005F14C8">
        <w:rPr>
          <w:rFonts w:ascii="Arial" w:eastAsia="Calibri" w:hAnsi="Arial" w:cs="Arial"/>
          <w:kern w:val="0"/>
          <w:sz w:val="24"/>
          <w:szCs w:val="24"/>
          <w14:ligatures w14:val="none"/>
        </w:rPr>
        <w:lastRenderedPageBreak/>
        <w:t>10.6</w:t>
      </w:r>
      <w:r w:rsidRPr="005F14C8">
        <w:rPr>
          <w:rFonts w:ascii="Arial" w:eastAsia="Calibri" w:hAnsi="Arial" w:cs="Arial"/>
          <w:kern w:val="0"/>
          <w:sz w:val="24"/>
          <w:szCs w:val="24"/>
          <w14:ligatures w14:val="none"/>
        </w:rPr>
        <w:tab/>
        <w:t>Many fraudulent activities are discovered by chance or ‘tip off’ and the administering authority promotes the Whistleblowing policy to encourage and enable these to be reported.</w:t>
      </w:r>
    </w:p>
    <w:p w14:paraId="3C7D06D3" w14:textId="77777777" w:rsidR="005F14C8" w:rsidRPr="005F14C8" w:rsidRDefault="005F14C8" w:rsidP="005F14C8">
      <w:pPr>
        <w:keepNext/>
        <w:keepLines/>
        <w:spacing w:after="0" w:line="240" w:lineRule="auto"/>
        <w:ind w:left="720" w:right="-567" w:hanging="720"/>
        <w:rPr>
          <w:rFonts w:ascii="Arial" w:eastAsia="Calibri" w:hAnsi="Arial" w:cs="Arial"/>
          <w:kern w:val="0"/>
          <w:sz w:val="24"/>
          <w:szCs w:val="24"/>
          <w14:ligatures w14:val="none"/>
        </w:rPr>
      </w:pPr>
    </w:p>
    <w:p w14:paraId="237B969C" w14:textId="77777777" w:rsidR="005F14C8" w:rsidRPr="005F14C8" w:rsidRDefault="005F14C8" w:rsidP="005F14C8">
      <w:pPr>
        <w:keepNext/>
        <w:keepLines/>
        <w:spacing w:after="0" w:line="240" w:lineRule="auto"/>
        <w:ind w:hanging="709"/>
        <w:rPr>
          <w:rFonts w:ascii="Arial" w:eastAsia="Calibri" w:hAnsi="Arial" w:cs="Arial"/>
          <w:kern w:val="0"/>
          <w:sz w:val="24"/>
          <w:szCs w:val="24"/>
          <w14:ligatures w14:val="none"/>
        </w:rPr>
      </w:pPr>
      <w:r w:rsidRPr="005F14C8">
        <w:rPr>
          <w:rFonts w:ascii="Arial" w:eastAsia="Calibri" w:hAnsi="Arial" w:cs="Arial"/>
          <w:kern w:val="0"/>
          <w:sz w:val="24"/>
          <w:szCs w:val="24"/>
          <w14:ligatures w14:val="none"/>
        </w:rPr>
        <w:t>10.7</w:t>
      </w:r>
      <w:r w:rsidRPr="005F14C8">
        <w:rPr>
          <w:rFonts w:ascii="Arial" w:eastAsia="Calibri" w:hAnsi="Arial" w:cs="Arial"/>
          <w:kern w:val="0"/>
          <w:sz w:val="24"/>
          <w:szCs w:val="24"/>
          <w14:ligatures w14:val="none"/>
        </w:rPr>
        <w:tab/>
        <w:t>Members of the public are encouraged to report any concerns which they may have through the external Whistleblowing process or by using the Fund complaints procedure.</w:t>
      </w:r>
    </w:p>
    <w:p w14:paraId="574D9CDC" w14:textId="77777777" w:rsidR="005F14C8" w:rsidRPr="005F14C8" w:rsidRDefault="005F14C8" w:rsidP="005F14C8">
      <w:pPr>
        <w:keepNext/>
        <w:keepLines/>
        <w:spacing w:before="120" w:after="120"/>
        <w:ind w:left="11" w:hanging="720"/>
        <w:outlineLvl w:val="0"/>
        <w:rPr>
          <w:rFonts w:ascii="Arial" w:eastAsiaTheme="majorEastAsia" w:hAnsi="Arial" w:cs="Arial"/>
          <w:b/>
          <w:bCs/>
          <w:color w:val="2F5496" w:themeColor="accent1" w:themeShade="BF"/>
          <w:kern w:val="0"/>
          <w:sz w:val="24"/>
          <w:szCs w:val="24"/>
          <w:lang w:eastAsia="en-GB"/>
          <w14:ligatures w14:val="none"/>
        </w:rPr>
      </w:pPr>
      <w:bookmarkStart w:id="11" w:name="_Toc179278143"/>
      <w:r w:rsidRPr="005F14C8">
        <w:rPr>
          <w:rFonts w:ascii="Arial" w:eastAsiaTheme="majorEastAsia" w:hAnsi="Arial" w:cs="Arial"/>
          <w:b/>
          <w:bCs/>
          <w:color w:val="2F5496" w:themeColor="accent1" w:themeShade="BF"/>
          <w:kern w:val="0"/>
          <w:sz w:val="24"/>
          <w:szCs w:val="24"/>
          <w:lang w:eastAsia="en-GB"/>
          <w14:ligatures w14:val="none"/>
        </w:rPr>
        <w:t xml:space="preserve">11. </w:t>
      </w:r>
      <w:r w:rsidRPr="005F14C8">
        <w:rPr>
          <w:rFonts w:ascii="Arial" w:eastAsiaTheme="majorEastAsia" w:hAnsi="Arial" w:cs="Arial"/>
          <w:b/>
          <w:bCs/>
          <w:color w:val="2F5496" w:themeColor="accent1" w:themeShade="BF"/>
          <w:kern w:val="0"/>
          <w:sz w:val="24"/>
          <w:szCs w:val="24"/>
          <w:lang w:eastAsia="en-GB"/>
          <w14:ligatures w14:val="none"/>
        </w:rPr>
        <w:tab/>
        <w:t>Investigation</w:t>
      </w:r>
      <w:bookmarkEnd w:id="11"/>
    </w:p>
    <w:p w14:paraId="57879AFB" w14:textId="77777777" w:rsidR="005F14C8" w:rsidRPr="005F14C8" w:rsidRDefault="005F14C8" w:rsidP="005F14C8">
      <w:pPr>
        <w:keepNext/>
        <w:keepLines/>
        <w:autoSpaceDE w:val="0"/>
        <w:autoSpaceDN w:val="0"/>
        <w:adjustRightInd w:val="0"/>
        <w:spacing w:after="0" w:line="240" w:lineRule="auto"/>
        <w:ind w:right="-567" w:hanging="709"/>
        <w:jc w:val="both"/>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11.1</w:t>
      </w:r>
      <w:r w:rsidRPr="005F14C8">
        <w:rPr>
          <w:rFonts w:ascii="Arial" w:hAnsi="Arial" w:cs="Arial"/>
          <w:color w:val="000000"/>
          <w:kern w:val="0"/>
          <w:sz w:val="24"/>
          <w:szCs w:val="24"/>
          <w14:ligatures w14:val="none"/>
        </w:rPr>
        <w:tab/>
        <w:t xml:space="preserve">All suspected irregularities are investigated within the Pensions Service in the first instance and will be dealt with immediately. All probable and confirmed cases are required to be reported to Internal Audit by the Head of Pensions. </w:t>
      </w:r>
    </w:p>
    <w:p w14:paraId="08518114" w14:textId="77777777" w:rsidR="005F14C8" w:rsidRPr="005F14C8" w:rsidRDefault="005F14C8" w:rsidP="005F14C8">
      <w:pPr>
        <w:keepNext/>
        <w:keepLines/>
        <w:autoSpaceDE w:val="0"/>
        <w:autoSpaceDN w:val="0"/>
        <w:adjustRightInd w:val="0"/>
        <w:spacing w:after="0" w:line="240" w:lineRule="auto"/>
        <w:ind w:left="720" w:right="-567" w:hanging="720"/>
        <w:jc w:val="both"/>
        <w:rPr>
          <w:rFonts w:ascii="Arial" w:hAnsi="Arial" w:cs="Arial"/>
          <w:color w:val="000000"/>
          <w:kern w:val="0"/>
          <w:sz w:val="24"/>
          <w:szCs w:val="24"/>
          <w14:ligatures w14:val="none"/>
        </w:rPr>
      </w:pPr>
    </w:p>
    <w:p w14:paraId="39D19357" w14:textId="77777777" w:rsidR="005F14C8" w:rsidRPr="005F14C8" w:rsidRDefault="005F14C8" w:rsidP="005F14C8">
      <w:pPr>
        <w:keepNext/>
        <w:keepLines/>
        <w:autoSpaceDE w:val="0"/>
        <w:autoSpaceDN w:val="0"/>
        <w:adjustRightInd w:val="0"/>
        <w:spacing w:after="0" w:line="240" w:lineRule="auto"/>
        <w:ind w:left="-113" w:right="-567" w:firstLine="113"/>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 xml:space="preserve">This is essential to the policy, to: </w:t>
      </w:r>
    </w:p>
    <w:p w14:paraId="380E377D" w14:textId="77777777" w:rsidR="005F14C8" w:rsidRPr="005F14C8" w:rsidRDefault="005F14C8" w:rsidP="005F14C8">
      <w:pPr>
        <w:keepNext/>
        <w:keepLines/>
        <w:numPr>
          <w:ilvl w:val="0"/>
          <w:numId w:val="5"/>
        </w:numPr>
        <w:autoSpaceDE w:val="0"/>
        <w:autoSpaceDN w:val="0"/>
        <w:adjustRightInd w:val="0"/>
        <w:spacing w:before="140" w:after="0" w:line="240" w:lineRule="auto"/>
        <w:ind w:left="426" w:right="-567" w:hanging="426"/>
        <w:contextualSpacing/>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ensure the consistent treatment of information regarding fraud and corruption.</w:t>
      </w:r>
    </w:p>
    <w:p w14:paraId="147389CF" w14:textId="77777777" w:rsidR="005F14C8" w:rsidRPr="005F14C8" w:rsidRDefault="005F14C8" w:rsidP="005F14C8">
      <w:pPr>
        <w:keepNext/>
        <w:keepLines/>
        <w:numPr>
          <w:ilvl w:val="0"/>
          <w:numId w:val="5"/>
        </w:numPr>
        <w:autoSpaceDE w:val="0"/>
        <w:autoSpaceDN w:val="0"/>
        <w:adjustRightInd w:val="0"/>
        <w:spacing w:before="140" w:after="0" w:line="240" w:lineRule="auto"/>
        <w:ind w:left="426" w:right="-567" w:hanging="426"/>
        <w:contextualSpacing/>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facilitate a proper and thorough investigation by an experienced audit team, in accordance with the requirements of the</w:t>
      </w:r>
      <w:r w:rsidRPr="005F14C8">
        <w:rPr>
          <w:rFonts w:ascii="Arial" w:hAnsi="Arial" w:cs="Arial"/>
          <w:b/>
          <w:bCs/>
          <w:color w:val="000000"/>
          <w:kern w:val="0"/>
          <w:sz w:val="24"/>
          <w:szCs w:val="24"/>
          <w14:ligatures w14:val="none"/>
        </w:rPr>
        <w:t xml:space="preserve"> </w:t>
      </w:r>
      <w:r w:rsidRPr="005F14C8">
        <w:rPr>
          <w:rFonts w:ascii="Arial" w:hAnsi="Arial" w:cs="Arial"/>
          <w:bCs/>
          <w:color w:val="000000"/>
          <w:kern w:val="0"/>
          <w:sz w:val="24"/>
          <w:szCs w:val="24"/>
          <w14:ligatures w14:val="none"/>
        </w:rPr>
        <w:t>CPIA and PACE codes of practice.</w:t>
      </w:r>
    </w:p>
    <w:p w14:paraId="2F7A840C" w14:textId="77777777" w:rsidR="005F14C8" w:rsidRPr="005F14C8" w:rsidRDefault="005F14C8" w:rsidP="005F14C8">
      <w:pPr>
        <w:keepNext/>
        <w:keepLines/>
        <w:autoSpaceDE w:val="0"/>
        <w:autoSpaceDN w:val="0"/>
        <w:adjustRightInd w:val="0"/>
        <w:spacing w:before="140" w:after="0" w:line="240" w:lineRule="auto"/>
        <w:ind w:right="-567" w:hanging="426"/>
        <w:contextualSpacing/>
        <w:jc w:val="both"/>
        <w:rPr>
          <w:rFonts w:ascii="Arial" w:hAnsi="Arial" w:cs="Arial"/>
          <w:color w:val="000000"/>
          <w:kern w:val="0"/>
          <w:sz w:val="24"/>
          <w:szCs w:val="24"/>
          <w14:ligatures w14:val="none"/>
        </w:rPr>
      </w:pPr>
    </w:p>
    <w:p w14:paraId="0A287C88" w14:textId="77777777" w:rsidR="005F14C8" w:rsidRPr="005F14C8" w:rsidRDefault="005F14C8" w:rsidP="005F14C8">
      <w:pPr>
        <w:keepNext/>
        <w:keepLines/>
        <w:autoSpaceDE w:val="0"/>
        <w:autoSpaceDN w:val="0"/>
        <w:adjustRightInd w:val="0"/>
        <w:spacing w:after="0" w:line="240" w:lineRule="auto"/>
        <w:ind w:right="-567" w:hanging="709"/>
        <w:jc w:val="both"/>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11.2</w:t>
      </w:r>
      <w:r w:rsidRPr="005F14C8">
        <w:rPr>
          <w:rFonts w:ascii="Arial" w:hAnsi="Arial" w:cs="Arial"/>
          <w:color w:val="000000"/>
          <w:kern w:val="0"/>
          <w:sz w:val="24"/>
          <w:szCs w:val="24"/>
          <w14:ligatures w14:val="none"/>
        </w:rPr>
        <w:tab/>
        <w:t xml:space="preserve">Internal Audit carries out investigations and follows up appropriately as per the authority’s corporate policy. Fraud is a serious offence and is covered by the Fraud Act 2006. </w:t>
      </w:r>
    </w:p>
    <w:p w14:paraId="4E3E1B69" w14:textId="77777777" w:rsidR="005F14C8" w:rsidRPr="005F14C8" w:rsidRDefault="005F14C8" w:rsidP="005F14C8">
      <w:pPr>
        <w:keepNext/>
        <w:keepLines/>
        <w:spacing w:before="120" w:after="120"/>
        <w:ind w:left="-709"/>
        <w:outlineLvl w:val="0"/>
        <w:rPr>
          <w:rFonts w:ascii="Arial" w:eastAsiaTheme="majorEastAsia" w:hAnsi="Arial" w:cs="Arial"/>
          <w:b/>
          <w:bCs/>
          <w:color w:val="2F5496" w:themeColor="accent1" w:themeShade="BF"/>
          <w:kern w:val="0"/>
          <w:sz w:val="24"/>
          <w:szCs w:val="24"/>
          <w:lang w:eastAsia="en-GB"/>
          <w14:ligatures w14:val="none"/>
        </w:rPr>
      </w:pPr>
      <w:bookmarkStart w:id="12" w:name="_Toc179278144"/>
      <w:r w:rsidRPr="005F14C8">
        <w:rPr>
          <w:rFonts w:ascii="Arial" w:eastAsiaTheme="majorEastAsia" w:hAnsi="Arial" w:cs="Arial"/>
          <w:b/>
          <w:bCs/>
          <w:color w:val="2F5496" w:themeColor="accent1" w:themeShade="BF"/>
          <w:kern w:val="0"/>
          <w:sz w:val="24"/>
          <w:szCs w:val="24"/>
          <w:lang w:eastAsia="en-GB"/>
          <w14:ligatures w14:val="none"/>
        </w:rPr>
        <w:t>12.</w:t>
      </w:r>
      <w:r w:rsidRPr="005F14C8">
        <w:rPr>
          <w:rFonts w:ascii="Arial" w:eastAsiaTheme="majorEastAsia" w:hAnsi="Arial" w:cs="Arial"/>
          <w:b/>
          <w:bCs/>
          <w:color w:val="2F5496" w:themeColor="accent1" w:themeShade="BF"/>
          <w:kern w:val="0"/>
          <w:sz w:val="24"/>
          <w:szCs w:val="24"/>
          <w:lang w:eastAsia="en-GB"/>
          <w14:ligatures w14:val="none"/>
        </w:rPr>
        <w:tab/>
        <w:t>Sanctions</w:t>
      </w:r>
      <w:bookmarkEnd w:id="12"/>
      <w:r w:rsidRPr="005F14C8">
        <w:rPr>
          <w:rFonts w:ascii="Arial" w:eastAsiaTheme="majorEastAsia" w:hAnsi="Arial" w:cs="Arial"/>
          <w:b/>
          <w:bCs/>
          <w:color w:val="2F5496" w:themeColor="accent1" w:themeShade="BF"/>
          <w:kern w:val="0"/>
          <w:sz w:val="24"/>
          <w:szCs w:val="24"/>
          <w:lang w:eastAsia="en-GB"/>
          <w14:ligatures w14:val="none"/>
        </w:rPr>
        <w:t xml:space="preserve"> </w:t>
      </w:r>
    </w:p>
    <w:p w14:paraId="3FAE7937" w14:textId="77777777" w:rsidR="005F14C8" w:rsidRPr="005F14C8" w:rsidRDefault="005F14C8" w:rsidP="005F14C8">
      <w:pPr>
        <w:keepNext/>
        <w:keepLines/>
        <w:autoSpaceDE w:val="0"/>
        <w:autoSpaceDN w:val="0"/>
        <w:adjustRightInd w:val="0"/>
        <w:spacing w:after="0" w:line="240" w:lineRule="auto"/>
        <w:ind w:right="-567" w:hanging="709"/>
        <w:rPr>
          <w:rFonts w:ascii="Arial" w:hAnsi="Arial" w:cs="Arial"/>
          <w:color w:val="000000"/>
          <w:kern w:val="0"/>
          <w:sz w:val="24"/>
          <w:szCs w:val="24"/>
          <w14:ligatures w14:val="none"/>
        </w:rPr>
      </w:pPr>
      <w:r w:rsidRPr="005F14C8">
        <w:rPr>
          <w:rFonts w:ascii="Arial" w:eastAsia="Calibri" w:hAnsi="Arial" w:cs="Arial"/>
          <w:color w:val="000000"/>
          <w:kern w:val="0"/>
          <w:sz w:val="24"/>
          <w:szCs w:val="24"/>
          <w14:ligatures w14:val="none"/>
        </w:rPr>
        <w:t>12.1</w:t>
      </w:r>
      <w:r w:rsidRPr="005F14C8">
        <w:rPr>
          <w:rFonts w:ascii="Arial" w:eastAsia="Calibri" w:hAnsi="Arial" w:cs="Arial"/>
          <w:color w:val="000000"/>
          <w:kern w:val="0"/>
          <w:sz w:val="24"/>
          <w:szCs w:val="24"/>
          <w14:ligatures w14:val="none"/>
        </w:rPr>
        <w:tab/>
      </w:r>
      <w:r w:rsidRPr="005F14C8">
        <w:rPr>
          <w:rFonts w:ascii="Arial" w:hAnsi="Arial" w:cs="Arial"/>
          <w:color w:val="000000"/>
          <w:kern w:val="0"/>
          <w:sz w:val="24"/>
          <w:szCs w:val="24"/>
          <w14:ligatures w14:val="none"/>
        </w:rPr>
        <w:t xml:space="preserve">It is highly likely that the administering authority will seek to prosecute offenders wherever appropriate. </w:t>
      </w:r>
    </w:p>
    <w:p w14:paraId="236D064E" w14:textId="77777777" w:rsidR="005F14C8" w:rsidRPr="005F14C8" w:rsidRDefault="005F14C8" w:rsidP="005F14C8">
      <w:pPr>
        <w:keepNext/>
        <w:keepLines/>
        <w:autoSpaceDE w:val="0"/>
        <w:autoSpaceDN w:val="0"/>
        <w:adjustRightInd w:val="0"/>
        <w:spacing w:after="0" w:line="240" w:lineRule="auto"/>
        <w:ind w:left="720" w:right="-567" w:hanging="720"/>
        <w:rPr>
          <w:rFonts w:ascii="Arial" w:hAnsi="Arial" w:cs="Arial"/>
          <w:color w:val="000000"/>
          <w:kern w:val="0"/>
          <w:sz w:val="24"/>
          <w:szCs w:val="24"/>
          <w14:ligatures w14:val="none"/>
        </w:rPr>
      </w:pPr>
    </w:p>
    <w:p w14:paraId="28979137" w14:textId="77777777" w:rsidR="005F14C8" w:rsidRPr="005F14C8" w:rsidRDefault="005F14C8" w:rsidP="005F14C8">
      <w:pPr>
        <w:keepNext/>
        <w:keepLines/>
        <w:spacing w:after="0" w:line="240" w:lineRule="auto"/>
        <w:ind w:right="-567" w:hanging="709"/>
        <w:rPr>
          <w:rFonts w:ascii="Arial" w:eastAsia="Calibri" w:hAnsi="Arial" w:cs="Arial"/>
          <w:color w:val="000000"/>
          <w:kern w:val="0"/>
          <w:sz w:val="24"/>
          <w:szCs w:val="24"/>
          <w14:ligatures w14:val="none"/>
        </w:rPr>
      </w:pPr>
      <w:r w:rsidRPr="005F14C8">
        <w:rPr>
          <w:rFonts w:ascii="Arial" w:eastAsia="Calibri" w:hAnsi="Arial" w:cs="Arial"/>
          <w:color w:val="000000"/>
          <w:kern w:val="0"/>
          <w:sz w:val="24"/>
          <w:szCs w:val="24"/>
          <w14:ligatures w14:val="none"/>
        </w:rPr>
        <w:t>12.2</w:t>
      </w:r>
      <w:r w:rsidRPr="005F14C8">
        <w:rPr>
          <w:rFonts w:ascii="Arial" w:eastAsia="Calibri" w:hAnsi="Arial" w:cs="Arial"/>
          <w:color w:val="000000"/>
          <w:kern w:val="0"/>
          <w:sz w:val="24"/>
          <w:szCs w:val="24"/>
          <w14:ligatures w14:val="none"/>
        </w:rPr>
        <w:tab/>
        <w:t xml:space="preserve">Any decision to refer a matter to the police will be taken by the Head of Pensions and Head of Audit in consultation with the Council’s Section 151 Officer. The Chair of the Pension Fund Committee will be informed. </w:t>
      </w:r>
    </w:p>
    <w:p w14:paraId="59AAAB45" w14:textId="77777777" w:rsidR="005F14C8" w:rsidRPr="005F14C8" w:rsidRDefault="005F14C8" w:rsidP="005F14C8">
      <w:pPr>
        <w:keepNext/>
        <w:keepLines/>
        <w:spacing w:before="120" w:after="120"/>
        <w:ind w:left="-709"/>
        <w:outlineLvl w:val="0"/>
        <w:rPr>
          <w:rFonts w:ascii="Arial" w:eastAsiaTheme="majorEastAsia" w:hAnsi="Arial" w:cs="Arial"/>
          <w:b/>
          <w:bCs/>
          <w:color w:val="2F5496" w:themeColor="accent1" w:themeShade="BF"/>
          <w:kern w:val="0"/>
          <w:sz w:val="24"/>
          <w:szCs w:val="24"/>
          <w:lang w:eastAsia="en-GB"/>
          <w14:ligatures w14:val="none"/>
        </w:rPr>
      </w:pPr>
      <w:bookmarkStart w:id="13" w:name="_Toc179278145"/>
      <w:r w:rsidRPr="005F14C8">
        <w:rPr>
          <w:rFonts w:ascii="Arial" w:eastAsiaTheme="majorEastAsia" w:hAnsi="Arial" w:cs="Arial"/>
          <w:b/>
          <w:bCs/>
          <w:color w:val="2F5496" w:themeColor="accent1" w:themeShade="BF"/>
          <w:kern w:val="0"/>
          <w:sz w:val="24"/>
          <w:szCs w:val="24"/>
          <w:lang w:eastAsia="en-GB"/>
          <w14:ligatures w14:val="none"/>
        </w:rPr>
        <w:t>13.</w:t>
      </w:r>
      <w:r w:rsidRPr="005F14C8">
        <w:rPr>
          <w:rFonts w:asciiTheme="majorHAnsi" w:eastAsiaTheme="majorEastAsia" w:hAnsiTheme="majorHAnsi" w:cstheme="majorBidi"/>
          <w:color w:val="2F5496" w:themeColor="accent1" w:themeShade="BF"/>
          <w:kern w:val="0"/>
          <w:sz w:val="32"/>
          <w:szCs w:val="32"/>
          <w14:ligatures w14:val="none"/>
        </w:rPr>
        <w:tab/>
      </w:r>
      <w:r w:rsidRPr="005F14C8">
        <w:rPr>
          <w:rFonts w:ascii="Arial" w:eastAsiaTheme="majorEastAsia" w:hAnsi="Arial" w:cs="Arial"/>
          <w:b/>
          <w:bCs/>
          <w:color w:val="2F5496" w:themeColor="accent1" w:themeShade="BF"/>
          <w:kern w:val="0"/>
          <w:sz w:val="24"/>
          <w:szCs w:val="24"/>
          <w:lang w:eastAsia="en-GB"/>
          <w14:ligatures w14:val="none"/>
        </w:rPr>
        <w:t>Related Documents</w:t>
      </w:r>
      <w:bookmarkEnd w:id="13"/>
      <w:r w:rsidRPr="005F14C8">
        <w:rPr>
          <w:rFonts w:ascii="Arial" w:eastAsiaTheme="majorEastAsia" w:hAnsi="Arial" w:cs="Arial"/>
          <w:b/>
          <w:bCs/>
          <w:color w:val="2F5496" w:themeColor="accent1" w:themeShade="BF"/>
          <w:kern w:val="0"/>
          <w:sz w:val="24"/>
          <w:szCs w:val="24"/>
          <w:lang w:eastAsia="en-GB"/>
          <w14:ligatures w14:val="none"/>
        </w:rPr>
        <w:t xml:space="preserve">  </w:t>
      </w:r>
    </w:p>
    <w:p w14:paraId="03794A11" w14:textId="77777777" w:rsidR="005F14C8" w:rsidRPr="005F14C8" w:rsidRDefault="005F14C8" w:rsidP="005F14C8">
      <w:pPr>
        <w:keepNext/>
        <w:keepLines/>
        <w:autoSpaceDE w:val="0"/>
        <w:autoSpaceDN w:val="0"/>
        <w:adjustRightInd w:val="0"/>
        <w:spacing w:after="0" w:line="240" w:lineRule="auto"/>
        <w:ind w:hanging="709"/>
        <w:outlineLvl w:val="3"/>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13.1</w:t>
      </w:r>
      <w:r w:rsidRPr="005F14C8">
        <w:rPr>
          <w:rFonts w:ascii="Arial" w:hAnsi="Arial" w:cs="Arial"/>
          <w:color w:val="000000"/>
          <w:kern w:val="0"/>
          <w:sz w:val="24"/>
          <w:szCs w:val="24"/>
          <w14:ligatures w14:val="none"/>
        </w:rPr>
        <w:tab/>
        <w:t xml:space="preserve">The Cambridgeshire County Council Anti-Fraud Policy and Fraud Policy - </w:t>
      </w:r>
    </w:p>
    <w:p w14:paraId="5F1B130A" w14:textId="77777777" w:rsidR="005F14C8" w:rsidRPr="005F14C8" w:rsidRDefault="00C10987" w:rsidP="005F14C8">
      <w:pPr>
        <w:keepNext/>
        <w:keepLines/>
        <w:autoSpaceDE w:val="0"/>
        <w:autoSpaceDN w:val="0"/>
        <w:adjustRightInd w:val="0"/>
        <w:spacing w:after="0" w:line="240" w:lineRule="auto"/>
        <w:outlineLvl w:val="3"/>
        <w:rPr>
          <w:rFonts w:ascii="Arial" w:hAnsi="Arial" w:cs="Arial"/>
          <w:color w:val="000000"/>
          <w:kern w:val="0"/>
          <w:sz w:val="24"/>
          <w:szCs w:val="24"/>
          <w14:ligatures w14:val="none"/>
        </w:rPr>
      </w:pPr>
      <w:hyperlink r:id="rId12" w:history="1">
        <w:r w:rsidR="005F14C8" w:rsidRPr="005F14C8">
          <w:rPr>
            <w:rFonts w:ascii="Arial" w:eastAsia="Times New Roman" w:hAnsi="Arial" w:cs="Arial"/>
            <w:color w:val="0000FF"/>
            <w:kern w:val="0"/>
            <w:sz w:val="24"/>
            <w:szCs w:val="20"/>
            <w:u w:val="single"/>
            <w:lang w:eastAsia="en-GB"/>
            <w14:ligatures w14:val="none"/>
          </w:rPr>
          <w:t>Fraud and corruption - Cambridgeshire County Council</w:t>
        </w:r>
      </w:hyperlink>
    </w:p>
    <w:p w14:paraId="2CB64E8F" w14:textId="77777777" w:rsidR="005F14C8" w:rsidRPr="005F14C8" w:rsidRDefault="005F14C8" w:rsidP="005F14C8">
      <w:pPr>
        <w:keepNext/>
        <w:keepLines/>
        <w:tabs>
          <w:tab w:val="left" w:pos="1440"/>
        </w:tabs>
        <w:spacing w:after="0" w:line="240" w:lineRule="auto"/>
        <w:rPr>
          <w:rFonts w:ascii="Arial" w:hAnsi="Arial" w:cs="Arial"/>
          <w:color w:val="000000"/>
          <w:kern w:val="0"/>
          <w:sz w:val="24"/>
          <w:szCs w:val="24"/>
          <w14:ligatures w14:val="none"/>
        </w:rPr>
      </w:pPr>
    </w:p>
    <w:p w14:paraId="68F09B50" w14:textId="77777777" w:rsidR="005F14C8" w:rsidRPr="005F14C8" w:rsidRDefault="005F14C8" w:rsidP="005F14C8">
      <w:pPr>
        <w:keepNext/>
        <w:keepLines/>
        <w:tabs>
          <w:tab w:val="left" w:pos="1440"/>
        </w:tabs>
        <w:spacing w:after="0" w:line="240" w:lineRule="auto"/>
        <w:ind w:hanging="709"/>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13.2</w:t>
      </w:r>
      <w:r w:rsidRPr="005F14C8">
        <w:rPr>
          <w:rFonts w:ascii="Arial" w:hAnsi="Arial" w:cs="Arial"/>
          <w:color w:val="000000"/>
          <w:kern w:val="0"/>
          <w:sz w:val="24"/>
          <w:szCs w:val="24"/>
          <w14:ligatures w14:val="none"/>
        </w:rPr>
        <w:tab/>
        <w:t xml:space="preserve">The National Fraud Initiative – </w:t>
      </w:r>
    </w:p>
    <w:p w14:paraId="71834452" w14:textId="77777777" w:rsidR="005F14C8" w:rsidRPr="005F14C8" w:rsidRDefault="005F14C8" w:rsidP="005F14C8">
      <w:pPr>
        <w:keepNext/>
        <w:keepLines/>
        <w:tabs>
          <w:tab w:val="left" w:pos="1440"/>
        </w:tabs>
        <w:spacing w:after="0" w:line="240" w:lineRule="auto"/>
        <w:ind w:hanging="709"/>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ab/>
      </w:r>
      <w:hyperlink r:id="rId13" w:history="1">
        <w:r w:rsidRPr="005F14C8">
          <w:rPr>
            <w:rFonts w:ascii="Arial" w:eastAsia="Times New Roman" w:hAnsi="Arial" w:cs="Arial"/>
            <w:color w:val="0000FF"/>
            <w:kern w:val="0"/>
            <w:sz w:val="24"/>
            <w:szCs w:val="20"/>
            <w:u w:val="single"/>
            <w:lang w:eastAsia="en-GB"/>
            <w14:ligatures w14:val="none"/>
          </w:rPr>
          <w:t>National Fraud Initiative - GOV.UK (www.gov.uk)</w:t>
        </w:r>
      </w:hyperlink>
      <w:r w:rsidRPr="005F14C8">
        <w:rPr>
          <w:rFonts w:ascii="Arial" w:eastAsia="Times New Roman" w:hAnsi="Arial" w:cs="Arial"/>
          <w:kern w:val="0"/>
          <w:sz w:val="24"/>
          <w:szCs w:val="20"/>
          <w:lang w:eastAsia="en-GB"/>
          <w14:ligatures w14:val="none"/>
        </w:rPr>
        <w:t xml:space="preserve"> </w:t>
      </w:r>
    </w:p>
    <w:p w14:paraId="53E0EC15" w14:textId="77777777" w:rsidR="005F14C8" w:rsidRPr="005F14C8" w:rsidRDefault="005F14C8" w:rsidP="005F14C8">
      <w:pPr>
        <w:keepNext/>
        <w:keepLines/>
        <w:tabs>
          <w:tab w:val="left" w:pos="1440"/>
        </w:tabs>
        <w:spacing w:after="0" w:line="240" w:lineRule="auto"/>
        <w:ind w:hanging="709"/>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ab/>
      </w:r>
    </w:p>
    <w:p w14:paraId="76CDC9DA" w14:textId="77777777" w:rsidR="005F14C8" w:rsidRPr="005F14C8" w:rsidRDefault="005F14C8" w:rsidP="005F14C8">
      <w:pPr>
        <w:keepNext/>
        <w:keepLines/>
        <w:tabs>
          <w:tab w:val="left" w:pos="1440"/>
        </w:tabs>
        <w:spacing w:after="0" w:line="240" w:lineRule="auto"/>
        <w:ind w:hanging="709"/>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13.3</w:t>
      </w:r>
      <w:r w:rsidRPr="005F14C8">
        <w:rPr>
          <w:rFonts w:ascii="Arial" w:hAnsi="Arial" w:cs="Arial"/>
          <w:color w:val="000000"/>
          <w:kern w:val="0"/>
          <w:sz w:val="24"/>
          <w:szCs w:val="24"/>
          <w14:ligatures w14:val="none"/>
        </w:rPr>
        <w:tab/>
        <w:t xml:space="preserve">Fighting Fraud and Corruption Locally – </w:t>
      </w:r>
    </w:p>
    <w:p w14:paraId="4FC5A36F" w14:textId="77777777" w:rsidR="005F14C8" w:rsidRPr="005F14C8" w:rsidRDefault="005F14C8" w:rsidP="005F14C8">
      <w:pPr>
        <w:keepNext/>
        <w:keepLines/>
        <w:tabs>
          <w:tab w:val="left" w:pos="1440"/>
        </w:tabs>
        <w:spacing w:after="0" w:line="240" w:lineRule="auto"/>
        <w:ind w:hanging="709"/>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ab/>
      </w:r>
      <w:hyperlink r:id="rId14" w:history="1">
        <w:r w:rsidRPr="005F14C8">
          <w:rPr>
            <w:rFonts w:ascii="Arial" w:eastAsia="Times New Roman" w:hAnsi="Arial" w:cs="Arial"/>
            <w:color w:val="0000FF"/>
            <w:kern w:val="0"/>
            <w:sz w:val="24"/>
            <w:szCs w:val="20"/>
            <w:u w:val="single"/>
            <w:lang w:eastAsia="en-GB"/>
            <w14:ligatures w14:val="none"/>
          </w:rPr>
          <w:t>Fighting fraud and corruption locally | Local Government Association</w:t>
        </w:r>
      </w:hyperlink>
      <w:r w:rsidRPr="005F14C8">
        <w:rPr>
          <w:rFonts w:ascii="Arial" w:hAnsi="Arial" w:cs="Arial"/>
          <w:color w:val="000000"/>
          <w:kern w:val="0"/>
          <w:sz w:val="24"/>
          <w:szCs w:val="24"/>
          <w14:ligatures w14:val="none"/>
        </w:rPr>
        <w:t xml:space="preserve"> </w:t>
      </w:r>
    </w:p>
    <w:p w14:paraId="6C1BC13F" w14:textId="77777777" w:rsidR="005F14C8" w:rsidRPr="005F14C8" w:rsidRDefault="005F14C8" w:rsidP="005F14C8">
      <w:pPr>
        <w:keepNext/>
        <w:keepLines/>
        <w:tabs>
          <w:tab w:val="left" w:pos="1440"/>
        </w:tabs>
        <w:spacing w:after="0" w:line="240" w:lineRule="auto"/>
        <w:ind w:hanging="709"/>
        <w:rPr>
          <w:rFonts w:ascii="Arial" w:hAnsi="Arial" w:cs="Arial"/>
          <w:color w:val="000000"/>
          <w:kern w:val="0"/>
          <w:sz w:val="24"/>
          <w:szCs w:val="24"/>
          <w14:ligatures w14:val="none"/>
        </w:rPr>
      </w:pPr>
    </w:p>
    <w:p w14:paraId="7FD18B9D" w14:textId="77777777" w:rsidR="005F14C8" w:rsidRPr="005F14C8" w:rsidRDefault="005F14C8" w:rsidP="005F14C8">
      <w:pPr>
        <w:keepNext/>
        <w:keepLines/>
        <w:tabs>
          <w:tab w:val="left" w:pos="1440"/>
        </w:tabs>
        <w:spacing w:after="0" w:line="240" w:lineRule="auto"/>
        <w:ind w:hanging="709"/>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13.4</w:t>
      </w:r>
      <w:r w:rsidRPr="005F14C8">
        <w:rPr>
          <w:rFonts w:ascii="Arial" w:hAnsi="Arial" w:cs="Arial"/>
          <w:color w:val="000000"/>
          <w:kern w:val="0"/>
          <w:sz w:val="24"/>
          <w:szCs w:val="24"/>
          <w14:ligatures w14:val="none"/>
        </w:rPr>
        <w:tab/>
        <w:t xml:space="preserve">CPIA Code of Practice -  </w:t>
      </w:r>
    </w:p>
    <w:p w14:paraId="24E5FE72" w14:textId="77777777" w:rsidR="005F14C8" w:rsidRPr="005F14C8" w:rsidRDefault="005F14C8" w:rsidP="005F14C8">
      <w:pPr>
        <w:keepNext/>
        <w:keepLines/>
        <w:tabs>
          <w:tab w:val="left" w:pos="1440"/>
        </w:tabs>
        <w:spacing w:after="0" w:line="240" w:lineRule="auto"/>
        <w:ind w:hanging="709"/>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ab/>
      </w:r>
      <w:hyperlink r:id="rId15" w:history="1">
        <w:r w:rsidRPr="005F14C8">
          <w:rPr>
            <w:rFonts w:ascii="Arial" w:eastAsia="Times New Roman" w:hAnsi="Arial" w:cs="Arial"/>
            <w:color w:val="0000FF"/>
            <w:kern w:val="0"/>
            <w:sz w:val="24"/>
            <w:szCs w:val="20"/>
            <w:u w:val="single"/>
            <w:lang w:eastAsia="en-GB"/>
            <w14:ligatures w14:val="none"/>
          </w:rPr>
          <w:t>Criminal Procedure and Investigations Act Code of Practice - GOV.UK (www.gov.uk)</w:t>
        </w:r>
      </w:hyperlink>
      <w:r w:rsidRPr="005F14C8">
        <w:rPr>
          <w:rFonts w:ascii="Arial" w:eastAsia="Times New Roman" w:hAnsi="Arial" w:cs="Arial"/>
          <w:kern w:val="0"/>
          <w:sz w:val="24"/>
          <w:szCs w:val="20"/>
          <w:lang w:eastAsia="en-GB"/>
          <w14:ligatures w14:val="none"/>
        </w:rPr>
        <w:t xml:space="preserve"> </w:t>
      </w:r>
    </w:p>
    <w:p w14:paraId="265F315C" w14:textId="77777777" w:rsidR="005F14C8" w:rsidRPr="005F14C8" w:rsidRDefault="005F14C8" w:rsidP="005F14C8">
      <w:pPr>
        <w:keepNext/>
        <w:keepLines/>
        <w:tabs>
          <w:tab w:val="left" w:pos="1440"/>
        </w:tabs>
        <w:spacing w:after="0" w:line="240" w:lineRule="auto"/>
        <w:ind w:hanging="709"/>
        <w:rPr>
          <w:rFonts w:ascii="Arial" w:hAnsi="Arial" w:cs="Arial"/>
          <w:color w:val="000000"/>
          <w:kern w:val="0"/>
          <w:sz w:val="24"/>
          <w:szCs w:val="24"/>
          <w14:ligatures w14:val="none"/>
        </w:rPr>
      </w:pPr>
    </w:p>
    <w:p w14:paraId="2CF55703" w14:textId="77777777" w:rsidR="005F14C8" w:rsidRPr="005F14C8" w:rsidRDefault="005F14C8" w:rsidP="005F14C8">
      <w:pPr>
        <w:keepNext/>
        <w:keepLines/>
        <w:tabs>
          <w:tab w:val="left" w:pos="1440"/>
        </w:tabs>
        <w:spacing w:after="0" w:line="240" w:lineRule="auto"/>
        <w:ind w:right="-170" w:hanging="709"/>
        <w:rPr>
          <w:rFonts w:ascii="Arial" w:hAnsi="Arial" w:cs="Arial"/>
          <w:color w:val="000000"/>
          <w:kern w:val="0"/>
          <w:sz w:val="24"/>
          <w:szCs w:val="24"/>
          <w14:ligatures w14:val="none"/>
        </w:rPr>
      </w:pPr>
      <w:r w:rsidRPr="005F14C8">
        <w:rPr>
          <w:rFonts w:ascii="Arial" w:hAnsi="Arial" w:cs="Arial"/>
          <w:color w:val="000000"/>
          <w:kern w:val="0"/>
          <w:sz w:val="24"/>
          <w:szCs w:val="24"/>
          <w14:ligatures w14:val="none"/>
        </w:rPr>
        <w:t>13.5</w:t>
      </w:r>
      <w:r w:rsidRPr="005F14C8">
        <w:rPr>
          <w:rFonts w:ascii="Arial" w:hAnsi="Arial" w:cs="Arial"/>
          <w:color w:val="000000"/>
          <w:kern w:val="0"/>
          <w:sz w:val="24"/>
          <w:szCs w:val="24"/>
          <w14:ligatures w14:val="none"/>
        </w:rPr>
        <w:tab/>
        <w:t xml:space="preserve">The Fraud Act 2006 – </w:t>
      </w:r>
    </w:p>
    <w:p w14:paraId="5B17D798" w14:textId="77777777" w:rsidR="005F14C8" w:rsidRPr="005F14C8" w:rsidRDefault="005F14C8" w:rsidP="005F14C8">
      <w:pPr>
        <w:keepNext/>
        <w:keepLines/>
        <w:tabs>
          <w:tab w:val="left" w:pos="1440"/>
        </w:tabs>
        <w:spacing w:after="0" w:line="240" w:lineRule="auto"/>
        <w:ind w:right="-170" w:hanging="709"/>
        <w:rPr>
          <w:rFonts w:ascii="Arial" w:eastAsia="Times New Roman" w:hAnsi="Arial" w:cs="Arial"/>
          <w:color w:val="0000FF"/>
          <w:kern w:val="0"/>
          <w:sz w:val="24"/>
          <w:szCs w:val="20"/>
          <w:u w:val="single"/>
          <w:lang w:eastAsia="en-GB"/>
          <w14:ligatures w14:val="none"/>
        </w:rPr>
      </w:pPr>
      <w:r w:rsidRPr="005F14C8">
        <w:rPr>
          <w:rFonts w:ascii="Arial" w:hAnsi="Arial" w:cs="Arial"/>
          <w:color w:val="000000"/>
          <w:kern w:val="0"/>
          <w:sz w:val="24"/>
          <w:szCs w:val="24"/>
          <w14:ligatures w14:val="none"/>
        </w:rPr>
        <w:tab/>
      </w:r>
      <w:hyperlink r:id="rId16" w:history="1">
        <w:r w:rsidRPr="005F14C8">
          <w:rPr>
            <w:rFonts w:ascii="Arial" w:eastAsia="Times New Roman" w:hAnsi="Arial" w:cs="Arial"/>
            <w:color w:val="0000FF"/>
            <w:kern w:val="0"/>
            <w:sz w:val="24"/>
            <w:szCs w:val="20"/>
            <w:u w:val="single"/>
            <w:lang w:eastAsia="en-GB"/>
            <w14:ligatures w14:val="none"/>
          </w:rPr>
          <w:t>Fraud Act 2006 (legislation.gov.uk)</w:t>
        </w:r>
      </w:hyperlink>
    </w:p>
    <w:p w14:paraId="3CB6C354" w14:textId="77777777" w:rsidR="005F14C8" w:rsidRPr="005F14C8" w:rsidRDefault="005F14C8" w:rsidP="005F14C8">
      <w:pPr>
        <w:keepNext/>
        <w:keepLines/>
        <w:tabs>
          <w:tab w:val="left" w:pos="1440"/>
        </w:tabs>
        <w:spacing w:after="0" w:line="240" w:lineRule="auto"/>
        <w:ind w:right="-170"/>
        <w:rPr>
          <w:rFonts w:ascii="Arial" w:eastAsia="Times New Roman" w:hAnsi="Arial" w:cs="Arial"/>
          <w:kern w:val="0"/>
          <w:sz w:val="24"/>
          <w:szCs w:val="20"/>
          <w:lang w:eastAsia="en-GB"/>
          <w14:ligatures w14:val="none"/>
        </w:rPr>
      </w:pPr>
    </w:p>
    <w:p w14:paraId="4A703093" w14:textId="77777777" w:rsidR="005F14C8" w:rsidRPr="005F14C8" w:rsidRDefault="005F14C8" w:rsidP="005F14C8">
      <w:pPr>
        <w:keepNext/>
        <w:keepLines/>
        <w:tabs>
          <w:tab w:val="left" w:pos="1440"/>
        </w:tabs>
        <w:spacing w:after="0" w:line="240" w:lineRule="auto"/>
        <w:ind w:right="-170" w:hanging="709"/>
        <w:rPr>
          <w:rFonts w:ascii="Arial" w:eastAsia="Times New Roman" w:hAnsi="Arial" w:cs="Arial"/>
          <w:kern w:val="0"/>
          <w:sz w:val="24"/>
          <w:szCs w:val="20"/>
          <w:lang w:eastAsia="en-GB"/>
          <w14:ligatures w14:val="none"/>
        </w:rPr>
      </w:pPr>
      <w:r w:rsidRPr="005F14C8">
        <w:rPr>
          <w:rFonts w:ascii="Arial" w:eastAsia="Times New Roman" w:hAnsi="Arial" w:cs="Arial"/>
          <w:kern w:val="0"/>
          <w:sz w:val="24"/>
          <w:szCs w:val="20"/>
          <w:lang w:eastAsia="en-GB"/>
          <w14:ligatures w14:val="none"/>
        </w:rPr>
        <w:t>13.6</w:t>
      </w:r>
      <w:r w:rsidRPr="005F14C8">
        <w:rPr>
          <w:rFonts w:ascii="Arial" w:eastAsia="Times New Roman" w:hAnsi="Arial" w:cs="Arial"/>
          <w:kern w:val="0"/>
          <w:sz w:val="24"/>
          <w:szCs w:val="20"/>
          <w:lang w:eastAsia="en-GB"/>
          <w14:ligatures w14:val="none"/>
        </w:rPr>
        <w:tab/>
        <w:t xml:space="preserve">Cambridgeshire County Council Whistle blowing Policy – </w:t>
      </w:r>
    </w:p>
    <w:p w14:paraId="4D04670C" w14:textId="77777777" w:rsidR="005F14C8" w:rsidRPr="005F14C8" w:rsidRDefault="005F14C8" w:rsidP="005F14C8">
      <w:pPr>
        <w:keepNext/>
        <w:keepLines/>
        <w:tabs>
          <w:tab w:val="left" w:pos="1440"/>
        </w:tabs>
        <w:spacing w:after="0" w:line="240" w:lineRule="auto"/>
        <w:ind w:right="-170" w:hanging="709"/>
        <w:rPr>
          <w:rFonts w:ascii="Arial" w:hAnsi="Arial" w:cs="Arial"/>
          <w:color w:val="0000FF"/>
          <w:kern w:val="0"/>
          <w:u w:val="single"/>
          <w14:ligatures w14:val="none"/>
        </w:rPr>
      </w:pPr>
      <w:r w:rsidRPr="005F14C8">
        <w:rPr>
          <w:rFonts w:ascii="Arial" w:eastAsia="Times New Roman" w:hAnsi="Arial" w:cs="Arial"/>
          <w:kern w:val="0"/>
          <w:sz w:val="24"/>
          <w:szCs w:val="20"/>
          <w:lang w:eastAsia="en-GB"/>
          <w14:ligatures w14:val="none"/>
        </w:rPr>
        <w:tab/>
      </w:r>
      <w:hyperlink r:id="rId17" w:history="1">
        <w:r w:rsidRPr="005F14C8">
          <w:rPr>
            <w:rFonts w:ascii="Arial" w:hAnsi="Arial" w:cs="Arial"/>
            <w:color w:val="0000FF"/>
            <w:kern w:val="0"/>
            <w:u w:val="single"/>
            <w14:ligatures w14:val="none"/>
          </w:rPr>
          <w:t>Whistleblowing Policy - Cambridgeshire County Council</w:t>
        </w:r>
      </w:hyperlink>
    </w:p>
    <w:p w14:paraId="3CF20390" w14:textId="77777777" w:rsidR="005F14C8" w:rsidRPr="005F14C8" w:rsidRDefault="005F14C8" w:rsidP="005F14C8">
      <w:pPr>
        <w:keepNext/>
        <w:keepLines/>
        <w:tabs>
          <w:tab w:val="left" w:pos="1440"/>
        </w:tabs>
        <w:spacing w:before="120" w:after="100" w:afterAutospacing="1" w:line="240" w:lineRule="auto"/>
        <w:ind w:right="-170" w:hanging="709"/>
        <w:rPr>
          <w:rFonts w:ascii="Arial" w:hAnsi="Arial" w:cs="Arial"/>
          <w:kern w:val="0"/>
          <w:sz w:val="24"/>
          <w:szCs w:val="24"/>
          <w14:ligatures w14:val="none"/>
        </w:rPr>
      </w:pPr>
      <w:r w:rsidRPr="005F14C8">
        <w:rPr>
          <w:rFonts w:ascii="Arial" w:hAnsi="Arial" w:cs="Arial"/>
          <w:kern w:val="0"/>
          <w:sz w:val="24"/>
          <w:szCs w:val="24"/>
          <w14:ligatures w14:val="none"/>
        </w:rPr>
        <w:lastRenderedPageBreak/>
        <w:t>13.7</w:t>
      </w:r>
      <w:r w:rsidRPr="005F14C8">
        <w:rPr>
          <w:rFonts w:ascii="Arial" w:hAnsi="Arial" w:cs="Arial"/>
          <w:kern w:val="0"/>
          <w:sz w:val="24"/>
          <w:szCs w:val="24"/>
          <w14:ligatures w14:val="none"/>
        </w:rPr>
        <w:tab/>
        <w:t xml:space="preserve">Cambridgeshire County Council’s Anti-Money Laundering Policy in place with access for Officers. </w:t>
      </w:r>
    </w:p>
    <w:p w14:paraId="2B7F7ABD" w14:textId="77777777" w:rsidR="005F14C8" w:rsidRPr="005F14C8" w:rsidRDefault="005F14C8" w:rsidP="005F14C8">
      <w:pPr>
        <w:keepNext/>
        <w:keepLines/>
        <w:tabs>
          <w:tab w:val="left" w:pos="1440"/>
        </w:tabs>
        <w:spacing w:after="0" w:line="240" w:lineRule="auto"/>
        <w:ind w:left="11" w:right="-170" w:hanging="720"/>
        <w:rPr>
          <w:rFonts w:ascii="Arial" w:hAnsi="Arial" w:cs="Arial"/>
          <w:color w:val="0000FF"/>
          <w:kern w:val="0"/>
          <w:u w:val="single"/>
          <w14:ligatures w14:val="none"/>
        </w:rPr>
      </w:pPr>
      <w:r w:rsidRPr="005F14C8">
        <w:rPr>
          <w:rFonts w:ascii="Arial" w:hAnsi="Arial" w:cs="Arial"/>
          <w:kern w:val="0"/>
          <w:sz w:val="24"/>
          <w:szCs w:val="24"/>
          <w14:ligatures w14:val="none"/>
        </w:rPr>
        <w:t>13.8</w:t>
      </w:r>
      <w:r w:rsidRPr="005F14C8">
        <w:rPr>
          <w:rFonts w:ascii="Arial" w:hAnsi="Arial" w:cs="Arial"/>
          <w:kern w:val="0"/>
          <w:sz w:val="24"/>
          <w:szCs w:val="24"/>
          <w14:ligatures w14:val="none"/>
        </w:rPr>
        <w:tab/>
        <w:t xml:space="preserve">Cyber Strategy in place with access being restricted to officers, relevant consultants committee and board members. </w:t>
      </w:r>
    </w:p>
    <w:p w14:paraId="54946CD1" w14:textId="77777777" w:rsidR="005F14C8" w:rsidRPr="005F14C8" w:rsidRDefault="005F14C8" w:rsidP="005F14C8">
      <w:pPr>
        <w:keepNext/>
        <w:keepLines/>
        <w:spacing w:before="120" w:after="120"/>
        <w:ind w:left="11" w:hanging="720"/>
        <w:outlineLvl w:val="0"/>
        <w:rPr>
          <w:rFonts w:ascii="Arial" w:eastAsiaTheme="majorEastAsia" w:hAnsi="Arial" w:cs="Arial"/>
          <w:b/>
          <w:bCs/>
          <w:color w:val="2F5496" w:themeColor="accent1" w:themeShade="BF"/>
          <w:kern w:val="0"/>
          <w:sz w:val="24"/>
          <w:szCs w:val="24"/>
          <w:lang w:eastAsia="en-GB"/>
          <w14:ligatures w14:val="none"/>
        </w:rPr>
      </w:pPr>
      <w:bookmarkStart w:id="14" w:name="_Toc179278146"/>
      <w:r w:rsidRPr="005F14C8">
        <w:rPr>
          <w:rFonts w:ascii="Arial" w:eastAsiaTheme="majorEastAsia" w:hAnsi="Arial" w:cs="Arial"/>
          <w:b/>
          <w:bCs/>
          <w:color w:val="2F5496" w:themeColor="accent1" w:themeShade="BF"/>
          <w:kern w:val="0"/>
          <w:sz w:val="24"/>
          <w:szCs w:val="24"/>
          <w:lang w:eastAsia="en-GB"/>
          <w14:ligatures w14:val="none"/>
        </w:rPr>
        <w:t>14.</w:t>
      </w:r>
      <w:r w:rsidRPr="005F14C8">
        <w:rPr>
          <w:rFonts w:ascii="Arial" w:eastAsiaTheme="majorEastAsia" w:hAnsi="Arial" w:cs="Arial"/>
          <w:b/>
          <w:bCs/>
          <w:color w:val="2F5496" w:themeColor="accent1" w:themeShade="BF"/>
          <w:kern w:val="0"/>
          <w:sz w:val="24"/>
          <w:szCs w:val="24"/>
          <w:lang w:eastAsia="en-GB"/>
          <w14:ligatures w14:val="none"/>
        </w:rPr>
        <w:tab/>
        <w:t>Contact details</w:t>
      </w:r>
      <w:bookmarkEnd w:id="14"/>
      <w:r w:rsidRPr="005F14C8">
        <w:rPr>
          <w:rFonts w:ascii="Arial" w:eastAsiaTheme="majorEastAsia" w:hAnsi="Arial" w:cs="Arial"/>
          <w:b/>
          <w:bCs/>
          <w:color w:val="2F5496" w:themeColor="accent1" w:themeShade="BF"/>
          <w:kern w:val="0"/>
          <w:sz w:val="24"/>
          <w:szCs w:val="24"/>
          <w:lang w:eastAsia="en-GB"/>
          <w14:ligatures w14:val="none"/>
        </w:rPr>
        <w:t xml:space="preserve">  </w:t>
      </w:r>
    </w:p>
    <w:p w14:paraId="5D1F64B1" w14:textId="77777777" w:rsidR="005F14C8" w:rsidRPr="005F14C8" w:rsidRDefault="005F14C8" w:rsidP="005F14C8">
      <w:pPr>
        <w:keepNext/>
        <w:keepLines/>
        <w:tabs>
          <w:tab w:val="left" w:pos="3969"/>
        </w:tabs>
        <w:spacing w:after="0" w:line="240" w:lineRule="auto"/>
        <w:ind w:left="11" w:hanging="720"/>
        <w:rPr>
          <w:rFonts w:ascii="Arial" w:eastAsia="Calibri" w:hAnsi="Arial" w:cs="Arial"/>
          <w:color w:val="000000"/>
          <w:kern w:val="0"/>
          <w:sz w:val="24"/>
          <w:szCs w:val="24"/>
          <w14:ligatures w14:val="none"/>
        </w:rPr>
      </w:pPr>
      <w:r w:rsidRPr="005F14C8">
        <w:rPr>
          <w:rFonts w:ascii="Arial" w:eastAsia="Calibri" w:hAnsi="Arial" w:cs="Arial"/>
          <w:color w:val="000000"/>
          <w:kern w:val="0"/>
          <w:sz w:val="24"/>
          <w:szCs w:val="24"/>
          <w14:ligatures w14:val="none"/>
        </w:rPr>
        <w:t>14.1</w:t>
      </w:r>
      <w:r w:rsidRPr="005F14C8">
        <w:rPr>
          <w:rFonts w:ascii="Arial" w:eastAsia="Calibri" w:hAnsi="Arial" w:cs="Arial"/>
          <w:color w:val="000000"/>
          <w:kern w:val="0"/>
          <w:sz w:val="24"/>
          <w:szCs w:val="24"/>
          <w14:ligatures w14:val="none"/>
        </w:rPr>
        <w:tab/>
        <w:t>If you require further details surrounding this policy please contact –</w:t>
      </w:r>
    </w:p>
    <w:p w14:paraId="1866C12E" w14:textId="77777777" w:rsidR="005F14C8" w:rsidRPr="005F14C8" w:rsidRDefault="005F14C8" w:rsidP="005F14C8">
      <w:pPr>
        <w:keepNext/>
        <w:keepLines/>
        <w:spacing w:after="0" w:line="240" w:lineRule="auto"/>
        <w:ind w:hanging="709"/>
        <w:rPr>
          <w:rFonts w:ascii="Arial" w:eastAsia="Calibri" w:hAnsi="Arial" w:cs="Arial"/>
          <w:color w:val="000000"/>
          <w:kern w:val="0"/>
          <w:sz w:val="24"/>
          <w:szCs w:val="24"/>
          <w14:ligatures w14:val="none"/>
        </w:rPr>
      </w:pPr>
    </w:p>
    <w:p w14:paraId="390DC43F" w14:textId="77777777" w:rsidR="005F14C8" w:rsidRPr="005F14C8" w:rsidRDefault="005F14C8" w:rsidP="005F14C8">
      <w:pPr>
        <w:keepNext/>
        <w:keepLines/>
        <w:spacing w:after="0" w:line="240" w:lineRule="auto"/>
        <w:ind w:left="-850" w:firstLine="850"/>
        <w:rPr>
          <w:rFonts w:ascii="Arial" w:eastAsia="Calibri" w:hAnsi="Arial" w:cs="Arial"/>
          <w:kern w:val="0"/>
          <w:sz w:val="24"/>
          <w:szCs w:val="24"/>
          <w14:ligatures w14:val="none"/>
        </w:rPr>
      </w:pPr>
      <w:r w:rsidRPr="005F14C8">
        <w:rPr>
          <w:rFonts w:ascii="Arial" w:eastAsia="Calibri" w:hAnsi="Arial" w:cs="Arial"/>
          <w:color w:val="000000"/>
          <w:kern w:val="0"/>
          <w:sz w:val="24"/>
          <w:szCs w:val="24"/>
          <w14:ligatures w14:val="none"/>
        </w:rPr>
        <w:t>Mark Whitby</w:t>
      </w:r>
      <w:r w:rsidRPr="005F14C8">
        <w:rPr>
          <w:rFonts w:ascii="Arial" w:eastAsia="Calibri" w:hAnsi="Arial" w:cs="Arial"/>
          <w:kern w:val="0"/>
          <w:sz w:val="24"/>
          <w:szCs w:val="24"/>
          <w14:ligatures w14:val="none"/>
        </w:rPr>
        <w:t xml:space="preserve"> </w:t>
      </w:r>
      <w:r w:rsidRPr="005F14C8">
        <w:rPr>
          <w:rFonts w:ascii="Arial" w:eastAsia="Calibri" w:hAnsi="Arial" w:cs="Arial"/>
          <w:kern w:val="0"/>
          <w:sz w:val="24"/>
          <w:szCs w:val="24"/>
          <w14:ligatures w14:val="none"/>
        </w:rPr>
        <w:tab/>
      </w:r>
      <w:r w:rsidRPr="005F14C8">
        <w:rPr>
          <w:rFonts w:ascii="Arial" w:eastAsia="Calibri" w:hAnsi="Arial" w:cs="Arial"/>
          <w:kern w:val="0"/>
          <w:sz w:val="24"/>
          <w:szCs w:val="24"/>
          <w14:ligatures w14:val="none"/>
        </w:rPr>
        <w:tab/>
      </w:r>
      <w:r w:rsidRPr="005F14C8">
        <w:rPr>
          <w:rFonts w:ascii="Arial" w:eastAsia="Calibri" w:hAnsi="Arial" w:cs="Arial"/>
          <w:kern w:val="0"/>
          <w:sz w:val="24"/>
          <w:szCs w:val="24"/>
          <w14:ligatures w14:val="none"/>
        </w:rPr>
        <w:tab/>
      </w:r>
      <w:r w:rsidRPr="005F14C8">
        <w:rPr>
          <w:rFonts w:ascii="Arial" w:eastAsia="Calibri" w:hAnsi="Arial" w:cs="Arial"/>
          <w:kern w:val="0"/>
          <w:sz w:val="24"/>
          <w:szCs w:val="24"/>
          <w14:ligatures w14:val="none"/>
        </w:rPr>
        <w:tab/>
      </w:r>
      <w:r w:rsidRPr="005F14C8">
        <w:rPr>
          <w:rFonts w:ascii="Arial" w:eastAsia="Calibri" w:hAnsi="Arial" w:cs="Arial"/>
          <w:kern w:val="0"/>
          <w:sz w:val="24"/>
          <w:szCs w:val="24"/>
          <w14:ligatures w14:val="none"/>
        </w:rPr>
        <w:tab/>
        <w:t>Michelle Oakensen</w:t>
      </w:r>
    </w:p>
    <w:p w14:paraId="602E8A1D" w14:textId="77777777" w:rsidR="005F14C8" w:rsidRPr="005F14C8" w:rsidRDefault="005F14C8" w:rsidP="005F14C8">
      <w:pPr>
        <w:keepNext/>
        <w:keepLines/>
        <w:spacing w:after="0" w:line="240" w:lineRule="auto"/>
        <w:ind w:left="-850" w:firstLine="850"/>
        <w:rPr>
          <w:rFonts w:ascii="Arial" w:eastAsia="Calibri" w:hAnsi="Arial" w:cs="Arial"/>
          <w:color w:val="000000"/>
          <w:kern w:val="0"/>
          <w:sz w:val="24"/>
          <w:szCs w:val="24"/>
          <w14:ligatures w14:val="none"/>
        </w:rPr>
      </w:pPr>
      <w:r w:rsidRPr="005F14C8">
        <w:rPr>
          <w:rFonts w:ascii="Arial" w:eastAsia="Calibri" w:hAnsi="Arial" w:cs="Arial"/>
          <w:color w:val="000000"/>
          <w:kern w:val="0"/>
          <w:sz w:val="24"/>
          <w:szCs w:val="24"/>
          <w14:ligatures w14:val="none"/>
        </w:rPr>
        <w:t>Head of Pensions</w:t>
      </w:r>
      <w:r w:rsidRPr="005F14C8">
        <w:rPr>
          <w:rFonts w:ascii="Arial" w:eastAsia="Calibri" w:hAnsi="Arial" w:cs="Arial"/>
          <w:kern w:val="0"/>
          <w:sz w:val="24"/>
          <w:szCs w:val="24"/>
          <w14:ligatures w14:val="none"/>
        </w:rPr>
        <w:t xml:space="preserve"> </w:t>
      </w:r>
      <w:r w:rsidRPr="005F14C8">
        <w:rPr>
          <w:rFonts w:ascii="Arial" w:eastAsia="Calibri" w:hAnsi="Arial" w:cs="Arial"/>
          <w:kern w:val="0"/>
          <w:sz w:val="24"/>
          <w:szCs w:val="24"/>
          <w14:ligatures w14:val="none"/>
        </w:rPr>
        <w:tab/>
      </w:r>
      <w:r w:rsidRPr="005F14C8">
        <w:rPr>
          <w:rFonts w:ascii="Arial" w:eastAsia="Calibri" w:hAnsi="Arial" w:cs="Arial"/>
          <w:kern w:val="0"/>
          <w:sz w:val="24"/>
          <w:szCs w:val="24"/>
          <w14:ligatures w14:val="none"/>
        </w:rPr>
        <w:tab/>
      </w:r>
      <w:r w:rsidRPr="005F14C8">
        <w:rPr>
          <w:rFonts w:ascii="Arial" w:eastAsia="Calibri" w:hAnsi="Arial" w:cs="Arial"/>
          <w:kern w:val="0"/>
          <w:sz w:val="24"/>
          <w:szCs w:val="24"/>
          <w14:ligatures w14:val="none"/>
        </w:rPr>
        <w:tab/>
      </w:r>
      <w:r w:rsidRPr="005F14C8">
        <w:rPr>
          <w:rFonts w:ascii="Arial" w:eastAsia="Calibri" w:hAnsi="Arial" w:cs="Arial"/>
          <w:kern w:val="0"/>
          <w:sz w:val="24"/>
          <w:szCs w:val="24"/>
          <w14:ligatures w14:val="none"/>
        </w:rPr>
        <w:tab/>
        <w:t>Governance and Regulations Manager</w:t>
      </w:r>
    </w:p>
    <w:p w14:paraId="74756395" w14:textId="0D648DA8" w:rsidR="005F14C8" w:rsidRPr="005F14C8" w:rsidRDefault="00C10987" w:rsidP="005F14C8">
      <w:pPr>
        <w:keepNext/>
        <w:keepLines/>
        <w:spacing w:after="0" w:line="240" w:lineRule="auto"/>
        <w:rPr>
          <w:rFonts w:ascii="Arial" w:eastAsia="Calibri" w:hAnsi="Arial" w:cs="Arial"/>
          <w:color w:val="000000"/>
          <w:kern w:val="0"/>
          <w:sz w:val="24"/>
          <w:szCs w:val="24"/>
          <w14:ligatures w14:val="none"/>
        </w:rPr>
      </w:pPr>
      <w:hyperlink r:id="rId18" w:history="1">
        <w:r w:rsidR="005F14C8" w:rsidRPr="005F14C8">
          <w:rPr>
            <w:rFonts w:ascii="Arial" w:eastAsia="Times New Roman" w:hAnsi="Arial" w:cs="Arial"/>
            <w:color w:val="0070C0"/>
            <w:kern w:val="0"/>
            <w:sz w:val="24"/>
            <w:szCs w:val="24"/>
            <w:u w:val="single"/>
            <w:lang w:eastAsia="en-GB"/>
            <w14:ligatures w14:val="none"/>
          </w:rPr>
          <w:t>Mark.whitby@westnorthants.gov.uk</w:t>
        </w:r>
      </w:hyperlink>
      <w:r w:rsidR="005F14C8" w:rsidRPr="005F14C8">
        <w:rPr>
          <w:rFonts w:ascii="Arial" w:eastAsia="Times New Roman" w:hAnsi="Arial" w:cs="Arial"/>
          <w:color w:val="0070C0"/>
          <w:kern w:val="0"/>
          <w:sz w:val="24"/>
          <w:szCs w:val="24"/>
          <w:lang w:eastAsia="en-GB"/>
          <w14:ligatures w14:val="none"/>
        </w:rPr>
        <w:t xml:space="preserve"> </w:t>
      </w:r>
      <w:r w:rsidR="005F14C8" w:rsidRPr="005F14C8">
        <w:rPr>
          <w:rFonts w:ascii="Arial" w:eastAsia="Calibri" w:hAnsi="Arial" w:cs="Arial"/>
          <w:color w:val="0070C0"/>
          <w:kern w:val="0"/>
          <w:sz w:val="24"/>
          <w:szCs w:val="24"/>
          <w14:ligatures w14:val="none"/>
        </w:rPr>
        <w:t xml:space="preserve">       </w:t>
      </w:r>
      <w:hyperlink r:id="rId19" w:history="1">
        <w:r w:rsidR="004A09F0" w:rsidRPr="005F14C8">
          <w:rPr>
            <w:rStyle w:val="Hyperlink"/>
            <w:rFonts w:ascii="Arial" w:eastAsia="Calibri" w:hAnsi="Arial" w:cs="Arial"/>
            <w:kern w:val="0"/>
            <w:sz w:val="24"/>
            <w:szCs w:val="24"/>
            <w14:ligatures w14:val="none"/>
          </w:rPr>
          <w:t>Michelle.oakensen@westnorthants.gov.uk</w:t>
        </w:r>
      </w:hyperlink>
      <w:r w:rsidR="004A09F0">
        <w:rPr>
          <w:rFonts w:ascii="Arial" w:eastAsia="Calibri" w:hAnsi="Arial" w:cs="Arial"/>
          <w:color w:val="000000"/>
          <w:kern w:val="0"/>
          <w:sz w:val="24"/>
          <w:szCs w:val="24"/>
          <w14:ligatures w14:val="none"/>
        </w:rPr>
        <w:t xml:space="preserve"> </w:t>
      </w:r>
      <w:r w:rsidR="005F14C8" w:rsidRPr="005F14C8">
        <w:rPr>
          <w:rFonts w:ascii="Arial" w:eastAsia="Calibri" w:hAnsi="Arial" w:cs="Arial"/>
          <w:color w:val="000000"/>
          <w:kern w:val="0"/>
          <w:sz w:val="24"/>
          <w:szCs w:val="24"/>
          <w14:ligatures w14:val="none"/>
        </w:rPr>
        <w:tab/>
      </w:r>
      <w:r w:rsidR="005F14C8" w:rsidRPr="005F14C8">
        <w:rPr>
          <w:rFonts w:ascii="Arial" w:eastAsia="Calibri" w:hAnsi="Arial" w:cs="Arial"/>
          <w:color w:val="000000"/>
          <w:kern w:val="0"/>
          <w:sz w:val="24"/>
          <w:szCs w:val="24"/>
          <w14:ligatures w14:val="none"/>
        </w:rPr>
        <w:tab/>
      </w:r>
      <w:r w:rsidR="005F14C8" w:rsidRPr="005F14C8">
        <w:rPr>
          <w:rFonts w:ascii="Arial" w:eastAsia="Calibri" w:hAnsi="Arial" w:cs="Arial"/>
          <w:color w:val="000000"/>
          <w:kern w:val="0"/>
          <w:sz w:val="24"/>
          <w:szCs w:val="24"/>
          <w14:ligatures w14:val="none"/>
        </w:rPr>
        <w:tab/>
      </w:r>
      <w:r w:rsidR="005F14C8" w:rsidRPr="005F14C8">
        <w:rPr>
          <w:rFonts w:ascii="Arial" w:eastAsia="Calibri" w:hAnsi="Arial" w:cs="Arial"/>
          <w:color w:val="000000"/>
          <w:kern w:val="0"/>
          <w:sz w:val="24"/>
          <w:szCs w:val="24"/>
          <w14:ligatures w14:val="none"/>
        </w:rPr>
        <w:tab/>
      </w:r>
      <w:r w:rsidR="005F14C8" w:rsidRPr="005F14C8">
        <w:rPr>
          <w:rFonts w:ascii="Arial" w:eastAsia="Calibri" w:hAnsi="Arial" w:cs="Arial"/>
          <w:kern w:val="0"/>
          <w:sz w:val="24"/>
          <w:szCs w:val="24"/>
          <w14:ligatures w14:val="none"/>
        </w:rPr>
        <w:t xml:space="preserve"> </w:t>
      </w:r>
    </w:p>
    <w:p w14:paraId="567A3E4B" w14:textId="77777777" w:rsidR="005F14C8" w:rsidRPr="005F14C8" w:rsidRDefault="005F14C8" w:rsidP="005F14C8">
      <w:pPr>
        <w:keepNext/>
        <w:keepLines/>
        <w:spacing w:after="0" w:line="240" w:lineRule="auto"/>
        <w:ind w:left="-850" w:firstLine="850"/>
        <w:rPr>
          <w:rFonts w:ascii="Arial" w:eastAsia="Times New Roman" w:hAnsi="Arial" w:cs="Arial"/>
          <w:kern w:val="0"/>
          <w:sz w:val="24"/>
          <w:szCs w:val="20"/>
          <w:lang w:eastAsia="en-GB"/>
          <w14:ligatures w14:val="none"/>
        </w:rPr>
      </w:pPr>
    </w:p>
    <w:p w14:paraId="2AB4A421" w14:textId="77777777" w:rsidR="005F14C8" w:rsidRPr="005F14C8" w:rsidRDefault="005F14C8" w:rsidP="005F14C8">
      <w:pPr>
        <w:keepNext/>
        <w:keepLines/>
        <w:spacing w:after="0" w:line="240" w:lineRule="auto"/>
        <w:rPr>
          <w:rFonts w:ascii="Arial" w:eastAsia="Times New Roman" w:hAnsi="Arial" w:cs="Arial"/>
          <w:kern w:val="0"/>
          <w:sz w:val="24"/>
          <w:szCs w:val="20"/>
          <w:lang w:eastAsia="en-GB"/>
          <w14:ligatures w14:val="none"/>
        </w:rPr>
      </w:pPr>
    </w:p>
    <w:p w14:paraId="6F095A81" w14:textId="77777777" w:rsidR="005F14C8" w:rsidRPr="005F14C8" w:rsidRDefault="005F14C8" w:rsidP="005F14C8">
      <w:pPr>
        <w:keepNext/>
        <w:keepLines/>
        <w:rPr>
          <w:rFonts w:ascii="Arial" w:hAnsi="Arial" w:cs="Arial"/>
          <w:kern w:val="0"/>
          <w14:ligatures w14:val="none"/>
        </w:rPr>
      </w:pPr>
    </w:p>
    <w:p w14:paraId="2ED56C7E" w14:textId="77777777" w:rsidR="00AE0372" w:rsidRDefault="00AE0372"/>
    <w:sectPr w:rsidR="00AE0372" w:rsidSect="005F14C8">
      <w:footerReference w:type="default" r:id="rId20"/>
      <w:pgSz w:w="11906" w:h="16838"/>
      <w:pgMar w:top="1440" w:right="1440" w:bottom="1440"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4CFC6" w14:textId="77777777" w:rsidR="0095505C" w:rsidRDefault="0095505C">
      <w:pPr>
        <w:spacing w:after="0" w:line="240" w:lineRule="auto"/>
      </w:pPr>
      <w:r>
        <w:separator/>
      </w:r>
    </w:p>
  </w:endnote>
  <w:endnote w:type="continuationSeparator" w:id="0">
    <w:p w14:paraId="743CD0BF" w14:textId="77777777" w:rsidR="0095505C" w:rsidRDefault="0095505C">
      <w:pPr>
        <w:spacing w:after="0" w:line="240" w:lineRule="auto"/>
      </w:pPr>
      <w:r>
        <w:continuationSeparator/>
      </w:r>
    </w:p>
  </w:endnote>
  <w:endnote w:type="continuationNotice" w:id="1">
    <w:p w14:paraId="001486A4" w14:textId="77777777" w:rsidR="0095505C" w:rsidRDefault="009550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DDDB" w14:textId="77777777" w:rsidR="00F43342" w:rsidRDefault="00F43342" w:rsidP="001644E1">
    <w:pPr>
      <w:pStyle w:val="Footer"/>
    </w:pPr>
  </w:p>
  <w:p w14:paraId="1B2A0423" w14:textId="77777777" w:rsidR="00F43342" w:rsidRDefault="007113AA" w:rsidP="000B7FCB">
    <w:pPr>
      <w:pStyle w:val="Footer"/>
      <w:tabs>
        <w:tab w:val="clear" w:pos="4513"/>
      </w:tabs>
    </w:pPr>
    <w:r>
      <w:rPr>
        <w:noProof/>
      </w:rPr>
      <w:drawing>
        <wp:inline distT="0" distB="0" distL="0" distR="0" wp14:anchorId="71E6DBBC" wp14:editId="4088B91A">
          <wp:extent cx="3045600" cy="1015200"/>
          <wp:effectExtent l="0" t="0" r="2540" b="0"/>
          <wp:docPr id="294306953" name="Picture 294306953" descr="logo adminstered in partnership west northamptonshire council and cambridge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ministered in partnership.jpg"/>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F362" w14:textId="77777777" w:rsidR="00F43342" w:rsidRDefault="007113AA" w:rsidP="001644E1">
    <w:pPr>
      <w:pStyle w:val="Footer"/>
      <w:jc w:val="center"/>
    </w:pPr>
    <w:r>
      <w:fldChar w:fldCharType="begin"/>
    </w:r>
    <w:r>
      <w:instrText xml:space="preserve"> PAGE   \* MERGEFORMAT </w:instrText>
    </w:r>
    <w: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1A5FE" w14:textId="77777777" w:rsidR="0095505C" w:rsidRDefault="0095505C">
      <w:pPr>
        <w:spacing w:after="0" w:line="240" w:lineRule="auto"/>
      </w:pPr>
      <w:r>
        <w:separator/>
      </w:r>
    </w:p>
  </w:footnote>
  <w:footnote w:type="continuationSeparator" w:id="0">
    <w:p w14:paraId="7594FA71" w14:textId="77777777" w:rsidR="0095505C" w:rsidRDefault="0095505C">
      <w:pPr>
        <w:spacing w:after="0" w:line="240" w:lineRule="auto"/>
      </w:pPr>
      <w:r>
        <w:continuationSeparator/>
      </w:r>
    </w:p>
  </w:footnote>
  <w:footnote w:type="continuationNotice" w:id="1">
    <w:p w14:paraId="38A7A70E" w14:textId="77777777" w:rsidR="0095505C" w:rsidRDefault="009550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F029" w14:textId="77777777" w:rsidR="00F43342" w:rsidRDefault="007113AA" w:rsidP="0035264A">
    <w:pPr>
      <w:pStyle w:val="Header"/>
      <w:jc w:val="right"/>
    </w:pPr>
    <w:r>
      <w:rPr>
        <w:noProof/>
      </w:rPr>
      <w:drawing>
        <wp:inline distT="0" distB="0" distL="0" distR="0" wp14:anchorId="6F147BDE" wp14:editId="7FE0E60F">
          <wp:extent cx="1792800" cy="676800"/>
          <wp:effectExtent l="0" t="0" r="0" b="0"/>
          <wp:docPr id="1496850667" name="Picture 1496850667"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p w14:paraId="55CE5C37" w14:textId="77777777" w:rsidR="00F43342" w:rsidRDefault="00F43342" w:rsidP="001644E1">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135CA"/>
    <w:multiLevelType w:val="hybridMultilevel"/>
    <w:tmpl w:val="977E43D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1CB03B2F"/>
    <w:multiLevelType w:val="hybridMultilevel"/>
    <w:tmpl w:val="5CA8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B195A"/>
    <w:multiLevelType w:val="hybridMultilevel"/>
    <w:tmpl w:val="709A4F20"/>
    <w:lvl w:ilvl="0" w:tplc="08090001">
      <w:start w:val="1"/>
      <w:numFmt w:val="bullet"/>
      <w:lvlText w:val=""/>
      <w:lvlJc w:val="left"/>
      <w:pPr>
        <w:ind w:left="590" w:hanging="360"/>
      </w:pPr>
      <w:rPr>
        <w:rFonts w:ascii="Symbol" w:hAnsi="Symbol" w:hint="default"/>
      </w:rPr>
    </w:lvl>
    <w:lvl w:ilvl="1" w:tplc="08090003" w:tentative="1">
      <w:start w:val="1"/>
      <w:numFmt w:val="bullet"/>
      <w:lvlText w:val="o"/>
      <w:lvlJc w:val="left"/>
      <w:pPr>
        <w:ind w:left="1310" w:hanging="360"/>
      </w:pPr>
      <w:rPr>
        <w:rFonts w:ascii="Courier New" w:hAnsi="Courier New" w:cs="Courier New" w:hint="default"/>
      </w:rPr>
    </w:lvl>
    <w:lvl w:ilvl="2" w:tplc="08090005" w:tentative="1">
      <w:start w:val="1"/>
      <w:numFmt w:val="bullet"/>
      <w:lvlText w:val=""/>
      <w:lvlJc w:val="left"/>
      <w:pPr>
        <w:ind w:left="2030" w:hanging="360"/>
      </w:pPr>
      <w:rPr>
        <w:rFonts w:ascii="Wingdings" w:hAnsi="Wingdings" w:hint="default"/>
      </w:rPr>
    </w:lvl>
    <w:lvl w:ilvl="3" w:tplc="08090001" w:tentative="1">
      <w:start w:val="1"/>
      <w:numFmt w:val="bullet"/>
      <w:lvlText w:val=""/>
      <w:lvlJc w:val="left"/>
      <w:pPr>
        <w:ind w:left="2750" w:hanging="360"/>
      </w:pPr>
      <w:rPr>
        <w:rFonts w:ascii="Symbol" w:hAnsi="Symbol" w:hint="default"/>
      </w:rPr>
    </w:lvl>
    <w:lvl w:ilvl="4" w:tplc="08090003" w:tentative="1">
      <w:start w:val="1"/>
      <w:numFmt w:val="bullet"/>
      <w:lvlText w:val="o"/>
      <w:lvlJc w:val="left"/>
      <w:pPr>
        <w:ind w:left="3470" w:hanging="360"/>
      </w:pPr>
      <w:rPr>
        <w:rFonts w:ascii="Courier New" w:hAnsi="Courier New" w:cs="Courier New" w:hint="default"/>
      </w:rPr>
    </w:lvl>
    <w:lvl w:ilvl="5" w:tplc="08090005" w:tentative="1">
      <w:start w:val="1"/>
      <w:numFmt w:val="bullet"/>
      <w:lvlText w:val=""/>
      <w:lvlJc w:val="left"/>
      <w:pPr>
        <w:ind w:left="4190" w:hanging="360"/>
      </w:pPr>
      <w:rPr>
        <w:rFonts w:ascii="Wingdings" w:hAnsi="Wingdings" w:hint="default"/>
      </w:rPr>
    </w:lvl>
    <w:lvl w:ilvl="6" w:tplc="08090001" w:tentative="1">
      <w:start w:val="1"/>
      <w:numFmt w:val="bullet"/>
      <w:lvlText w:val=""/>
      <w:lvlJc w:val="left"/>
      <w:pPr>
        <w:ind w:left="4910" w:hanging="360"/>
      </w:pPr>
      <w:rPr>
        <w:rFonts w:ascii="Symbol" w:hAnsi="Symbol" w:hint="default"/>
      </w:rPr>
    </w:lvl>
    <w:lvl w:ilvl="7" w:tplc="08090003" w:tentative="1">
      <w:start w:val="1"/>
      <w:numFmt w:val="bullet"/>
      <w:lvlText w:val="o"/>
      <w:lvlJc w:val="left"/>
      <w:pPr>
        <w:ind w:left="5630" w:hanging="360"/>
      </w:pPr>
      <w:rPr>
        <w:rFonts w:ascii="Courier New" w:hAnsi="Courier New" w:cs="Courier New" w:hint="default"/>
      </w:rPr>
    </w:lvl>
    <w:lvl w:ilvl="8" w:tplc="08090005" w:tentative="1">
      <w:start w:val="1"/>
      <w:numFmt w:val="bullet"/>
      <w:lvlText w:val=""/>
      <w:lvlJc w:val="left"/>
      <w:pPr>
        <w:ind w:left="6350" w:hanging="360"/>
      </w:pPr>
      <w:rPr>
        <w:rFonts w:ascii="Wingdings" w:hAnsi="Wingdings" w:hint="default"/>
      </w:rPr>
    </w:lvl>
  </w:abstractNum>
  <w:abstractNum w:abstractNumId="3" w15:restartNumberingAfterBreak="0">
    <w:nsid w:val="315D76CC"/>
    <w:multiLevelType w:val="hybridMultilevel"/>
    <w:tmpl w:val="A1BC1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C577B"/>
    <w:multiLevelType w:val="hybridMultilevel"/>
    <w:tmpl w:val="9F6E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F76B57"/>
    <w:multiLevelType w:val="hybridMultilevel"/>
    <w:tmpl w:val="73D8C3D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6D133496"/>
    <w:multiLevelType w:val="hybridMultilevel"/>
    <w:tmpl w:val="50CE62C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474034868">
    <w:abstractNumId w:val="4"/>
  </w:num>
  <w:num w:numId="2" w16cid:durableId="2051611459">
    <w:abstractNumId w:val="1"/>
  </w:num>
  <w:num w:numId="3" w16cid:durableId="1878199900">
    <w:abstractNumId w:val="3"/>
  </w:num>
  <w:num w:numId="4" w16cid:durableId="22172844">
    <w:abstractNumId w:val="0"/>
  </w:num>
  <w:num w:numId="5" w16cid:durableId="321659648">
    <w:abstractNumId w:val="5"/>
  </w:num>
  <w:num w:numId="6" w16cid:durableId="731805224">
    <w:abstractNumId w:val="2"/>
  </w:num>
  <w:num w:numId="7" w16cid:durableId="17645723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C8"/>
    <w:rsid w:val="00013C90"/>
    <w:rsid w:val="00170AB8"/>
    <w:rsid w:val="001B02D3"/>
    <w:rsid w:val="0027696F"/>
    <w:rsid w:val="00354504"/>
    <w:rsid w:val="004A09F0"/>
    <w:rsid w:val="004C57C8"/>
    <w:rsid w:val="00517506"/>
    <w:rsid w:val="005F14C8"/>
    <w:rsid w:val="005F1537"/>
    <w:rsid w:val="007113AA"/>
    <w:rsid w:val="00746F4B"/>
    <w:rsid w:val="007845AD"/>
    <w:rsid w:val="007C391A"/>
    <w:rsid w:val="007E57B1"/>
    <w:rsid w:val="008E7E82"/>
    <w:rsid w:val="0095505C"/>
    <w:rsid w:val="00960A9B"/>
    <w:rsid w:val="00964810"/>
    <w:rsid w:val="00997813"/>
    <w:rsid w:val="009E59C3"/>
    <w:rsid w:val="00A65FA6"/>
    <w:rsid w:val="00A977F3"/>
    <w:rsid w:val="00AE0372"/>
    <w:rsid w:val="00B1549D"/>
    <w:rsid w:val="00B83C84"/>
    <w:rsid w:val="00BC3DED"/>
    <w:rsid w:val="00C10987"/>
    <w:rsid w:val="00C41D5A"/>
    <w:rsid w:val="00C95898"/>
    <w:rsid w:val="00CC7EFF"/>
    <w:rsid w:val="00D13CEF"/>
    <w:rsid w:val="00D350C2"/>
    <w:rsid w:val="00D54575"/>
    <w:rsid w:val="00DE5746"/>
    <w:rsid w:val="00E50A3A"/>
    <w:rsid w:val="00ED492D"/>
    <w:rsid w:val="00EF3B24"/>
    <w:rsid w:val="00F10EC8"/>
    <w:rsid w:val="00F43342"/>
    <w:rsid w:val="08BE6CC8"/>
    <w:rsid w:val="186F4A56"/>
    <w:rsid w:val="21CB7841"/>
    <w:rsid w:val="2E668E8E"/>
    <w:rsid w:val="3C068AD8"/>
    <w:rsid w:val="41DDB4AA"/>
    <w:rsid w:val="66B58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9E84"/>
  <w15:chartTrackingRefBased/>
  <w15:docId w15:val="{EDD97FF1-1A9B-495C-AE3F-D58BC639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14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14C8"/>
  </w:style>
  <w:style w:type="paragraph" w:styleId="Footer">
    <w:name w:val="footer"/>
    <w:basedOn w:val="Normal"/>
    <w:link w:val="FooterChar"/>
    <w:uiPriority w:val="99"/>
    <w:semiHidden/>
    <w:unhideWhenUsed/>
    <w:rsid w:val="005F14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F14C8"/>
  </w:style>
  <w:style w:type="paragraph" w:styleId="CommentText">
    <w:name w:val="annotation text"/>
    <w:basedOn w:val="Normal"/>
    <w:link w:val="CommentTextChar"/>
    <w:uiPriority w:val="99"/>
    <w:semiHidden/>
    <w:unhideWhenUsed/>
    <w:rsid w:val="005F14C8"/>
    <w:pPr>
      <w:spacing w:line="240" w:lineRule="auto"/>
    </w:pPr>
    <w:rPr>
      <w:sz w:val="20"/>
      <w:szCs w:val="20"/>
    </w:rPr>
  </w:style>
  <w:style w:type="character" w:customStyle="1" w:styleId="CommentTextChar">
    <w:name w:val="Comment Text Char"/>
    <w:basedOn w:val="DefaultParagraphFont"/>
    <w:link w:val="CommentText"/>
    <w:uiPriority w:val="99"/>
    <w:semiHidden/>
    <w:rsid w:val="005F14C8"/>
    <w:rPr>
      <w:sz w:val="20"/>
      <w:szCs w:val="20"/>
    </w:rPr>
  </w:style>
  <w:style w:type="table" w:styleId="TableGrid">
    <w:name w:val="Table Grid"/>
    <w:basedOn w:val="TableNormal"/>
    <w:uiPriority w:val="59"/>
    <w:rsid w:val="005F14C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14C8"/>
    <w:rPr>
      <w:sz w:val="16"/>
      <w:szCs w:val="16"/>
    </w:rPr>
  </w:style>
  <w:style w:type="paragraph" w:styleId="Revision">
    <w:name w:val="Revision"/>
    <w:hidden/>
    <w:uiPriority w:val="99"/>
    <w:semiHidden/>
    <w:rsid w:val="008E7E82"/>
    <w:pPr>
      <w:spacing w:after="0" w:line="240" w:lineRule="auto"/>
    </w:pPr>
  </w:style>
  <w:style w:type="character" w:styleId="Hyperlink">
    <w:name w:val="Hyperlink"/>
    <w:basedOn w:val="DefaultParagraphFont"/>
    <w:uiPriority w:val="99"/>
    <w:unhideWhenUsed/>
    <w:rsid w:val="004A09F0"/>
    <w:rPr>
      <w:color w:val="0563C1" w:themeColor="hyperlink"/>
      <w:u w:val="single"/>
    </w:rPr>
  </w:style>
  <w:style w:type="character" w:styleId="UnresolvedMention">
    <w:name w:val="Unresolved Mention"/>
    <w:basedOn w:val="DefaultParagraphFont"/>
    <w:uiPriority w:val="99"/>
    <w:semiHidden/>
    <w:unhideWhenUsed/>
    <w:rsid w:val="004A09F0"/>
    <w:rPr>
      <w:color w:val="605E5C"/>
      <w:shd w:val="clear" w:color="auto" w:fill="E1DFDD"/>
    </w:rPr>
  </w:style>
  <w:style w:type="paragraph" w:styleId="TOC1">
    <w:name w:val="toc 1"/>
    <w:basedOn w:val="Normal"/>
    <w:next w:val="Normal"/>
    <w:autoRedefine/>
    <w:uiPriority w:val="39"/>
    <w:unhideWhenUsed/>
    <w:rsid w:val="00960A9B"/>
    <w:pPr>
      <w:tabs>
        <w:tab w:val="left" w:pos="440"/>
        <w:tab w:val="right" w:leader="dot" w:pos="9038"/>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national-fraud-initiative" TargetMode="External"/><Relationship Id="rId18" Type="http://schemas.openxmlformats.org/officeDocument/2006/relationships/hyperlink" Target="mailto:Mark.whitby@westnorthants.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ambridgeshire.gov.uk/council/data-protection-and-foi/whistleblowing/fraud-and-corruption" TargetMode="External"/><Relationship Id="rId17" Type="http://schemas.openxmlformats.org/officeDocument/2006/relationships/hyperlink" Target="https://www.cambridgeshire.gov.uk/council/data-protection-and-foi/whistleblowing/whistleblowing-policy" TargetMode="External"/><Relationship Id="rId2" Type="http://schemas.openxmlformats.org/officeDocument/2006/relationships/customXml" Target="../customXml/item2.xml"/><Relationship Id="rId16" Type="http://schemas.openxmlformats.org/officeDocument/2006/relationships/hyperlink" Target="https://www.legislation.gov.uk/ukpga/2006/35/cont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overnment/publications/criminal-procedure-and-investigations-act-code-of-practice" TargetMode="External"/><Relationship Id="rId10" Type="http://schemas.openxmlformats.org/officeDocument/2006/relationships/header" Target="header1.xml"/><Relationship Id="rId19" Type="http://schemas.openxmlformats.org/officeDocument/2006/relationships/hyperlink" Target="mailto:Michelle.oakensen@westnorthant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ocal.gov.uk/our-support/efficiency-and-income-generation/counter-fraud-hub-outcomes-counter-fraud-fund-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D8A23-D940-4E16-8004-0796305F18E3}">
  <ds:schemaRefs>
    <ds:schemaRef ds:uri="http://purl.org/dc/terms/"/>
    <ds:schemaRef ds:uri="http://schemas.microsoft.com/office/2006/metadata/properties"/>
    <ds:schemaRef ds:uri="http://www.w3.org/XML/1998/namespace"/>
    <ds:schemaRef ds:uri="fb421853-688c-4895-9bf8-6bc14ea16dd3"/>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75f017ce-8fe9-4f14-bafe-74422bb7015b"/>
    <ds:schemaRef ds:uri="http://purl.org/dc/elements/1.1/"/>
  </ds:schemaRefs>
</ds:datastoreItem>
</file>

<file path=customXml/itemProps2.xml><?xml version="1.0" encoding="utf-8"?>
<ds:datastoreItem xmlns:ds="http://schemas.openxmlformats.org/officeDocument/2006/customXml" ds:itemID="{4C28CA7D-289A-4F95-8808-C78E9C392246}">
  <ds:schemaRefs>
    <ds:schemaRef ds:uri="http://schemas.microsoft.com/sharepoint/v3/contenttype/forms"/>
  </ds:schemaRefs>
</ds:datastoreItem>
</file>

<file path=customXml/itemProps3.xml><?xml version="1.0" encoding="utf-8"?>
<ds:datastoreItem xmlns:ds="http://schemas.openxmlformats.org/officeDocument/2006/customXml" ds:itemID="{7E5CD986-C9C6-4041-B7B6-FD2313E925D3}"/>
</file>

<file path=docProps/app.xml><?xml version="1.0" encoding="utf-8"?>
<Properties xmlns="http://schemas.openxmlformats.org/officeDocument/2006/extended-properties" xmlns:vt="http://schemas.openxmlformats.org/officeDocument/2006/docPropsVTypes">
  <Template>Normal</Template>
  <TotalTime>2</TotalTime>
  <Pages>14</Pages>
  <Words>3819</Words>
  <Characters>21769</Characters>
  <Application>Microsoft Office Word</Application>
  <DocSecurity>4</DocSecurity>
  <Lines>181</Lines>
  <Paragraphs>51</Paragraphs>
  <ScaleCrop>false</ScaleCrop>
  <Company/>
  <LinksUpToDate>false</LinksUpToDate>
  <CharactersWithSpaces>25537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Ana-Maria Neal Gonzalez</cp:lastModifiedBy>
  <cp:revision>2</cp:revision>
  <dcterms:created xsi:type="dcterms:W3CDTF">2025-01-30T11:22:00Z</dcterms:created>
  <dcterms:modified xsi:type="dcterms:W3CDTF">2025-01-30T11:22:00Z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