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57B8" w14:textId="77777777" w:rsidR="00C07D60" w:rsidRPr="00932A54" w:rsidRDefault="00C07D60" w:rsidP="00C07D60">
      <w:pPr>
        <w:widowControl w:val="0"/>
        <w:spacing w:after="0" w:line="240" w:lineRule="auto"/>
        <w:rPr>
          <w:rFonts w:eastAsia="Times New Roman" w:cstheme="minorHAnsi"/>
          <w:sz w:val="20"/>
          <w:szCs w:val="20"/>
          <w:lang w:val="en-US"/>
        </w:rPr>
      </w:pPr>
    </w:p>
    <w:p w14:paraId="475EF9AC" w14:textId="77777777" w:rsidR="00C07D60" w:rsidRPr="00932A54" w:rsidRDefault="00C07D60" w:rsidP="00C07D60">
      <w:pPr>
        <w:widowControl w:val="0"/>
        <w:spacing w:after="0" w:line="240" w:lineRule="auto"/>
        <w:rPr>
          <w:rFonts w:eastAsia="Times New Roman" w:cstheme="minorHAnsi"/>
          <w:sz w:val="20"/>
          <w:szCs w:val="20"/>
          <w:lang w:val="en-US"/>
        </w:rPr>
      </w:pPr>
    </w:p>
    <w:p w14:paraId="219D0E6F" w14:textId="77777777" w:rsidR="00C07D60" w:rsidRPr="00932A54" w:rsidRDefault="00C07D60" w:rsidP="00C07D60">
      <w:pPr>
        <w:widowControl w:val="0"/>
        <w:spacing w:after="0" w:line="240" w:lineRule="auto"/>
        <w:rPr>
          <w:rFonts w:eastAsia="Times New Roman" w:cstheme="minorHAnsi"/>
          <w:sz w:val="20"/>
          <w:szCs w:val="20"/>
          <w:lang w:val="en-US"/>
        </w:rPr>
      </w:pPr>
    </w:p>
    <w:p w14:paraId="213F6EB9" w14:textId="77777777" w:rsidR="00C07D60" w:rsidRPr="00932A54" w:rsidRDefault="00C07D60" w:rsidP="00C07D60">
      <w:pPr>
        <w:widowControl w:val="0"/>
        <w:spacing w:after="0" w:line="240" w:lineRule="auto"/>
        <w:rPr>
          <w:rFonts w:eastAsia="Times New Roman" w:cstheme="minorHAnsi"/>
          <w:sz w:val="20"/>
          <w:szCs w:val="20"/>
          <w:lang w:val="en-US"/>
        </w:rPr>
      </w:pPr>
    </w:p>
    <w:p w14:paraId="1987841A" w14:textId="77777777" w:rsidR="00C07D60" w:rsidRPr="00932A54" w:rsidRDefault="00C07D60" w:rsidP="00C07D60">
      <w:pPr>
        <w:widowControl w:val="0"/>
        <w:spacing w:after="0" w:line="240" w:lineRule="auto"/>
        <w:rPr>
          <w:rFonts w:eastAsia="Times New Roman" w:cstheme="minorHAnsi"/>
          <w:sz w:val="20"/>
          <w:szCs w:val="20"/>
          <w:lang w:val="en-US"/>
        </w:rPr>
      </w:pPr>
    </w:p>
    <w:p w14:paraId="7EE3AB90" w14:textId="77777777" w:rsidR="00C07D60" w:rsidRPr="00932A54" w:rsidRDefault="00C07D60" w:rsidP="00C07D60">
      <w:pPr>
        <w:widowControl w:val="0"/>
        <w:spacing w:after="0" w:line="240" w:lineRule="auto"/>
        <w:rPr>
          <w:rFonts w:eastAsia="Times New Roman" w:cstheme="minorHAnsi"/>
          <w:sz w:val="20"/>
          <w:szCs w:val="20"/>
          <w:lang w:val="en-US"/>
        </w:rPr>
      </w:pPr>
    </w:p>
    <w:p w14:paraId="7F39B682" w14:textId="77777777" w:rsidR="00C07D60" w:rsidRPr="00932A54" w:rsidRDefault="00C07D60" w:rsidP="00C07D60">
      <w:pPr>
        <w:widowControl w:val="0"/>
        <w:spacing w:after="0" w:line="240" w:lineRule="auto"/>
        <w:rPr>
          <w:rFonts w:eastAsia="Times New Roman" w:cstheme="minorHAnsi"/>
          <w:sz w:val="20"/>
          <w:szCs w:val="20"/>
          <w:lang w:val="en-US"/>
        </w:rPr>
      </w:pPr>
    </w:p>
    <w:p w14:paraId="641B9B86" w14:textId="77777777" w:rsidR="00C07D60" w:rsidRPr="00932A54" w:rsidRDefault="00C07D60" w:rsidP="00C07D60">
      <w:pPr>
        <w:widowControl w:val="0"/>
        <w:spacing w:after="0" w:line="240" w:lineRule="auto"/>
        <w:rPr>
          <w:rFonts w:eastAsia="Times New Roman" w:cstheme="minorHAnsi"/>
          <w:sz w:val="20"/>
          <w:szCs w:val="20"/>
          <w:lang w:val="en-US"/>
        </w:rPr>
      </w:pPr>
    </w:p>
    <w:p w14:paraId="122A5F17" w14:textId="77777777" w:rsidR="00C07D60" w:rsidRPr="00932A54" w:rsidRDefault="00C07D60" w:rsidP="00C07D60">
      <w:pPr>
        <w:widowControl w:val="0"/>
        <w:spacing w:after="0" w:line="240" w:lineRule="auto"/>
        <w:rPr>
          <w:rFonts w:eastAsia="Times New Roman" w:cstheme="minorHAnsi"/>
          <w:sz w:val="20"/>
          <w:szCs w:val="20"/>
          <w:lang w:val="en-US"/>
        </w:rPr>
      </w:pPr>
    </w:p>
    <w:p w14:paraId="7E8EAF0C" w14:textId="77777777" w:rsidR="00C07D60" w:rsidRPr="00932A54" w:rsidRDefault="00C07D60" w:rsidP="00C07D60">
      <w:pPr>
        <w:widowControl w:val="0"/>
        <w:spacing w:after="0" w:line="240" w:lineRule="auto"/>
        <w:rPr>
          <w:rFonts w:eastAsia="Times New Roman" w:cstheme="minorHAnsi"/>
          <w:sz w:val="20"/>
          <w:szCs w:val="20"/>
          <w:lang w:val="en-US"/>
        </w:rPr>
      </w:pPr>
    </w:p>
    <w:p w14:paraId="42DE5A51" w14:textId="77777777" w:rsidR="00C07D60" w:rsidRPr="00932A54" w:rsidRDefault="00C07D60" w:rsidP="00C07D60">
      <w:pPr>
        <w:widowControl w:val="0"/>
        <w:spacing w:after="0" w:line="240" w:lineRule="auto"/>
        <w:rPr>
          <w:rFonts w:eastAsia="Times New Roman" w:cstheme="minorHAnsi"/>
          <w:sz w:val="20"/>
          <w:szCs w:val="20"/>
          <w:lang w:val="en-US"/>
        </w:rPr>
      </w:pPr>
    </w:p>
    <w:p w14:paraId="673BB21C" w14:textId="77777777" w:rsidR="00C07D60" w:rsidRPr="00932A54" w:rsidRDefault="00C07D60" w:rsidP="00C07D60">
      <w:pPr>
        <w:widowControl w:val="0"/>
        <w:spacing w:after="0" w:line="240" w:lineRule="auto"/>
        <w:rPr>
          <w:rFonts w:eastAsia="Times New Roman" w:cstheme="minorHAnsi"/>
          <w:sz w:val="20"/>
          <w:szCs w:val="20"/>
          <w:lang w:val="en-US"/>
        </w:rPr>
      </w:pPr>
    </w:p>
    <w:p w14:paraId="782CD075" w14:textId="019BE3F3" w:rsidR="00C07D60" w:rsidRPr="00932A54" w:rsidRDefault="00CB342C" w:rsidP="00C07D60">
      <w:pPr>
        <w:keepNext/>
        <w:keepLines/>
        <w:widowControl w:val="0"/>
        <w:tabs>
          <w:tab w:val="left" w:pos="1440"/>
        </w:tabs>
        <w:spacing w:after="0" w:line="240" w:lineRule="auto"/>
        <w:jc w:val="center"/>
        <w:rPr>
          <w:rFonts w:eastAsia="Calibri" w:cstheme="minorHAnsi"/>
          <w:color w:val="244D7A"/>
          <w:sz w:val="72"/>
          <w:szCs w:val="72"/>
          <w:lang w:val="en-US"/>
        </w:rPr>
      </w:pPr>
      <w:r w:rsidRPr="00932A54">
        <w:rPr>
          <w:rFonts w:eastAsia="Calibri" w:cstheme="minorHAnsi"/>
          <w:color w:val="244D7A"/>
          <w:sz w:val="72"/>
          <w:szCs w:val="72"/>
          <w:lang w:val="en-US"/>
        </w:rPr>
        <w:t>Personal Data Retention Policy</w:t>
      </w:r>
    </w:p>
    <w:p w14:paraId="6A46151B" w14:textId="7F881FA6" w:rsidR="00C07D60" w:rsidRPr="00932A54" w:rsidRDefault="007F0FCA" w:rsidP="00C07D60">
      <w:pPr>
        <w:keepNext/>
        <w:keepLines/>
        <w:widowControl w:val="0"/>
        <w:tabs>
          <w:tab w:val="left" w:pos="1440"/>
        </w:tabs>
        <w:spacing w:after="0" w:line="240" w:lineRule="auto"/>
        <w:jc w:val="center"/>
        <w:rPr>
          <w:rFonts w:eastAsia="Calibri" w:cstheme="minorHAnsi"/>
          <w:color w:val="244D7A"/>
          <w:sz w:val="72"/>
          <w:szCs w:val="72"/>
          <w:lang w:val="en-US"/>
        </w:rPr>
        <w:sectPr w:rsidR="00C07D60" w:rsidRPr="00932A54" w:rsidSect="00AD7560">
          <w:headerReference w:type="default" r:id="rId11"/>
          <w:footerReference w:type="default" r:id="rId12"/>
          <w:headerReference w:type="first" r:id="rId13"/>
          <w:footerReference w:type="first" r:id="rId14"/>
          <w:pgSz w:w="11906" w:h="16838"/>
          <w:pgMar w:top="1440" w:right="1440" w:bottom="1440" w:left="1418" w:header="708" w:footer="708" w:gutter="0"/>
          <w:cols w:space="708"/>
          <w:titlePg/>
          <w:docGrid w:linePitch="360"/>
        </w:sectPr>
      </w:pPr>
      <w:r w:rsidRPr="00932A54">
        <w:rPr>
          <w:rFonts w:eastAsia="Calibri" w:cstheme="minorHAnsi"/>
          <w:color w:val="244D7A"/>
          <w:sz w:val="72"/>
          <w:szCs w:val="72"/>
          <w:lang w:val="en-US"/>
        </w:rPr>
        <w:t>April</w:t>
      </w:r>
      <w:r w:rsidR="00430E85" w:rsidRPr="00932A54">
        <w:rPr>
          <w:rFonts w:eastAsia="Calibri" w:cstheme="minorHAnsi"/>
          <w:color w:val="244D7A"/>
          <w:sz w:val="72"/>
          <w:szCs w:val="72"/>
          <w:lang w:val="en-US"/>
        </w:rPr>
        <w:t xml:space="preserve"> 2025</w:t>
      </w:r>
    </w:p>
    <w:p w14:paraId="1DA4AFB6" w14:textId="77777777" w:rsidR="00C07D60" w:rsidRPr="00932A54" w:rsidRDefault="00C07D60" w:rsidP="00C07D60">
      <w:pPr>
        <w:widowControl w:val="0"/>
        <w:spacing w:after="0" w:line="267" w:lineRule="exact"/>
        <w:rPr>
          <w:rFonts w:eastAsia="Calibri" w:cstheme="minorHAnsi"/>
          <w:lang w:val="en-US"/>
        </w:rPr>
      </w:pPr>
    </w:p>
    <w:p w14:paraId="51F5991B" w14:textId="77777777" w:rsidR="00C07D60" w:rsidRPr="00932A54" w:rsidRDefault="00C07D60" w:rsidP="00C07D60">
      <w:pPr>
        <w:widowControl w:val="0"/>
        <w:spacing w:after="0" w:line="240" w:lineRule="auto"/>
        <w:rPr>
          <w:rFonts w:eastAsia="Calibri" w:cstheme="minorHAnsi"/>
          <w:lang w:val="en-US"/>
        </w:rPr>
      </w:pPr>
    </w:p>
    <w:sdt>
      <w:sdtPr>
        <w:rPr>
          <w:rFonts w:cstheme="minorHAnsi"/>
          <w:lang w:val="en-US"/>
        </w:rPr>
        <w:id w:val="-165949869"/>
        <w:docPartObj>
          <w:docPartGallery w:val="Table of Contents"/>
          <w:docPartUnique/>
        </w:docPartObj>
      </w:sdtPr>
      <w:sdtEndPr>
        <w:rPr>
          <w:b/>
          <w:bCs/>
          <w:noProof/>
        </w:rPr>
      </w:sdtEndPr>
      <w:sdtContent>
        <w:p w14:paraId="55FF7F4B" w14:textId="0E14143F" w:rsidR="00C07D60" w:rsidRPr="00932A54" w:rsidRDefault="00C07D60" w:rsidP="00C07D60">
          <w:pPr>
            <w:widowControl w:val="0"/>
            <w:tabs>
              <w:tab w:val="left" w:pos="2055"/>
            </w:tabs>
            <w:spacing w:after="0" w:line="240" w:lineRule="auto"/>
            <w:rPr>
              <w:rFonts w:cstheme="minorHAnsi"/>
              <w:b/>
              <w:bCs/>
              <w:color w:val="61207F"/>
              <w:sz w:val="24"/>
              <w:szCs w:val="24"/>
              <w:lang w:val="en-US"/>
            </w:rPr>
          </w:pPr>
          <w:r w:rsidRPr="00932A54">
            <w:rPr>
              <w:rFonts w:cstheme="minorHAnsi"/>
              <w:b/>
              <w:bCs/>
              <w:color w:val="61207F"/>
              <w:sz w:val="24"/>
              <w:szCs w:val="24"/>
              <w:lang w:val="en-US"/>
            </w:rPr>
            <w:t>Contents</w:t>
          </w:r>
        </w:p>
        <w:p w14:paraId="3359739A" w14:textId="77777777" w:rsidR="00AD7560" w:rsidRPr="00932A54" w:rsidRDefault="00AD7560" w:rsidP="00C07D60">
          <w:pPr>
            <w:widowControl w:val="0"/>
            <w:tabs>
              <w:tab w:val="left" w:pos="2055"/>
            </w:tabs>
            <w:spacing w:after="0" w:line="240" w:lineRule="auto"/>
            <w:rPr>
              <w:rFonts w:cstheme="minorHAnsi"/>
              <w:b/>
              <w:bCs/>
              <w:color w:val="61207F"/>
              <w:sz w:val="24"/>
              <w:szCs w:val="24"/>
              <w:lang w:val="en-US"/>
            </w:rPr>
          </w:pPr>
        </w:p>
        <w:p w14:paraId="1083CDD9" w14:textId="72DB7D43" w:rsidR="00ED1785" w:rsidRDefault="00C07D60">
          <w:pPr>
            <w:pStyle w:val="TOC1"/>
            <w:tabs>
              <w:tab w:val="left" w:pos="480"/>
              <w:tab w:val="right" w:leader="dot" w:pos="9628"/>
            </w:tabs>
            <w:rPr>
              <w:rFonts w:eastAsiaTheme="minorEastAsia"/>
              <w:noProof/>
              <w:kern w:val="2"/>
              <w:sz w:val="24"/>
              <w:szCs w:val="24"/>
              <w:lang w:eastAsia="en-GB"/>
              <w14:ligatures w14:val="standardContextual"/>
            </w:rPr>
          </w:pPr>
          <w:r w:rsidRPr="00932A54">
            <w:rPr>
              <w:rFonts w:cstheme="minorHAnsi"/>
              <w:b/>
              <w:bCs/>
              <w:sz w:val="24"/>
              <w:szCs w:val="24"/>
              <w:lang w:val="en-US"/>
            </w:rPr>
            <w:fldChar w:fldCharType="begin"/>
          </w:r>
          <w:r w:rsidRPr="00932A54">
            <w:rPr>
              <w:rFonts w:cstheme="minorHAnsi"/>
              <w:b/>
              <w:bCs/>
              <w:sz w:val="24"/>
              <w:szCs w:val="24"/>
              <w:lang w:val="en-US"/>
            </w:rPr>
            <w:instrText xml:space="preserve"> TOC \o "1-3" \h \z \u </w:instrText>
          </w:r>
          <w:r w:rsidRPr="00932A54">
            <w:rPr>
              <w:rFonts w:cstheme="minorHAnsi"/>
              <w:b/>
              <w:bCs/>
              <w:sz w:val="24"/>
              <w:szCs w:val="24"/>
              <w:lang w:val="en-US"/>
            </w:rPr>
            <w:fldChar w:fldCharType="separate"/>
          </w:r>
          <w:hyperlink w:anchor="_Toc195683953" w:history="1">
            <w:r w:rsidR="00ED1785" w:rsidRPr="00A269EC">
              <w:rPr>
                <w:rStyle w:val="Hyperlink"/>
                <w:rFonts w:eastAsiaTheme="majorEastAsia" w:cstheme="minorHAnsi"/>
                <w:b/>
                <w:bCs/>
                <w:noProof/>
                <w:lang w:eastAsia="en-GB"/>
              </w:rPr>
              <w:t>1.</w:t>
            </w:r>
            <w:r w:rsidR="00ED1785">
              <w:rPr>
                <w:rFonts w:eastAsiaTheme="minorEastAsia"/>
                <w:noProof/>
                <w:kern w:val="2"/>
                <w:sz w:val="24"/>
                <w:szCs w:val="24"/>
                <w:lang w:eastAsia="en-GB"/>
                <w14:ligatures w14:val="standardContextual"/>
              </w:rPr>
              <w:tab/>
            </w:r>
            <w:r w:rsidR="00ED1785" w:rsidRPr="00A269EC">
              <w:rPr>
                <w:rStyle w:val="Hyperlink"/>
                <w:rFonts w:eastAsiaTheme="majorEastAsia" w:cstheme="minorHAnsi"/>
                <w:b/>
                <w:bCs/>
                <w:noProof/>
                <w:lang w:eastAsia="en-GB"/>
              </w:rPr>
              <w:t>Purpose of this Personal Data Retention Policy</w:t>
            </w:r>
            <w:r w:rsidR="00ED1785">
              <w:rPr>
                <w:noProof/>
                <w:webHidden/>
              </w:rPr>
              <w:tab/>
            </w:r>
            <w:r w:rsidR="00ED1785">
              <w:rPr>
                <w:noProof/>
                <w:webHidden/>
              </w:rPr>
              <w:fldChar w:fldCharType="begin"/>
            </w:r>
            <w:r w:rsidR="00ED1785">
              <w:rPr>
                <w:noProof/>
                <w:webHidden/>
              </w:rPr>
              <w:instrText xml:space="preserve"> PAGEREF _Toc195683953 \h </w:instrText>
            </w:r>
            <w:r w:rsidR="00ED1785">
              <w:rPr>
                <w:noProof/>
                <w:webHidden/>
              </w:rPr>
            </w:r>
            <w:r w:rsidR="00ED1785">
              <w:rPr>
                <w:noProof/>
                <w:webHidden/>
              </w:rPr>
              <w:fldChar w:fldCharType="separate"/>
            </w:r>
            <w:r w:rsidR="00ED1785">
              <w:rPr>
                <w:noProof/>
                <w:webHidden/>
              </w:rPr>
              <w:t>3</w:t>
            </w:r>
            <w:r w:rsidR="00ED1785">
              <w:rPr>
                <w:noProof/>
                <w:webHidden/>
              </w:rPr>
              <w:fldChar w:fldCharType="end"/>
            </w:r>
          </w:hyperlink>
        </w:p>
        <w:p w14:paraId="2B7CCB16" w14:textId="52950B69" w:rsidR="00ED1785" w:rsidRDefault="00260E4C">
          <w:pPr>
            <w:pStyle w:val="TOC1"/>
            <w:tabs>
              <w:tab w:val="left" w:pos="480"/>
              <w:tab w:val="right" w:leader="dot" w:pos="9628"/>
            </w:tabs>
            <w:rPr>
              <w:rFonts w:eastAsiaTheme="minorEastAsia"/>
              <w:noProof/>
              <w:kern w:val="2"/>
              <w:sz w:val="24"/>
              <w:szCs w:val="24"/>
              <w:lang w:eastAsia="en-GB"/>
              <w14:ligatures w14:val="standardContextual"/>
            </w:rPr>
          </w:pPr>
          <w:hyperlink w:anchor="_Toc195683954" w:history="1">
            <w:r w:rsidR="00ED1785" w:rsidRPr="00A269EC">
              <w:rPr>
                <w:rStyle w:val="Hyperlink"/>
                <w:rFonts w:eastAsiaTheme="majorEastAsia" w:cstheme="minorHAnsi"/>
                <w:b/>
                <w:bCs/>
                <w:noProof/>
                <w:lang w:eastAsia="en-GB"/>
              </w:rPr>
              <w:t>2.</w:t>
            </w:r>
            <w:r w:rsidR="00ED1785">
              <w:rPr>
                <w:rFonts w:eastAsiaTheme="minorEastAsia"/>
                <w:noProof/>
                <w:kern w:val="2"/>
                <w:sz w:val="24"/>
                <w:szCs w:val="24"/>
                <w:lang w:eastAsia="en-GB"/>
                <w14:ligatures w14:val="standardContextual"/>
              </w:rPr>
              <w:tab/>
            </w:r>
            <w:r w:rsidR="00ED1785" w:rsidRPr="00A269EC">
              <w:rPr>
                <w:rStyle w:val="Hyperlink"/>
                <w:rFonts w:eastAsiaTheme="majorEastAsia" w:cstheme="minorHAnsi"/>
                <w:b/>
                <w:bCs/>
                <w:noProof/>
                <w:lang w:eastAsia="en-GB"/>
              </w:rPr>
              <w:t>Introduction</w:t>
            </w:r>
            <w:r w:rsidR="00ED1785">
              <w:rPr>
                <w:noProof/>
                <w:webHidden/>
              </w:rPr>
              <w:tab/>
            </w:r>
            <w:r w:rsidR="00ED1785">
              <w:rPr>
                <w:noProof/>
                <w:webHidden/>
              </w:rPr>
              <w:fldChar w:fldCharType="begin"/>
            </w:r>
            <w:r w:rsidR="00ED1785">
              <w:rPr>
                <w:noProof/>
                <w:webHidden/>
              </w:rPr>
              <w:instrText xml:space="preserve"> PAGEREF _Toc195683954 \h </w:instrText>
            </w:r>
            <w:r w:rsidR="00ED1785">
              <w:rPr>
                <w:noProof/>
                <w:webHidden/>
              </w:rPr>
            </w:r>
            <w:r w:rsidR="00ED1785">
              <w:rPr>
                <w:noProof/>
                <w:webHidden/>
              </w:rPr>
              <w:fldChar w:fldCharType="separate"/>
            </w:r>
            <w:r w:rsidR="00ED1785">
              <w:rPr>
                <w:noProof/>
                <w:webHidden/>
              </w:rPr>
              <w:t>3</w:t>
            </w:r>
            <w:r w:rsidR="00ED1785">
              <w:rPr>
                <w:noProof/>
                <w:webHidden/>
              </w:rPr>
              <w:fldChar w:fldCharType="end"/>
            </w:r>
          </w:hyperlink>
        </w:p>
        <w:p w14:paraId="6D87C8E1" w14:textId="1DF81C13" w:rsidR="00ED1785" w:rsidRDefault="00260E4C">
          <w:pPr>
            <w:pStyle w:val="TOC1"/>
            <w:tabs>
              <w:tab w:val="left" w:pos="480"/>
              <w:tab w:val="right" w:leader="dot" w:pos="9628"/>
            </w:tabs>
            <w:rPr>
              <w:rFonts w:eastAsiaTheme="minorEastAsia"/>
              <w:noProof/>
              <w:kern w:val="2"/>
              <w:sz w:val="24"/>
              <w:szCs w:val="24"/>
              <w:lang w:eastAsia="en-GB"/>
              <w14:ligatures w14:val="standardContextual"/>
            </w:rPr>
          </w:pPr>
          <w:hyperlink w:anchor="_Toc195683955" w:history="1">
            <w:r w:rsidR="00ED1785" w:rsidRPr="00A269EC">
              <w:rPr>
                <w:rStyle w:val="Hyperlink"/>
                <w:rFonts w:eastAsiaTheme="majorEastAsia" w:cstheme="minorHAnsi"/>
                <w:b/>
                <w:bCs/>
                <w:noProof/>
                <w:lang w:eastAsia="en-GB"/>
              </w:rPr>
              <w:t>3.</w:t>
            </w:r>
            <w:r w:rsidR="00ED1785">
              <w:rPr>
                <w:rFonts w:eastAsiaTheme="minorEastAsia"/>
                <w:noProof/>
                <w:kern w:val="2"/>
                <w:sz w:val="24"/>
                <w:szCs w:val="24"/>
                <w:lang w:eastAsia="en-GB"/>
                <w14:ligatures w14:val="standardContextual"/>
              </w:rPr>
              <w:tab/>
            </w:r>
            <w:r w:rsidR="00ED1785" w:rsidRPr="00A269EC">
              <w:rPr>
                <w:rStyle w:val="Hyperlink"/>
                <w:rFonts w:eastAsiaTheme="majorEastAsia" w:cstheme="minorHAnsi"/>
                <w:b/>
                <w:bCs/>
                <w:noProof/>
                <w:lang w:eastAsia="en-GB"/>
              </w:rPr>
              <w:t>Types of personal data we hold</w:t>
            </w:r>
            <w:r w:rsidR="00ED1785">
              <w:rPr>
                <w:noProof/>
                <w:webHidden/>
              </w:rPr>
              <w:tab/>
            </w:r>
            <w:r w:rsidR="00ED1785">
              <w:rPr>
                <w:noProof/>
                <w:webHidden/>
              </w:rPr>
              <w:fldChar w:fldCharType="begin"/>
            </w:r>
            <w:r w:rsidR="00ED1785">
              <w:rPr>
                <w:noProof/>
                <w:webHidden/>
              </w:rPr>
              <w:instrText xml:space="preserve"> PAGEREF _Toc195683955 \h </w:instrText>
            </w:r>
            <w:r w:rsidR="00ED1785">
              <w:rPr>
                <w:noProof/>
                <w:webHidden/>
              </w:rPr>
            </w:r>
            <w:r w:rsidR="00ED1785">
              <w:rPr>
                <w:noProof/>
                <w:webHidden/>
              </w:rPr>
              <w:fldChar w:fldCharType="separate"/>
            </w:r>
            <w:r w:rsidR="00ED1785">
              <w:rPr>
                <w:noProof/>
                <w:webHidden/>
              </w:rPr>
              <w:t>3</w:t>
            </w:r>
            <w:r w:rsidR="00ED1785">
              <w:rPr>
                <w:noProof/>
                <w:webHidden/>
              </w:rPr>
              <w:fldChar w:fldCharType="end"/>
            </w:r>
          </w:hyperlink>
        </w:p>
        <w:p w14:paraId="0D32614B" w14:textId="42020FB7" w:rsidR="00ED1785" w:rsidRDefault="00260E4C">
          <w:pPr>
            <w:pStyle w:val="TOC1"/>
            <w:tabs>
              <w:tab w:val="left" w:pos="480"/>
              <w:tab w:val="right" w:leader="dot" w:pos="9628"/>
            </w:tabs>
            <w:rPr>
              <w:rFonts w:eastAsiaTheme="minorEastAsia"/>
              <w:noProof/>
              <w:kern w:val="2"/>
              <w:sz w:val="24"/>
              <w:szCs w:val="24"/>
              <w:lang w:eastAsia="en-GB"/>
              <w14:ligatures w14:val="standardContextual"/>
            </w:rPr>
          </w:pPr>
          <w:hyperlink w:anchor="_Toc195683956" w:history="1">
            <w:r w:rsidR="00ED1785" w:rsidRPr="00A269EC">
              <w:rPr>
                <w:rStyle w:val="Hyperlink"/>
                <w:rFonts w:eastAsiaTheme="majorEastAsia" w:cstheme="minorHAnsi"/>
                <w:b/>
                <w:bCs/>
                <w:noProof/>
                <w:lang w:eastAsia="en-GB"/>
              </w:rPr>
              <w:t>4.</w:t>
            </w:r>
            <w:r w:rsidR="00ED1785">
              <w:rPr>
                <w:rFonts w:eastAsiaTheme="minorEastAsia"/>
                <w:noProof/>
                <w:kern w:val="2"/>
                <w:sz w:val="24"/>
                <w:szCs w:val="24"/>
                <w:lang w:eastAsia="en-GB"/>
                <w14:ligatures w14:val="standardContextual"/>
              </w:rPr>
              <w:tab/>
            </w:r>
            <w:r w:rsidR="00ED1785" w:rsidRPr="00A269EC">
              <w:rPr>
                <w:rStyle w:val="Hyperlink"/>
                <w:rFonts w:eastAsiaTheme="majorEastAsia" w:cstheme="minorHAnsi"/>
                <w:b/>
                <w:bCs/>
                <w:noProof/>
                <w:lang w:eastAsia="en-GB"/>
              </w:rPr>
              <w:t>Retention periods for personal data</w:t>
            </w:r>
            <w:r w:rsidR="00ED1785">
              <w:rPr>
                <w:noProof/>
                <w:webHidden/>
              </w:rPr>
              <w:tab/>
            </w:r>
            <w:r w:rsidR="00ED1785">
              <w:rPr>
                <w:noProof/>
                <w:webHidden/>
              </w:rPr>
              <w:fldChar w:fldCharType="begin"/>
            </w:r>
            <w:r w:rsidR="00ED1785">
              <w:rPr>
                <w:noProof/>
                <w:webHidden/>
              </w:rPr>
              <w:instrText xml:space="preserve"> PAGEREF _Toc195683956 \h </w:instrText>
            </w:r>
            <w:r w:rsidR="00ED1785">
              <w:rPr>
                <w:noProof/>
                <w:webHidden/>
              </w:rPr>
            </w:r>
            <w:r w:rsidR="00ED1785">
              <w:rPr>
                <w:noProof/>
                <w:webHidden/>
              </w:rPr>
              <w:fldChar w:fldCharType="separate"/>
            </w:r>
            <w:r w:rsidR="00ED1785">
              <w:rPr>
                <w:noProof/>
                <w:webHidden/>
              </w:rPr>
              <w:t>4</w:t>
            </w:r>
            <w:r w:rsidR="00ED1785">
              <w:rPr>
                <w:noProof/>
                <w:webHidden/>
              </w:rPr>
              <w:fldChar w:fldCharType="end"/>
            </w:r>
          </w:hyperlink>
        </w:p>
        <w:p w14:paraId="60CB2FF8" w14:textId="30369393" w:rsidR="00ED1785" w:rsidRDefault="00260E4C">
          <w:pPr>
            <w:pStyle w:val="TOC1"/>
            <w:tabs>
              <w:tab w:val="left" w:pos="480"/>
              <w:tab w:val="right" w:leader="dot" w:pos="9628"/>
            </w:tabs>
            <w:rPr>
              <w:rFonts w:eastAsiaTheme="minorEastAsia"/>
              <w:noProof/>
              <w:kern w:val="2"/>
              <w:sz w:val="24"/>
              <w:szCs w:val="24"/>
              <w:lang w:eastAsia="en-GB"/>
              <w14:ligatures w14:val="standardContextual"/>
            </w:rPr>
          </w:pPr>
          <w:hyperlink w:anchor="_Toc195683957" w:history="1">
            <w:r w:rsidR="00ED1785" w:rsidRPr="00A269EC">
              <w:rPr>
                <w:rStyle w:val="Hyperlink"/>
                <w:rFonts w:eastAsiaTheme="majorEastAsia" w:cstheme="minorHAnsi"/>
                <w:b/>
                <w:bCs/>
                <w:noProof/>
                <w:lang w:eastAsia="en-GB"/>
              </w:rPr>
              <w:t>5.</w:t>
            </w:r>
            <w:r w:rsidR="00ED1785">
              <w:rPr>
                <w:rFonts w:eastAsiaTheme="minorEastAsia"/>
                <w:noProof/>
                <w:kern w:val="2"/>
                <w:sz w:val="24"/>
                <w:szCs w:val="24"/>
                <w:lang w:eastAsia="en-GB"/>
                <w14:ligatures w14:val="standardContextual"/>
              </w:rPr>
              <w:tab/>
            </w:r>
            <w:r w:rsidR="00ED1785" w:rsidRPr="00A269EC">
              <w:rPr>
                <w:rStyle w:val="Hyperlink"/>
                <w:rFonts w:eastAsiaTheme="majorEastAsia" w:cstheme="minorHAnsi"/>
                <w:b/>
                <w:bCs/>
                <w:noProof/>
                <w:lang w:eastAsia="en-GB"/>
              </w:rPr>
              <w:t>Member’s and beneficiary’s rights</w:t>
            </w:r>
            <w:r w:rsidR="00ED1785">
              <w:rPr>
                <w:noProof/>
                <w:webHidden/>
              </w:rPr>
              <w:tab/>
            </w:r>
            <w:r w:rsidR="00ED1785">
              <w:rPr>
                <w:noProof/>
                <w:webHidden/>
              </w:rPr>
              <w:fldChar w:fldCharType="begin"/>
            </w:r>
            <w:r w:rsidR="00ED1785">
              <w:rPr>
                <w:noProof/>
                <w:webHidden/>
              </w:rPr>
              <w:instrText xml:space="preserve"> PAGEREF _Toc195683957 \h </w:instrText>
            </w:r>
            <w:r w:rsidR="00ED1785">
              <w:rPr>
                <w:noProof/>
                <w:webHidden/>
              </w:rPr>
            </w:r>
            <w:r w:rsidR="00ED1785">
              <w:rPr>
                <w:noProof/>
                <w:webHidden/>
              </w:rPr>
              <w:fldChar w:fldCharType="separate"/>
            </w:r>
            <w:r w:rsidR="00ED1785">
              <w:rPr>
                <w:noProof/>
                <w:webHidden/>
              </w:rPr>
              <w:t>5</w:t>
            </w:r>
            <w:r w:rsidR="00ED1785">
              <w:rPr>
                <w:noProof/>
                <w:webHidden/>
              </w:rPr>
              <w:fldChar w:fldCharType="end"/>
            </w:r>
          </w:hyperlink>
        </w:p>
        <w:p w14:paraId="6DFC1FFF" w14:textId="590578F5" w:rsidR="00ED1785" w:rsidRDefault="00260E4C">
          <w:pPr>
            <w:pStyle w:val="TOC1"/>
            <w:tabs>
              <w:tab w:val="left" w:pos="480"/>
              <w:tab w:val="right" w:leader="dot" w:pos="9628"/>
            </w:tabs>
            <w:rPr>
              <w:rFonts w:eastAsiaTheme="minorEastAsia"/>
              <w:noProof/>
              <w:kern w:val="2"/>
              <w:sz w:val="24"/>
              <w:szCs w:val="24"/>
              <w:lang w:eastAsia="en-GB"/>
              <w14:ligatures w14:val="standardContextual"/>
            </w:rPr>
          </w:pPr>
          <w:hyperlink w:anchor="_Toc195683958" w:history="1">
            <w:r w:rsidR="00ED1785" w:rsidRPr="00A269EC">
              <w:rPr>
                <w:rStyle w:val="Hyperlink"/>
                <w:rFonts w:eastAsiaTheme="majorEastAsia" w:cstheme="minorHAnsi"/>
                <w:b/>
                <w:bCs/>
                <w:noProof/>
                <w:lang w:eastAsia="en-GB"/>
              </w:rPr>
              <w:t>6.</w:t>
            </w:r>
            <w:r w:rsidR="00ED1785">
              <w:rPr>
                <w:rFonts w:eastAsiaTheme="minorEastAsia"/>
                <w:noProof/>
                <w:kern w:val="2"/>
                <w:sz w:val="24"/>
                <w:szCs w:val="24"/>
                <w:lang w:eastAsia="en-GB"/>
                <w14:ligatures w14:val="standardContextual"/>
              </w:rPr>
              <w:tab/>
            </w:r>
            <w:r w:rsidR="00ED1785" w:rsidRPr="00A269EC">
              <w:rPr>
                <w:rStyle w:val="Hyperlink"/>
                <w:rFonts w:eastAsiaTheme="majorEastAsia" w:cstheme="minorHAnsi"/>
                <w:b/>
                <w:bCs/>
                <w:noProof/>
                <w:lang w:eastAsia="en-GB"/>
              </w:rPr>
              <w:t>Participating Employers</w:t>
            </w:r>
            <w:r w:rsidR="00ED1785">
              <w:rPr>
                <w:noProof/>
                <w:webHidden/>
              </w:rPr>
              <w:tab/>
            </w:r>
            <w:r w:rsidR="00ED1785">
              <w:rPr>
                <w:noProof/>
                <w:webHidden/>
              </w:rPr>
              <w:fldChar w:fldCharType="begin"/>
            </w:r>
            <w:r w:rsidR="00ED1785">
              <w:rPr>
                <w:noProof/>
                <w:webHidden/>
              </w:rPr>
              <w:instrText xml:space="preserve"> PAGEREF _Toc195683958 \h </w:instrText>
            </w:r>
            <w:r w:rsidR="00ED1785">
              <w:rPr>
                <w:noProof/>
                <w:webHidden/>
              </w:rPr>
            </w:r>
            <w:r w:rsidR="00ED1785">
              <w:rPr>
                <w:noProof/>
                <w:webHidden/>
              </w:rPr>
              <w:fldChar w:fldCharType="separate"/>
            </w:r>
            <w:r w:rsidR="00ED1785">
              <w:rPr>
                <w:noProof/>
                <w:webHidden/>
              </w:rPr>
              <w:t>5</w:t>
            </w:r>
            <w:r w:rsidR="00ED1785">
              <w:rPr>
                <w:noProof/>
                <w:webHidden/>
              </w:rPr>
              <w:fldChar w:fldCharType="end"/>
            </w:r>
          </w:hyperlink>
        </w:p>
        <w:p w14:paraId="7C6470D8" w14:textId="77E44E56" w:rsidR="00ED1785" w:rsidRDefault="00260E4C">
          <w:pPr>
            <w:pStyle w:val="TOC1"/>
            <w:tabs>
              <w:tab w:val="left" w:pos="480"/>
              <w:tab w:val="right" w:leader="dot" w:pos="9628"/>
            </w:tabs>
            <w:rPr>
              <w:rStyle w:val="Hyperlink"/>
              <w:noProof/>
            </w:rPr>
          </w:pPr>
          <w:hyperlink w:anchor="_Toc195683959" w:history="1">
            <w:r w:rsidR="00ED1785" w:rsidRPr="00A269EC">
              <w:rPr>
                <w:rStyle w:val="Hyperlink"/>
                <w:rFonts w:eastAsiaTheme="majorEastAsia" w:cstheme="minorHAnsi"/>
                <w:b/>
                <w:bCs/>
                <w:noProof/>
                <w:lang w:eastAsia="en-GB"/>
              </w:rPr>
              <w:t>7.</w:t>
            </w:r>
            <w:r w:rsidR="00ED1785">
              <w:rPr>
                <w:rFonts w:eastAsiaTheme="minorEastAsia"/>
                <w:noProof/>
                <w:kern w:val="2"/>
                <w:sz w:val="24"/>
                <w:szCs w:val="24"/>
                <w:lang w:eastAsia="en-GB"/>
                <w14:ligatures w14:val="standardContextual"/>
              </w:rPr>
              <w:tab/>
            </w:r>
            <w:r w:rsidR="00ED1785" w:rsidRPr="00A269EC">
              <w:rPr>
                <w:rStyle w:val="Hyperlink"/>
                <w:rFonts w:eastAsiaTheme="majorEastAsia" w:cstheme="minorHAnsi"/>
                <w:b/>
                <w:bCs/>
                <w:noProof/>
                <w:lang w:eastAsia="en-GB"/>
              </w:rPr>
              <w:t>Review</w:t>
            </w:r>
            <w:r w:rsidR="00ED1785">
              <w:rPr>
                <w:noProof/>
                <w:webHidden/>
              </w:rPr>
              <w:tab/>
            </w:r>
            <w:r w:rsidR="00ED1785">
              <w:rPr>
                <w:noProof/>
                <w:webHidden/>
              </w:rPr>
              <w:fldChar w:fldCharType="begin"/>
            </w:r>
            <w:r w:rsidR="00ED1785">
              <w:rPr>
                <w:noProof/>
                <w:webHidden/>
              </w:rPr>
              <w:instrText xml:space="preserve"> PAGEREF _Toc195683959 \h </w:instrText>
            </w:r>
            <w:r w:rsidR="00ED1785">
              <w:rPr>
                <w:noProof/>
                <w:webHidden/>
              </w:rPr>
            </w:r>
            <w:r w:rsidR="00ED1785">
              <w:rPr>
                <w:noProof/>
                <w:webHidden/>
              </w:rPr>
              <w:fldChar w:fldCharType="separate"/>
            </w:r>
            <w:r w:rsidR="00ED1785">
              <w:rPr>
                <w:noProof/>
                <w:webHidden/>
              </w:rPr>
              <w:t>5</w:t>
            </w:r>
            <w:r w:rsidR="00ED1785">
              <w:rPr>
                <w:noProof/>
                <w:webHidden/>
              </w:rPr>
              <w:fldChar w:fldCharType="end"/>
            </w:r>
          </w:hyperlink>
        </w:p>
        <w:p w14:paraId="2D05FC7A" w14:textId="6518BC6C" w:rsidR="00ED1785" w:rsidRPr="002146D1" w:rsidRDefault="00ED1785" w:rsidP="00ED1785">
          <w:pPr>
            <w:rPr>
              <w:b/>
              <w:bCs/>
            </w:rPr>
          </w:pPr>
          <w:r w:rsidRPr="002146D1">
            <w:rPr>
              <w:b/>
              <w:bCs/>
            </w:rPr>
            <w:t>8.</w:t>
          </w:r>
          <w:r w:rsidR="002146D1" w:rsidRPr="002146D1">
            <w:rPr>
              <w:b/>
              <w:bCs/>
            </w:rPr>
            <w:t xml:space="preserve">      </w:t>
          </w:r>
          <w:r w:rsidRPr="002146D1">
            <w:rPr>
              <w:b/>
              <w:bCs/>
            </w:rPr>
            <w:t>Contac</w:t>
          </w:r>
          <w:r w:rsidRPr="002146D1">
            <w:t>t</w:t>
          </w:r>
          <w:r w:rsidR="002146D1" w:rsidRPr="002146D1">
            <w:t>………………………………………………………………………………………………………………………………………</w:t>
          </w:r>
          <w:r w:rsidR="002146D1">
            <w:t>…..</w:t>
          </w:r>
          <w:r w:rsidR="002146D1" w:rsidRPr="002146D1">
            <w:t>……6</w:t>
          </w:r>
        </w:p>
        <w:p w14:paraId="5971A6BE" w14:textId="344A0E5F" w:rsidR="00C07D60" w:rsidRPr="00932A54" w:rsidRDefault="00C07D60" w:rsidP="00C07D60">
          <w:pPr>
            <w:widowControl w:val="0"/>
            <w:tabs>
              <w:tab w:val="right" w:leader="dot" w:pos="9720"/>
            </w:tabs>
            <w:spacing w:after="100" w:line="240" w:lineRule="auto"/>
            <w:rPr>
              <w:rFonts w:cstheme="minorHAnsi"/>
              <w:b/>
              <w:bCs/>
              <w:noProof/>
              <w:lang w:val="en-US"/>
            </w:rPr>
          </w:pPr>
          <w:r w:rsidRPr="00932A54">
            <w:rPr>
              <w:rFonts w:cstheme="minorHAnsi"/>
              <w:b/>
              <w:bCs/>
              <w:noProof/>
              <w:sz w:val="24"/>
              <w:szCs w:val="24"/>
              <w:lang w:val="en-US"/>
            </w:rPr>
            <w:fldChar w:fldCharType="end"/>
          </w:r>
        </w:p>
      </w:sdtContent>
    </w:sdt>
    <w:p w14:paraId="7816BD7B" w14:textId="77777777" w:rsidR="00C07D60" w:rsidRPr="00932A54" w:rsidRDefault="00C07D60" w:rsidP="00C07D60">
      <w:pPr>
        <w:widowControl w:val="0"/>
        <w:spacing w:after="0" w:line="240" w:lineRule="auto"/>
        <w:rPr>
          <w:rFonts w:eastAsia="Calibri" w:cstheme="minorHAnsi"/>
          <w:lang w:val="en-US"/>
        </w:rPr>
      </w:pPr>
    </w:p>
    <w:p w14:paraId="1B701E8F" w14:textId="090DAA6D" w:rsidR="00902B41" w:rsidRPr="00932A54" w:rsidRDefault="00902B41">
      <w:pPr>
        <w:rPr>
          <w:rFonts w:eastAsia="Calibri" w:cstheme="minorHAnsi"/>
          <w:lang w:val="en-US"/>
        </w:rPr>
      </w:pPr>
      <w:r w:rsidRPr="00932A54">
        <w:rPr>
          <w:rFonts w:eastAsia="Calibri" w:cstheme="minorHAnsi"/>
          <w:lang w:val="en-US"/>
        </w:rPr>
        <w:br w:type="page"/>
      </w:r>
    </w:p>
    <w:p w14:paraId="243F03DD" w14:textId="682D2E57" w:rsidR="00C07D60" w:rsidRPr="00932A54" w:rsidRDefault="00852575" w:rsidP="00C07D60">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0" w:name="_Toc195683953"/>
      <w:r w:rsidRPr="00932A54">
        <w:rPr>
          <w:rFonts w:eastAsiaTheme="majorEastAsia" w:cstheme="minorHAnsi"/>
          <w:b/>
          <w:bCs/>
          <w:color w:val="61207F"/>
          <w:sz w:val="24"/>
          <w:szCs w:val="24"/>
          <w:lang w:eastAsia="en-GB"/>
        </w:rPr>
        <w:lastRenderedPageBreak/>
        <w:t xml:space="preserve">Purpose </w:t>
      </w:r>
      <w:r w:rsidR="00902B41" w:rsidRPr="00932A54">
        <w:rPr>
          <w:rFonts w:eastAsiaTheme="majorEastAsia" w:cstheme="minorHAnsi"/>
          <w:b/>
          <w:bCs/>
          <w:color w:val="61207F"/>
          <w:sz w:val="24"/>
          <w:szCs w:val="24"/>
          <w:lang w:eastAsia="en-GB"/>
        </w:rPr>
        <w:t>of this Personal Data Retention Policy</w:t>
      </w:r>
      <w:bookmarkEnd w:id="0"/>
    </w:p>
    <w:p w14:paraId="208408D5" w14:textId="77777777" w:rsidR="00C07D60" w:rsidRPr="00932A54" w:rsidRDefault="00C07D60" w:rsidP="00C07D60">
      <w:pPr>
        <w:spacing w:after="0" w:line="240" w:lineRule="auto"/>
        <w:ind w:hanging="709"/>
        <w:rPr>
          <w:rFonts w:cstheme="minorHAnsi"/>
          <w:b/>
          <w:sz w:val="24"/>
          <w:szCs w:val="24"/>
        </w:rPr>
      </w:pPr>
    </w:p>
    <w:p w14:paraId="2EE900BB" w14:textId="55E09153" w:rsidR="00A700D3" w:rsidRPr="00932A54" w:rsidRDefault="002356CE" w:rsidP="00540CC2">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 xml:space="preserve">This document has been prepared by </w:t>
      </w:r>
      <w:r w:rsidR="00412899" w:rsidRPr="00932A54">
        <w:rPr>
          <w:rFonts w:cstheme="minorHAnsi"/>
          <w:sz w:val="24"/>
          <w:szCs w:val="24"/>
        </w:rPr>
        <w:t>West Northampton</w:t>
      </w:r>
      <w:r w:rsidRPr="00932A54">
        <w:rPr>
          <w:rFonts w:cstheme="minorHAnsi"/>
          <w:sz w:val="24"/>
          <w:szCs w:val="24"/>
        </w:rPr>
        <w:t>shire Council (the "</w:t>
      </w:r>
      <w:r w:rsidRPr="00932A54">
        <w:rPr>
          <w:rFonts w:cstheme="minorHAnsi"/>
          <w:b/>
          <w:bCs/>
          <w:sz w:val="24"/>
          <w:szCs w:val="24"/>
        </w:rPr>
        <w:t>Administering Authority</w:t>
      </w:r>
      <w:r w:rsidRPr="00932A54">
        <w:rPr>
          <w:rFonts w:cstheme="minorHAnsi"/>
          <w:sz w:val="24"/>
          <w:szCs w:val="24"/>
        </w:rPr>
        <w:t>", or "</w:t>
      </w:r>
      <w:r w:rsidRPr="00932A54">
        <w:rPr>
          <w:rFonts w:cstheme="minorHAnsi"/>
          <w:b/>
          <w:bCs/>
          <w:sz w:val="24"/>
          <w:szCs w:val="24"/>
        </w:rPr>
        <w:t>we</w:t>
      </w:r>
      <w:r w:rsidRPr="00932A54">
        <w:rPr>
          <w:rFonts w:cstheme="minorHAnsi"/>
          <w:sz w:val="24"/>
          <w:szCs w:val="24"/>
        </w:rPr>
        <w:t xml:space="preserve">") in its capacity as the </w:t>
      </w:r>
      <w:r w:rsidR="00470AEC">
        <w:rPr>
          <w:rFonts w:cstheme="minorHAnsi"/>
          <w:sz w:val="24"/>
          <w:szCs w:val="24"/>
        </w:rPr>
        <w:t>A</w:t>
      </w:r>
      <w:r w:rsidRPr="00932A54">
        <w:rPr>
          <w:rFonts w:cstheme="minorHAnsi"/>
          <w:sz w:val="24"/>
          <w:szCs w:val="24"/>
        </w:rPr>
        <w:t xml:space="preserve">dministering </w:t>
      </w:r>
      <w:r w:rsidR="00470AEC">
        <w:rPr>
          <w:rFonts w:cstheme="minorHAnsi"/>
          <w:sz w:val="24"/>
          <w:szCs w:val="24"/>
        </w:rPr>
        <w:t>A</w:t>
      </w:r>
      <w:r w:rsidRPr="00932A54">
        <w:rPr>
          <w:rFonts w:cstheme="minorHAnsi"/>
          <w:sz w:val="24"/>
          <w:szCs w:val="24"/>
        </w:rPr>
        <w:t>uthority of the Fund and sets out the Fund's policy on the retention of personal data in accordance with data protection legislation applicable to the Administering Authority when processing personal data.</w:t>
      </w:r>
    </w:p>
    <w:p w14:paraId="16C79B90" w14:textId="77777777" w:rsidR="0072004D" w:rsidRPr="00932A54" w:rsidRDefault="0072004D" w:rsidP="00BC5F54">
      <w:pPr>
        <w:pStyle w:val="ListParagraph"/>
        <w:spacing w:after="0" w:line="240" w:lineRule="auto"/>
        <w:ind w:left="0"/>
        <w:rPr>
          <w:rFonts w:cstheme="minorHAnsi"/>
          <w:sz w:val="24"/>
          <w:szCs w:val="24"/>
        </w:rPr>
      </w:pPr>
    </w:p>
    <w:p w14:paraId="16DE8606" w14:textId="2F0A11F3" w:rsidR="0072004D" w:rsidRPr="00932A54" w:rsidRDefault="0072004D" w:rsidP="00540CC2">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This policy outlines the principles and procedures for retaining personal data to ensure compliance with data protection legislation.</w:t>
      </w:r>
    </w:p>
    <w:p w14:paraId="7F0D0861" w14:textId="77777777" w:rsidR="00A700D3" w:rsidRPr="00932A54" w:rsidRDefault="00A700D3" w:rsidP="00540CC2">
      <w:pPr>
        <w:pStyle w:val="ListParagraph"/>
        <w:spacing w:after="0" w:line="240" w:lineRule="auto"/>
        <w:ind w:left="0" w:hanging="709"/>
        <w:rPr>
          <w:rFonts w:cstheme="minorHAnsi"/>
          <w:sz w:val="24"/>
          <w:szCs w:val="24"/>
        </w:rPr>
      </w:pPr>
    </w:p>
    <w:p w14:paraId="4BFD615B" w14:textId="770A8BA5" w:rsidR="00902B41" w:rsidRPr="00932A54" w:rsidRDefault="00663FD2" w:rsidP="00F24AB3">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This policy document can also be accessed via</w:t>
      </w:r>
      <w:r w:rsidR="00037A99">
        <w:rPr>
          <w:rFonts w:cstheme="minorHAnsi"/>
          <w:sz w:val="24"/>
          <w:szCs w:val="24"/>
        </w:rPr>
        <w:t xml:space="preserve"> </w:t>
      </w:r>
      <w:hyperlink r:id="rId15" w:anchor="main" w:history="1">
        <w:r w:rsidR="00024677" w:rsidRPr="00024677">
          <w:rPr>
            <w:rStyle w:val="Hyperlink"/>
            <w:rFonts w:cstheme="minorHAnsi"/>
            <w:sz w:val="24"/>
            <w:szCs w:val="24"/>
          </w:rPr>
          <w:t>Governance policies - West Northants Pensions</w:t>
        </w:r>
      </w:hyperlink>
      <w:r w:rsidR="00024677">
        <w:rPr>
          <w:rFonts w:cstheme="minorHAnsi"/>
          <w:sz w:val="24"/>
          <w:szCs w:val="24"/>
        </w:rPr>
        <w:t xml:space="preserve"> </w:t>
      </w:r>
      <w:r w:rsidRPr="00932A54">
        <w:rPr>
          <w:rFonts w:cstheme="minorHAnsi"/>
          <w:sz w:val="24"/>
          <w:szCs w:val="24"/>
        </w:rPr>
        <w:t>and should be read in conjunction with the Fund's privacy notice, which can be accessed via the same link.</w:t>
      </w:r>
    </w:p>
    <w:p w14:paraId="1DD37566" w14:textId="52BD8753" w:rsidR="00C07D60" w:rsidRPr="00932A54" w:rsidRDefault="004F5921" w:rsidP="00B959DD">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1" w:name="_Toc195683954"/>
      <w:r w:rsidRPr="00932A54">
        <w:rPr>
          <w:rFonts w:eastAsiaTheme="majorEastAsia" w:cstheme="minorHAnsi"/>
          <w:b/>
          <w:bCs/>
          <w:color w:val="61207F"/>
          <w:sz w:val="24"/>
          <w:szCs w:val="24"/>
          <w:lang w:eastAsia="en-GB"/>
        </w:rPr>
        <w:t>Introduction</w:t>
      </w:r>
      <w:bookmarkEnd w:id="1"/>
    </w:p>
    <w:p w14:paraId="544B8D7D" w14:textId="77777777" w:rsidR="00C07D60" w:rsidRPr="00932A54" w:rsidRDefault="00C07D60" w:rsidP="00C07D60">
      <w:pPr>
        <w:spacing w:after="0" w:line="240" w:lineRule="auto"/>
        <w:ind w:left="567" w:hanging="1843"/>
        <w:rPr>
          <w:rFonts w:cstheme="minorHAnsi"/>
          <w:b/>
          <w:sz w:val="24"/>
          <w:szCs w:val="24"/>
        </w:rPr>
      </w:pPr>
    </w:p>
    <w:p w14:paraId="2A11DAC2" w14:textId="47D0440C" w:rsidR="000E2189" w:rsidRPr="00932A54" w:rsidRDefault="000E2189" w:rsidP="00540CC2">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 xml:space="preserve">As controllers, we are required by data protection legislation to comply with the principles of data minimisation and storage limitation. Personal data we process: </w:t>
      </w:r>
    </w:p>
    <w:p w14:paraId="6915CAB5" w14:textId="77777777" w:rsidR="000E2189" w:rsidRPr="00932A54" w:rsidRDefault="000E2189" w:rsidP="00540CC2">
      <w:pPr>
        <w:pStyle w:val="Default"/>
        <w:ind w:hanging="709"/>
        <w:rPr>
          <w:rFonts w:asciiTheme="minorHAnsi" w:hAnsiTheme="minorHAnsi" w:cstheme="minorHAnsi"/>
          <w:sz w:val="22"/>
          <w:szCs w:val="22"/>
        </w:rPr>
      </w:pPr>
    </w:p>
    <w:p w14:paraId="0A020EBC" w14:textId="39EE9299" w:rsidR="000E2189" w:rsidRPr="00932A54" w:rsidRDefault="000E2189"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must be adequate, relevant</w:t>
      </w:r>
      <w:r w:rsidR="003360D3" w:rsidRPr="00932A54">
        <w:rPr>
          <w:rFonts w:asciiTheme="minorHAnsi" w:hAnsiTheme="minorHAnsi" w:cstheme="minorHAnsi"/>
          <w:color w:val="auto"/>
        </w:rPr>
        <w:t>,</w:t>
      </w:r>
      <w:r w:rsidRPr="00932A54">
        <w:rPr>
          <w:rFonts w:asciiTheme="minorHAnsi" w:hAnsiTheme="minorHAnsi" w:cstheme="minorHAnsi"/>
          <w:color w:val="auto"/>
        </w:rPr>
        <w:t xml:space="preserve"> and limited to what is necessary in relation to the purposes for which it is processed; and</w:t>
      </w:r>
    </w:p>
    <w:p w14:paraId="1EC6918F" w14:textId="77777777" w:rsidR="000E2189" w:rsidRPr="00932A54" w:rsidRDefault="000E2189" w:rsidP="00540CC2">
      <w:pPr>
        <w:pStyle w:val="Default"/>
        <w:ind w:left="709" w:hanging="709"/>
        <w:rPr>
          <w:rFonts w:asciiTheme="minorHAnsi" w:hAnsiTheme="minorHAnsi" w:cstheme="minorHAnsi"/>
          <w:color w:val="auto"/>
        </w:rPr>
      </w:pPr>
    </w:p>
    <w:p w14:paraId="5C191E36" w14:textId="42CADF49" w:rsidR="000E2189" w:rsidRPr="00932A54" w:rsidRDefault="000E2189"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must not be kept in a form which permits identification of a data subject for longer than is necessary for the purposes for which the personal data is processed.</w:t>
      </w:r>
    </w:p>
    <w:p w14:paraId="11AD2ADC" w14:textId="77777777" w:rsidR="000E2189" w:rsidRPr="00932A54" w:rsidRDefault="000E2189" w:rsidP="00540CC2">
      <w:pPr>
        <w:pStyle w:val="Default"/>
        <w:ind w:hanging="709"/>
        <w:rPr>
          <w:rFonts w:asciiTheme="minorHAnsi" w:hAnsiTheme="minorHAnsi" w:cstheme="minorHAnsi"/>
          <w:sz w:val="22"/>
          <w:szCs w:val="22"/>
        </w:rPr>
      </w:pPr>
    </w:p>
    <w:p w14:paraId="53657B63" w14:textId="68343251" w:rsidR="00031E67" w:rsidRPr="00932A54" w:rsidRDefault="00031E67" w:rsidP="00540CC2">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We are obliged to retain certain records (whether in hard copy or electronic form) for various periods of time because:</w:t>
      </w:r>
    </w:p>
    <w:p w14:paraId="77B7247D" w14:textId="77777777" w:rsidR="0007017B" w:rsidRPr="00932A54" w:rsidRDefault="0007017B" w:rsidP="00540CC2">
      <w:pPr>
        <w:autoSpaceDE w:val="0"/>
        <w:autoSpaceDN w:val="0"/>
        <w:adjustRightInd w:val="0"/>
        <w:spacing w:after="0" w:line="240" w:lineRule="auto"/>
        <w:ind w:hanging="709"/>
        <w:rPr>
          <w:rFonts w:cstheme="minorHAnsi"/>
          <w:color w:val="000000"/>
          <w:sz w:val="24"/>
          <w:szCs w:val="24"/>
        </w:rPr>
      </w:pPr>
    </w:p>
    <w:p w14:paraId="47FFB71D" w14:textId="56B9D1DC" w:rsidR="0007017B" w:rsidRPr="00932A54" w:rsidRDefault="0007017B"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we have a statutory obligation to do so; and/or</w:t>
      </w:r>
    </w:p>
    <w:p w14:paraId="3820A189" w14:textId="77777777" w:rsidR="0007017B" w:rsidRPr="00932A54" w:rsidRDefault="0007017B" w:rsidP="00540CC2">
      <w:pPr>
        <w:pStyle w:val="Default"/>
        <w:ind w:left="709" w:hanging="709"/>
        <w:rPr>
          <w:rFonts w:asciiTheme="minorHAnsi" w:hAnsiTheme="minorHAnsi" w:cstheme="minorHAnsi"/>
          <w:color w:val="auto"/>
        </w:rPr>
      </w:pPr>
    </w:p>
    <w:p w14:paraId="56E1E1FB" w14:textId="2B8DD58C" w:rsidR="0007017B" w:rsidRPr="00932A54" w:rsidRDefault="0007017B"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the information contained in those records may be necessary for the future (for example, questions may arise about the calculation of benefits paid in the past, and data that may be relevant to a possible legal claim needs to be kept until the period within which that claim could be brought has expired).</w:t>
      </w:r>
    </w:p>
    <w:p w14:paraId="493A603B" w14:textId="77777777" w:rsidR="00031E67" w:rsidRPr="00932A54" w:rsidRDefault="00031E67" w:rsidP="00540CC2">
      <w:pPr>
        <w:spacing w:after="0" w:line="240" w:lineRule="auto"/>
        <w:ind w:hanging="709"/>
        <w:rPr>
          <w:rFonts w:cstheme="minorHAnsi"/>
          <w:sz w:val="24"/>
          <w:szCs w:val="24"/>
        </w:rPr>
      </w:pPr>
    </w:p>
    <w:p w14:paraId="7A600E42" w14:textId="42B4EBE0" w:rsidR="00031E67" w:rsidRPr="00932A54" w:rsidRDefault="00390CBD" w:rsidP="00A023D8">
      <w:pPr>
        <w:pStyle w:val="ListParagraph"/>
        <w:numPr>
          <w:ilvl w:val="1"/>
          <w:numId w:val="2"/>
        </w:numPr>
        <w:spacing w:after="0" w:line="240" w:lineRule="auto"/>
        <w:ind w:left="0" w:hanging="709"/>
        <w:rPr>
          <w:rFonts w:cstheme="minorHAnsi"/>
        </w:rPr>
      </w:pPr>
      <w:r w:rsidRPr="00932A54">
        <w:rPr>
          <w:rFonts w:cstheme="minorHAnsi"/>
          <w:sz w:val="24"/>
          <w:szCs w:val="24"/>
        </w:rPr>
        <w:t>This policy document sets out the measures adopted by the Fund to comply with the principles of data minimisation and storage limitation in relation to personal data that it holds.</w:t>
      </w:r>
    </w:p>
    <w:p w14:paraId="0C5A47C7" w14:textId="18FC3192" w:rsidR="00C07D60" w:rsidRPr="00932A54" w:rsidRDefault="00585E9A" w:rsidP="00585E9A">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2" w:name="_Toc195683955"/>
      <w:r w:rsidRPr="00932A54">
        <w:rPr>
          <w:rFonts w:eastAsiaTheme="majorEastAsia" w:cstheme="minorHAnsi"/>
          <w:b/>
          <w:bCs/>
          <w:color w:val="61207F"/>
          <w:sz w:val="24"/>
          <w:szCs w:val="24"/>
          <w:lang w:eastAsia="en-GB"/>
        </w:rPr>
        <w:t>Types of personal data we hold</w:t>
      </w:r>
      <w:bookmarkEnd w:id="2"/>
    </w:p>
    <w:p w14:paraId="7E80442D" w14:textId="77777777" w:rsidR="00C07D60" w:rsidRPr="00932A54" w:rsidRDefault="00C07D60" w:rsidP="00C07D60">
      <w:pPr>
        <w:spacing w:after="0" w:line="240" w:lineRule="auto"/>
        <w:ind w:hanging="709"/>
        <w:rPr>
          <w:rFonts w:cstheme="minorHAnsi"/>
          <w:b/>
          <w:sz w:val="24"/>
          <w:szCs w:val="24"/>
        </w:rPr>
      </w:pPr>
    </w:p>
    <w:p w14:paraId="19C47CF8" w14:textId="41BEB4B4" w:rsidR="00C07D60" w:rsidRPr="00932A54" w:rsidRDefault="00540CC2" w:rsidP="003F3115">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We hold and process the following types of personal data in relation to Members and beneficiaries of the Fund:</w:t>
      </w:r>
    </w:p>
    <w:p w14:paraId="21C7EEE8" w14:textId="77777777" w:rsidR="00540CC2" w:rsidRPr="00932A54" w:rsidRDefault="00540CC2" w:rsidP="00540CC2">
      <w:pPr>
        <w:pStyle w:val="Default"/>
        <w:rPr>
          <w:rFonts w:asciiTheme="minorHAnsi" w:hAnsiTheme="minorHAnsi" w:cstheme="minorHAnsi"/>
        </w:rPr>
      </w:pPr>
    </w:p>
    <w:p w14:paraId="0E24FE18" w14:textId="77777777" w:rsidR="00540CC2" w:rsidRPr="00932A54" w:rsidRDefault="00540CC2"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Contact details, including name, address, telephone numbers and email address.</w:t>
      </w:r>
    </w:p>
    <w:p w14:paraId="3C34A0F5" w14:textId="08A62EB5" w:rsidR="00540CC2" w:rsidRPr="00932A54" w:rsidRDefault="00540CC2"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Identifying details, including date of birth, national insurance number and employee and membership numbers.</w:t>
      </w:r>
    </w:p>
    <w:p w14:paraId="4A0FA05C" w14:textId="6A5A7E10" w:rsidR="00540CC2" w:rsidRPr="00932A54" w:rsidRDefault="00540CC2"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lastRenderedPageBreak/>
        <w:t>Information that is used to calculate and assess eligibility for benefits, for example, length of service or membership and salary information.</w:t>
      </w:r>
    </w:p>
    <w:p w14:paraId="5487BC97" w14:textId="2CA32CE1" w:rsidR="00540CC2" w:rsidRPr="00932A54" w:rsidRDefault="00540CC2"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Financial information relevant to the calculation or payment of benefits, for example, bank account and tax details.</w:t>
      </w:r>
    </w:p>
    <w:p w14:paraId="765ADE85" w14:textId="507F27E6" w:rsidR="00540CC2" w:rsidRPr="00932A54" w:rsidRDefault="00540CC2"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Information about the Member's family, depend</w:t>
      </w:r>
      <w:r w:rsidR="003360D3" w:rsidRPr="00932A54">
        <w:rPr>
          <w:rFonts w:asciiTheme="minorHAnsi" w:hAnsiTheme="minorHAnsi" w:cstheme="minorHAnsi"/>
          <w:color w:val="auto"/>
        </w:rPr>
        <w:t>a</w:t>
      </w:r>
      <w:r w:rsidRPr="00932A54">
        <w:rPr>
          <w:rFonts w:asciiTheme="minorHAnsi" w:hAnsiTheme="minorHAnsi" w:cstheme="minorHAnsi"/>
          <w:color w:val="auto"/>
        </w:rPr>
        <w:t>nts or personal circumstances, for example, marital status and information relevant to the distribution and allocation of benefits payable on death.</w:t>
      </w:r>
    </w:p>
    <w:p w14:paraId="17178337" w14:textId="389841B1" w:rsidR="00540CC2" w:rsidRPr="00932A54" w:rsidRDefault="00540CC2" w:rsidP="00540CC2">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Information about the Member's health, for example, to assess eligibility for benefits payable on ill health, or where the Member's health is relevant to a claim for benefits following the death of a Member of the Fund.</w:t>
      </w:r>
    </w:p>
    <w:p w14:paraId="4D1CADE7" w14:textId="4C3A2F17" w:rsidR="00540CC2" w:rsidRPr="00932A54" w:rsidRDefault="00540CC2" w:rsidP="00F24AB3">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Information about a criminal conviction if this has resulted in the Member owing money</w:t>
      </w:r>
      <w:r w:rsidR="003D258B" w:rsidRPr="00932A54">
        <w:rPr>
          <w:rFonts w:asciiTheme="minorHAnsi" w:hAnsiTheme="minorHAnsi" w:cstheme="minorHAnsi"/>
          <w:color w:val="auto"/>
        </w:rPr>
        <w:t xml:space="preserve"> </w:t>
      </w:r>
      <w:r w:rsidRPr="00932A54">
        <w:rPr>
          <w:rFonts w:asciiTheme="minorHAnsi" w:hAnsiTheme="minorHAnsi" w:cstheme="minorHAnsi"/>
          <w:color w:val="auto"/>
        </w:rPr>
        <w:t>to the Member's employer or the Fund and the employer or Fund may be reimbursed</w:t>
      </w:r>
      <w:r w:rsidR="003D258B" w:rsidRPr="00932A54">
        <w:rPr>
          <w:rFonts w:asciiTheme="minorHAnsi" w:hAnsiTheme="minorHAnsi" w:cstheme="minorHAnsi"/>
          <w:color w:val="auto"/>
        </w:rPr>
        <w:t xml:space="preserve"> </w:t>
      </w:r>
      <w:r w:rsidRPr="00932A54">
        <w:rPr>
          <w:rFonts w:asciiTheme="minorHAnsi" w:hAnsiTheme="minorHAnsi" w:cstheme="minorHAnsi"/>
          <w:color w:val="auto"/>
        </w:rPr>
        <w:t>from the Member's benefits.</w:t>
      </w:r>
    </w:p>
    <w:p w14:paraId="3CB09263" w14:textId="77777777" w:rsidR="003F3115" w:rsidRPr="00932A54" w:rsidRDefault="003D258B"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3" w:name="_Toc195683956"/>
      <w:r w:rsidRPr="00932A54">
        <w:rPr>
          <w:rFonts w:eastAsiaTheme="majorEastAsia" w:cstheme="minorHAnsi"/>
          <w:b/>
          <w:bCs/>
          <w:color w:val="61207F"/>
          <w:sz w:val="24"/>
          <w:szCs w:val="24"/>
          <w:lang w:eastAsia="en-GB"/>
        </w:rPr>
        <w:t>Retention periods for personal data</w:t>
      </w:r>
      <w:bookmarkEnd w:id="3"/>
    </w:p>
    <w:p w14:paraId="672D8526" w14:textId="77777777" w:rsidR="003F3115" w:rsidRPr="00932A54" w:rsidRDefault="003F3115" w:rsidP="003F3115">
      <w:pPr>
        <w:pStyle w:val="ListParagraph"/>
        <w:spacing w:after="0" w:line="240" w:lineRule="auto"/>
        <w:ind w:left="0"/>
        <w:rPr>
          <w:rFonts w:cstheme="minorHAnsi"/>
          <w:sz w:val="24"/>
          <w:szCs w:val="24"/>
        </w:rPr>
      </w:pPr>
    </w:p>
    <w:p w14:paraId="3F227FB1" w14:textId="0E081580" w:rsidR="003D258B" w:rsidRPr="00932A54" w:rsidRDefault="003F3115" w:rsidP="003F3115">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In compiling our policy on the retention of personal data, we have taken into account the guidelines on the retention of personal data as set out by / in:</w:t>
      </w:r>
    </w:p>
    <w:p w14:paraId="7CBFE5E0" w14:textId="77777777" w:rsidR="003F3115" w:rsidRPr="00932A54" w:rsidRDefault="003F3115" w:rsidP="003F3115">
      <w:pPr>
        <w:pStyle w:val="Default"/>
        <w:rPr>
          <w:rFonts w:asciiTheme="minorHAnsi" w:hAnsiTheme="minorHAnsi" w:cstheme="minorHAnsi"/>
        </w:rPr>
      </w:pPr>
    </w:p>
    <w:p w14:paraId="68E2BC22" w14:textId="77777777" w:rsidR="003F3115" w:rsidRPr="00932A54" w:rsidRDefault="003F3115" w:rsidP="003F3115">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Information and Records Management Society;</w:t>
      </w:r>
    </w:p>
    <w:p w14:paraId="5D5844A2" w14:textId="2CFD3B02" w:rsidR="003F3115" w:rsidRPr="00932A54" w:rsidRDefault="003F3115" w:rsidP="003F3115">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The National Archives;</w:t>
      </w:r>
    </w:p>
    <w:p w14:paraId="1E4DE45A" w14:textId="09CD98F1" w:rsidR="003F3115" w:rsidRPr="00932A54" w:rsidRDefault="003F3115" w:rsidP="003F3115">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HMRC compliance handbook manual CH15400;</w:t>
      </w:r>
    </w:p>
    <w:p w14:paraId="2D3E20F2" w14:textId="153E9CAF" w:rsidR="003F3115" w:rsidRPr="00932A54" w:rsidRDefault="003F3115" w:rsidP="003F3115">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Lord Chancellor's Code of Practice on the Management of Records issued under Section 46 of the Freedom of Information Act 2000;</w:t>
      </w:r>
    </w:p>
    <w:p w14:paraId="4382ABFF" w14:textId="1E3AA5CE" w:rsidR="003F3115" w:rsidRPr="00932A54" w:rsidRDefault="003F3115" w:rsidP="003F3115">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Information Commissioner's Office's guidance on storage retention; and</w:t>
      </w:r>
    </w:p>
    <w:p w14:paraId="070D2570" w14:textId="4AF7888E" w:rsidR="003F3115" w:rsidRPr="00932A54" w:rsidRDefault="003F3115" w:rsidP="003F3115">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The Pensions Regulator's code of practice 14 for public service pension schemes.</w:t>
      </w:r>
    </w:p>
    <w:p w14:paraId="0EC9AE5E" w14:textId="77777777" w:rsidR="00695328" w:rsidRPr="00932A54" w:rsidRDefault="00695328" w:rsidP="00695328">
      <w:pPr>
        <w:pStyle w:val="ListParagraph"/>
        <w:spacing w:after="0" w:line="240" w:lineRule="auto"/>
        <w:ind w:left="0"/>
        <w:rPr>
          <w:rFonts w:cstheme="minorHAnsi"/>
          <w:sz w:val="24"/>
          <w:szCs w:val="24"/>
        </w:rPr>
      </w:pPr>
    </w:p>
    <w:p w14:paraId="0854500E" w14:textId="17A4951B" w:rsidR="003D258B" w:rsidRPr="00932A54" w:rsidRDefault="00695328" w:rsidP="00695328">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Data protection legislation requires that we retain personal data for no longer than is necessary in order to fulfil the purpose(s) for which it is processed. Given the long</w:t>
      </w:r>
      <w:r w:rsidR="00C95804" w:rsidRPr="00932A54">
        <w:rPr>
          <w:rFonts w:cstheme="minorHAnsi"/>
          <w:sz w:val="24"/>
          <w:szCs w:val="24"/>
        </w:rPr>
        <w:t>-</w:t>
      </w:r>
      <w:r w:rsidRPr="00932A54">
        <w:rPr>
          <w:rFonts w:cstheme="minorHAnsi"/>
          <w:sz w:val="24"/>
          <w:szCs w:val="24"/>
        </w:rPr>
        <w:t>term nature of pensions, we need to ensure that personal data is retained to:</w:t>
      </w:r>
    </w:p>
    <w:p w14:paraId="0065A9A4" w14:textId="77777777" w:rsidR="009450FE" w:rsidRPr="00932A54" w:rsidRDefault="009450FE" w:rsidP="009450FE">
      <w:pPr>
        <w:pStyle w:val="Default"/>
        <w:ind w:left="720"/>
        <w:rPr>
          <w:rFonts w:asciiTheme="minorHAnsi" w:hAnsiTheme="minorHAnsi" w:cstheme="minorHAnsi"/>
        </w:rPr>
      </w:pPr>
    </w:p>
    <w:p w14:paraId="5729AC81" w14:textId="521601D9" w:rsidR="009450FE" w:rsidRPr="00932A54" w:rsidRDefault="009450FE" w:rsidP="009450FE">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comply with our legal and regulatory obligations regarding the payment of benefits from the Fund; and</w:t>
      </w:r>
    </w:p>
    <w:p w14:paraId="74CBA5FB" w14:textId="4B032101" w:rsidR="009450FE" w:rsidRPr="00932A54" w:rsidRDefault="009450FE" w:rsidP="009450FE">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deal with any questions or complaints that we may receive about our administration of the Fund.</w:t>
      </w:r>
    </w:p>
    <w:p w14:paraId="5FF2A076" w14:textId="77777777" w:rsidR="00DB7CD4" w:rsidRPr="00932A54" w:rsidRDefault="00DB7CD4" w:rsidP="00DB7CD4">
      <w:pPr>
        <w:pStyle w:val="Default"/>
        <w:ind w:left="709"/>
        <w:rPr>
          <w:rFonts w:asciiTheme="minorHAnsi" w:hAnsiTheme="minorHAnsi" w:cstheme="minorHAnsi"/>
          <w:color w:val="auto"/>
        </w:rPr>
      </w:pPr>
    </w:p>
    <w:p w14:paraId="1969A4DE" w14:textId="35AAE9E5" w:rsidR="003D258B" w:rsidRPr="00932A54" w:rsidRDefault="00DB7CD4" w:rsidP="00DB7CD4">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We will retain personal data for the greater of:</w:t>
      </w:r>
    </w:p>
    <w:p w14:paraId="4E545BA8" w14:textId="77777777" w:rsidR="00DB7CD4" w:rsidRPr="00932A54" w:rsidRDefault="00DB7CD4" w:rsidP="00DB7CD4">
      <w:pPr>
        <w:pStyle w:val="Default"/>
        <w:ind w:left="720"/>
        <w:rPr>
          <w:rFonts w:asciiTheme="minorHAnsi" w:hAnsiTheme="minorHAnsi" w:cstheme="minorHAnsi"/>
        </w:rPr>
      </w:pPr>
    </w:p>
    <w:p w14:paraId="154D0C95" w14:textId="636C14C8" w:rsidR="00DB7CD4" w:rsidRPr="00932A54" w:rsidRDefault="00DB7CD4" w:rsidP="00DB7CD4">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such period as the Member (or any beneficiary who receives benefits after the Member's death) are entitled to benefits from the Fund and for a period of 15 years after those benefits stop being paid; or</w:t>
      </w:r>
    </w:p>
    <w:p w14:paraId="47E86DB8" w14:textId="1705B7E9" w:rsidR="00DB7CD4" w:rsidRPr="00932A54" w:rsidRDefault="00DB7CD4" w:rsidP="00DB7CD4">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100 years from the Member's date of birth; or</w:t>
      </w:r>
    </w:p>
    <w:p w14:paraId="3AC61186" w14:textId="446633A4" w:rsidR="00DB7CD4" w:rsidRPr="00932A54" w:rsidRDefault="00DB7CD4" w:rsidP="00DB7CD4">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100 years from the date of birth of any beneficiary who received benefits from the Fund after the Member's death.</w:t>
      </w:r>
    </w:p>
    <w:p w14:paraId="22D6C5A0" w14:textId="77777777" w:rsidR="00E80908" w:rsidRPr="00932A54" w:rsidRDefault="00E80908" w:rsidP="00E80908">
      <w:pPr>
        <w:pStyle w:val="Default"/>
        <w:rPr>
          <w:rFonts w:asciiTheme="minorHAnsi" w:hAnsiTheme="minorHAnsi" w:cstheme="minorHAnsi"/>
          <w:color w:val="auto"/>
        </w:rPr>
      </w:pPr>
    </w:p>
    <w:p w14:paraId="7D80F799" w14:textId="77777777" w:rsidR="004437A0" w:rsidRPr="00932A54" w:rsidRDefault="00E80908" w:rsidP="004437A0">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 xml:space="preserve">During any period when we retain personal data, we will keep that personal data up to date and take all reasonable steps to ensure that inaccurate data is either erased or rectified without delay. </w:t>
      </w:r>
      <w:r w:rsidRPr="00932A54">
        <w:rPr>
          <w:rFonts w:cstheme="minorHAnsi"/>
          <w:sz w:val="24"/>
          <w:szCs w:val="24"/>
        </w:rPr>
        <w:lastRenderedPageBreak/>
        <w:t>We will periodically review the personal data that we retain and consider whether it is still required; any personal data that we no longer require will be destroyed</w:t>
      </w:r>
      <w:r w:rsidR="004437A0" w:rsidRPr="00932A54">
        <w:rPr>
          <w:rFonts w:cstheme="minorHAnsi"/>
          <w:sz w:val="24"/>
          <w:szCs w:val="24"/>
        </w:rPr>
        <w:t>.</w:t>
      </w:r>
    </w:p>
    <w:p w14:paraId="71220F3E" w14:textId="77777777" w:rsidR="004437A0" w:rsidRPr="00932A54" w:rsidRDefault="004437A0" w:rsidP="00BC5F54">
      <w:pPr>
        <w:pStyle w:val="ListParagraph"/>
        <w:spacing w:after="0" w:line="240" w:lineRule="auto"/>
        <w:ind w:left="0"/>
        <w:rPr>
          <w:rFonts w:cstheme="minorHAnsi"/>
          <w:sz w:val="24"/>
          <w:szCs w:val="24"/>
        </w:rPr>
      </w:pPr>
    </w:p>
    <w:p w14:paraId="3EC76FD9" w14:textId="4780E821" w:rsidR="006B6D7E" w:rsidRPr="00932A54" w:rsidRDefault="004437A0" w:rsidP="004437A0">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 xml:space="preserve"> </w:t>
      </w:r>
      <w:r w:rsidR="006B6D7E" w:rsidRPr="00932A54">
        <w:rPr>
          <w:rFonts w:cstheme="minorHAnsi"/>
          <w:sz w:val="24"/>
          <w:szCs w:val="24"/>
        </w:rPr>
        <w:t>We will only collect personal data that is strictly necessary for the purposes outlined.</w:t>
      </w:r>
    </w:p>
    <w:p w14:paraId="5D3F359C" w14:textId="77777777" w:rsidR="00C17329" w:rsidRPr="00932A54" w:rsidRDefault="003842C8" w:rsidP="003D258B">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4" w:name="_Toc195683957"/>
      <w:r w:rsidRPr="00932A54">
        <w:rPr>
          <w:rFonts w:eastAsiaTheme="majorEastAsia" w:cstheme="minorHAnsi"/>
          <w:b/>
          <w:bCs/>
          <w:color w:val="61207F"/>
          <w:sz w:val="24"/>
          <w:szCs w:val="24"/>
          <w:lang w:eastAsia="en-GB"/>
        </w:rPr>
        <w:t>Member’s and beneficiary’s rights</w:t>
      </w:r>
      <w:bookmarkEnd w:id="4"/>
    </w:p>
    <w:p w14:paraId="20DC47CF" w14:textId="77777777" w:rsidR="00C17329" w:rsidRPr="00932A54" w:rsidRDefault="00C17329" w:rsidP="00C17329">
      <w:pPr>
        <w:pStyle w:val="ListParagraph"/>
        <w:spacing w:after="0" w:line="240" w:lineRule="auto"/>
        <w:ind w:left="0"/>
        <w:rPr>
          <w:rFonts w:cstheme="minorHAnsi"/>
          <w:sz w:val="24"/>
          <w:szCs w:val="24"/>
        </w:rPr>
      </w:pPr>
    </w:p>
    <w:p w14:paraId="1839E727" w14:textId="2C702349" w:rsidR="00C17329" w:rsidRPr="00932A54" w:rsidRDefault="00C17329" w:rsidP="00C17329">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Beneficiaries form a wider category of people who receive benefits from the Fund, for example the active/deferred/pensioner Member's spouse / child(ren) / depend</w:t>
      </w:r>
      <w:r w:rsidR="00C95804" w:rsidRPr="00932A54">
        <w:rPr>
          <w:rFonts w:cstheme="minorHAnsi"/>
          <w:sz w:val="24"/>
          <w:szCs w:val="24"/>
        </w:rPr>
        <w:t>a</w:t>
      </w:r>
      <w:r w:rsidRPr="00932A54">
        <w:rPr>
          <w:rFonts w:cstheme="minorHAnsi"/>
          <w:sz w:val="24"/>
          <w:szCs w:val="24"/>
        </w:rPr>
        <w:t>nts who may receive benefits from the Fund following a Member's death. Members of the Fund and beneficiaries have a right to access and obtain a copy of the personal data that we hold about them and to ask us to correct personal data if there are any errors or it is out of date or incomplete.</w:t>
      </w:r>
    </w:p>
    <w:p w14:paraId="540BD57E" w14:textId="77777777" w:rsidR="00C17329" w:rsidRPr="00932A54" w:rsidRDefault="00C17329" w:rsidP="00C17329">
      <w:pPr>
        <w:pStyle w:val="ListParagraph"/>
        <w:spacing w:after="0" w:line="240" w:lineRule="auto"/>
        <w:ind w:left="0"/>
        <w:rPr>
          <w:rFonts w:cstheme="minorHAnsi"/>
          <w:sz w:val="24"/>
          <w:szCs w:val="24"/>
        </w:rPr>
      </w:pPr>
    </w:p>
    <w:p w14:paraId="4562EAC7" w14:textId="006594D8" w:rsidR="00C17329" w:rsidRPr="00932A54" w:rsidRDefault="00C17329" w:rsidP="00C17329">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 xml:space="preserve">In certain circumstances a Member / beneficiary has the right to: </w:t>
      </w:r>
    </w:p>
    <w:p w14:paraId="096BFB40" w14:textId="77777777" w:rsidR="00C17329" w:rsidRPr="00932A54" w:rsidRDefault="00C17329" w:rsidP="00C17329">
      <w:pPr>
        <w:pStyle w:val="Default"/>
        <w:rPr>
          <w:rFonts w:asciiTheme="minorHAnsi" w:hAnsiTheme="minorHAnsi" w:cstheme="minorHAnsi"/>
          <w:sz w:val="22"/>
          <w:szCs w:val="22"/>
        </w:rPr>
      </w:pPr>
    </w:p>
    <w:p w14:paraId="7ED5A2BD" w14:textId="0E927502" w:rsidR="00C17329" w:rsidRPr="00932A54" w:rsidRDefault="00C17329" w:rsidP="00C17329">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object to the processing of their personal data;</w:t>
      </w:r>
    </w:p>
    <w:p w14:paraId="64D133AE" w14:textId="239F8E64" w:rsidR="00C17329" w:rsidRPr="00932A54" w:rsidRDefault="00C17329" w:rsidP="00C17329">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restrict the processing of their personal data until any errors are corrected;</w:t>
      </w:r>
    </w:p>
    <w:p w14:paraId="48B88057" w14:textId="3B2662CD" w:rsidR="00C17329" w:rsidRPr="00932A54" w:rsidRDefault="00C17329" w:rsidP="00C17329">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transfer their personal data; or</w:t>
      </w:r>
    </w:p>
    <w:p w14:paraId="119CC719" w14:textId="770FDEBC" w:rsidR="00C17329" w:rsidRPr="00932A54" w:rsidRDefault="00C17329" w:rsidP="00C17329">
      <w:pPr>
        <w:pStyle w:val="Default"/>
        <w:numPr>
          <w:ilvl w:val="0"/>
          <w:numId w:val="9"/>
        </w:numPr>
        <w:ind w:left="709" w:hanging="709"/>
        <w:rPr>
          <w:rFonts w:asciiTheme="minorHAnsi" w:hAnsiTheme="minorHAnsi" w:cstheme="minorHAnsi"/>
          <w:color w:val="auto"/>
        </w:rPr>
      </w:pPr>
      <w:r w:rsidRPr="00932A54">
        <w:rPr>
          <w:rFonts w:asciiTheme="minorHAnsi" w:hAnsiTheme="minorHAnsi" w:cstheme="minorHAnsi"/>
          <w:color w:val="auto"/>
        </w:rPr>
        <w:t>erase their personal data.</w:t>
      </w:r>
    </w:p>
    <w:p w14:paraId="7E598E43" w14:textId="77777777" w:rsidR="00C17329" w:rsidRPr="00932A54" w:rsidRDefault="00C17329" w:rsidP="00C17329">
      <w:pPr>
        <w:pStyle w:val="ListParagraph"/>
        <w:spacing w:after="0" w:line="240" w:lineRule="auto"/>
        <w:ind w:left="0"/>
        <w:rPr>
          <w:rFonts w:cstheme="minorHAnsi"/>
          <w:sz w:val="24"/>
          <w:szCs w:val="24"/>
        </w:rPr>
      </w:pPr>
    </w:p>
    <w:p w14:paraId="2295C112" w14:textId="6B95533C" w:rsidR="00C17329" w:rsidRPr="00E54B95" w:rsidRDefault="00C17329" w:rsidP="002A6E2E">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If the exercise of the Member's / beneficiary's rights would prevent us from paying or continuing to pay a pension from the Fund, we will consider retaining a minimised version of that Member's / beneficiary's personal data in order to fulfil our legal and regulatory obligations.</w:t>
      </w:r>
    </w:p>
    <w:p w14:paraId="5F3F8024" w14:textId="2D4BE6F6" w:rsidR="002A6E2E" w:rsidRPr="00932A54" w:rsidRDefault="002A6E2E" w:rsidP="002A6E2E">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5" w:name="_Toc195683958"/>
      <w:r w:rsidRPr="00932A54">
        <w:rPr>
          <w:rFonts w:eastAsiaTheme="majorEastAsia" w:cstheme="minorHAnsi"/>
          <w:b/>
          <w:bCs/>
          <w:color w:val="61207F"/>
          <w:sz w:val="24"/>
          <w:szCs w:val="24"/>
          <w:lang w:eastAsia="en-GB"/>
        </w:rPr>
        <w:t>Participating Employers</w:t>
      </w:r>
      <w:bookmarkEnd w:id="5"/>
    </w:p>
    <w:p w14:paraId="11494D34" w14:textId="77777777" w:rsidR="002A6E2E" w:rsidRPr="00932A54" w:rsidRDefault="002A6E2E" w:rsidP="002A6E2E">
      <w:pPr>
        <w:spacing w:after="0" w:line="240" w:lineRule="auto"/>
        <w:rPr>
          <w:rFonts w:cstheme="minorHAnsi"/>
          <w:sz w:val="24"/>
          <w:szCs w:val="24"/>
        </w:rPr>
      </w:pPr>
    </w:p>
    <w:p w14:paraId="281CA6C2" w14:textId="7D342CC8" w:rsidR="00C540AF" w:rsidRPr="00932A54" w:rsidRDefault="002A6E2E" w:rsidP="00BC5F54">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 xml:space="preserve">This policy applies to </w:t>
      </w:r>
      <w:r w:rsidR="00B913F5" w:rsidRPr="00932A54">
        <w:rPr>
          <w:rFonts w:cstheme="minorHAnsi"/>
          <w:sz w:val="24"/>
          <w:szCs w:val="24"/>
        </w:rPr>
        <w:t>West Northamptonshire Council</w:t>
      </w:r>
      <w:r w:rsidRPr="00932A54">
        <w:rPr>
          <w:rFonts w:cstheme="minorHAnsi"/>
          <w:sz w:val="24"/>
          <w:szCs w:val="24"/>
        </w:rPr>
        <w:t xml:space="preserve"> in its capacity as the administering authority of the Fund. We have produced separate guidance for other participating employers in the Fund about our expectations for the retention by them of personal data we may require to administer the Fund. That guidance includes a suggested data retention policy that employers can each adopt in relation to their participation in the Fund.</w:t>
      </w:r>
    </w:p>
    <w:p w14:paraId="0EAC7483" w14:textId="77777777" w:rsidR="009A3CB6" w:rsidRPr="004A5F7B" w:rsidRDefault="00C540AF" w:rsidP="004E708F">
      <w:pPr>
        <w:keepNext/>
        <w:keepLines/>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6" w:name="_Toc195683959"/>
      <w:r w:rsidRPr="004A5F7B">
        <w:rPr>
          <w:rFonts w:eastAsiaTheme="majorEastAsia" w:cstheme="minorHAnsi"/>
          <w:b/>
          <w:bCs/>
          <w:color w:val="61207F"/>
          <w:sz w:val="24"/>
          <w:szCs w:val="24"/>
          <w:lang w:eastAsia="en-GB"/>
        </w:rPr>
        <w:t>Review</w:t>
      </w:r>
      <w:bookmarkEnd w:id="6"/>
    </w:p>
    <w:p w14:paraId="227B9AD1" w14:textId="77777777" w:rsidR="00BE1022" w:rsidRPr="00932A54" w:rsidRDefault="00BE1022" w:rsidP="00BE1022">
      <w:pPr>
        <w:pStyle w:val="ListParagraph"/>
        <w:spacing w:after="0" w:line="240" w:lineRule="auto"/>
        <w:ind w:left="0"/>
        <w:rPr>
          <w:rFonts w:cstheme="minorHAnsi"/>
          <w:sz w:val="24"/>
          <w:szCs w:val="24"/>
        </w:rPr>
      </w:pPr>
    </w:p>
    <w:p w14:paraId="5DEBF367" w14:textId="165224B8" w:rsidR="00BE1022" w:rsidRPr="00932A54" w:rsidRDefault="00C07D60" w:rsidP="00BE1022">
      <w:pPr>
        <w:pStyle w:val="ListParagraph"/>
        <w:numPr>
          <w:ilvl w:val="1"/>
          <w:numId w:val="2"/>
        </w:numPr>
        <w:spacing w:after="0" w:line="240" w:lineRule="auto"/>
        <w:ind w:left="0" w:hanging="709"/>
        <w:rPr>
          <w:rFonts w:cstheme="minorHAnsi"/>
          <w:sz w:val="24"/>
          <w:szCs w:val="24"/>
        </w:rPr>
      </w:pPr>
      <w:r w:rsidRPr="00932A54">
        <w:rPr>
          <w:rFonts w:cstheme="minorHAnsi"/>
          <w:sz w:val="24"/>
          <w:szCs w:val="24"/>
        </w:rPr>
        <w:t xml:space="preserve">This policy was first approved by the Pension Fund Committee on </w:t>
      </w:r>
      <w:r w:rsidR="00F24AB3" w:rsidRPr="00932A54">
        <w:rPr>
          <w:rFonts w:cstheme="minorHAnsi"/>
          <w:sz w:val="24"/>
          <w:szCs w:val="24"/>
        </w:rPr>
        <w:t>5 December 2023</w:t>
      </w:r>
      <w:r w:rsidRPr="00932A54">
        <w:rPr>
          <w:rFonts w:cstheme="minorHAnsi"/>
          <w:sz w:val="24"/>
          <w:szCs w:val="24"/>
        </w:rPr>
        <w:t xml:space="preserve">. </w:t>
      </w:r>
      <w:r w:rsidR="006555B8" w:rsidRPr="00932A54">
        <w:rPr>
          <w:rFonts w:cstheme="minorHAnsi"/>
          <w:sz w:val="24"/>
          <w:szCs w:val="24"/>
        </w:rPr>
        <w:t>The policy has since been subject to the following reviews:</w:t>
      </w:r>
    </w:p>
    <w:p w14:paraId="7A25D888" w14:textId="77777777" w:rsidR="009F7235" w:rsidRPr="00932A54" w:rsidRDefault="009F7235" w:rsidP="00BC5F54">
      <w:pPr>
        <w:pStyle w:val="ListParagraph"/>
        <w:spacing w:after="0" w:line="240" w:lineRule="auto"/>
        <w:ind w:left="0"/>
        <w:rPr>
          <w:rFonts w:cstheme="minorHAnsi"/>
          <w:sz w:val="24"/>
          <w:szCs w:val="24"/>
        </w:rPr>
      </w:pPr>
    </w:p>
    <w:tbl>
      <w:tblPr>
        <w:tblStyle w:val="TableGrid"/>
        <w:tblW w:w="0" w:type="auto"/>
        <w:tblLook w:val="04A0" w:firstRow="1" w:lastRow="0" w:firstColumn="1" w:lastColumn="0" w:noHBand="0" w:noVBand="1"/>
      </w:tblPr>
      <w:tblGrid>
        <w:gridCol w:w="4814"/>
        <w:gridCol w:w="4814"/>
      </w:tblGrid>
      <w:tr w:rsidR="00BC5F54" w:rsidRPr="00932A54" w14:paraId="7A5D8BD0" w14:textId="77777777" w:rsidTr="009F7235">
        <w:tc>
          <w:tcPr>
            <w:tcW w:w="4814" w:type="dxa"/>
          </w:tcPr>
          <w:p w14:paraId="0D5D776A" w14:textId="472B6476" w:rsidR="00C14FDB" w:rsidRPr="00932A54" w:rsidRDefault="00C14FDB" w:rsidP="00C14FDB">
            <w:pPr>
              <w:pStyle w:val="ListParagraph"/>
              <w:ind w:left="0"/>
              <w:rPr>
                <w:rFonts w:asciiTheme="minorHAnsi" w:hAnsiTheme="minorHAnsi" w:cstheme="minorHAnsi"/>
                <w:sz w:val="24"/>
                <w:szCs w:val="24"/>
              </w:rPr>
            </w:pPr>
            <w:r w:rsidRPr="00932A54">
              <w:rPr>
                <w:rFonts w:asciiTheme="minorHAnsi" w:hAnsiTheme="minorHAnsi" w:cstheme="minorHAnsi"/>
                <w:sz w:val="24"/>
                <w:szCs w:val="24"/>
              </w:rPr>
              <w:t xml:space="preserve">Date of review by Pension Committee </w:t>
            </w:r>
          </w:p>
        </w:tc>
        <w:tc>
          <w:tcPr>
            <w:tcW w:w="4814" w:type="dxa"/>
          </w:tcPr>
          <w:p w14:paraId="55BACD29" w14:textId="3FDBB655" w:rsidR="00C14FDB" w:rsidRPr="00932A54" w:rsidRDefault="00C14FDB" w:rsidP="00C14FDB">
            <w:pPr>
              <w:pStyle w:val="ListParagraph"/>
              <w:ind w:left="0"/>
              <w:rPr>
                <w:rFonts w:asciiTheme="minorHAnsi" w:hAnsiTheme="minorHAnsi" w:cstheme="minorHAnsi"/>
                <w:sz w:val="24"/>
                <w:szCs w:val="24"/>
              </w:rPr>
            </w:pPr>
            <w:r w:rsidRPr="00932A54">
              <w:rPr>
                <w:rFonts w:asciiTheme="minorHAnsi" w:hAnsiTheme="minorHAnsi" w:cstheme="minorHAnsi"/>
                <w:sz w:val="24"/>
                <w:szCs w:val="24"/>
              </w:rPr>
              <w:t>Date of review by Officers *</w:t>
            </w:r>
          </w:p>
        </w:tc>
      </w:tr>
      <w:tr w:rsidR="00BC5F54" w:rsidRPr="00932A54" w14:paraId="3369286E" w14:textId="77777777" w:rsidTr="009F7235">
        <w:tc>
          <w:tcPr>
            <w:tcW w:w="4814" w:type="dxa"/>
          </w:tcPr>
          <w:p w14:paraId="71C9964F" w14:textId="63610E28" w:rsidR="009F7235" w:rsidRPr="00932A54" w:rsidRDefault="00C14FDB" w:rsidP="009F7235">
            <w:pPr>
              <w:pStyle w:val="ListParagraph"/>
              <w:ind w:left="0"/>
              <w:rPr>
                <w:rFonts w:asciiTheme="minorHAnsi" w:hAnsiTheme="minorHAnsi" w:cstheme="minorHAnsi"/>
                <w:sz w:val="24"/>
                <w:szCs w:val="24"/>
              </w:rPr>
            </w:pPr>
            <w:r w:rsidRPr="00932A54">
              <w:rPr>
                <w:rFonts w:asciiTheme="minorHAnsi" w:hAnsiTheme="minorHAnsi" w:cstheme="minorHAnsi"/>
                <w:sz w:val="24"/>
                <w:szCs w:val="24"/>
              </w:rPr>
              <w:t>-</w:t>
            </w:r>
          </w:p>
        </w:tc>
        <w:tc>
          <w:tcPr>
            <w:tcW w:w="4814" w:type="dxa"/>
          </w:tcPr>
          <w:p w14:paraId="5D983654" w14:textId="4B0FE098" w:rsidR="009F7235" w:rsidRPr="00932A54" w:rsidRDefault="0090126F" w:rsidP="009F7235">
            <w:pPr>
              <w:pStyle w:val="ListParagraph"/>
              <w:ind w:left="0"/>
              <w:rPr>
                <w:rFonts w:asciiTheme="minorHAnsi" w:hAnsiTheme="minorHAnsi" w:cstheme="minorHAnsi"/>
                <w:sz w:val="24"/>
                <w:szCs w:val="24"/>
              </w:rPr>
            </w:pPr>
            <w:r w:rsidRPr="00932A54">
              <w:rPr>
                <w:rFonts w:asciiTheme="minorHAnsi" w:hAnsiTheme="minorHAnsi" w:cstheme="minorHAnsi"/>
                <w:sz w:val="24"/>
                <w:szCs w:val="24"/>
              </w:rPr>
              <w:t>April</w:t>
            </w:r>
            <w:r w:rsidR="00C14FDB" w:rsidRPr="00932A54">
              <w:rPr>
                <w:rFonts w:asciiTheme="minorHAnsi" w:hAnsiTheme="minorHAnsi" w:cstheme="minorHAnsi"/>
                <w:sz w:val="24"/>
                <w:szCs w:val="24"/>
              </w:rPr>
              <w:t xml:space="preserve"> 2025</w:t>
            </w:r>
          </w:p>
        </w:tc>
      </w:tr>
    </w:tbl>
    <w:p w14:paraId="31CEA1C5" w14:textId="77777777" w:rsidR="00E54B95" w:rsidRDefault="00E54B95" w:rsidP="00E54B95"/>
    <w:p w14:paraId="1B92017A" w14:textId="6B78D4A3" w:rsidR="00E54B95" w:rsidRDefault="00E54B95" w:rsidP="00A76BFD">
      <w:pPr>
        <w:ind w:left="11" w:hanging="720"/>
        <w:rPr>
          <w:sz w:val="24"/>
          <w:szCs w:val="24"/>
        </w:rPr>
      </w:pPr>
      <w:r w:rsidRPr="00E54B95">
        <w:rPr>
          <w:sz w:val="24"/>
          <w:szCs w:val="24"/>
        </w:rPr>
        <w:t>7.2</w:t>
      </w:r>
      <w:r w:rsidRPr="00E54B95">
        <w:rPr>
          <w:sz w:val="24"/>
          <w:szCs w:val="24"/>
        </w:rPr>
        <w:tab/>
      </w:r>
      <w:r w:rsidR="005F6614" w:rsidRPr="00E54B95">
        <w:rPr>
          <w:sz w:val="24"/>
          <w:szCs w:val="24"/>
        </w:rPr>
        <w:t>This policy will be reviewed by Officers annually and by the Committee on a three yearly basis or if necessary, more frequently.</w:t>
      </w:r>
    </w:p>
    <w:p w14:paraId="44DC0EEF" w14:textId="77777777" w:rsidR="00A76BFD" w:rsidRDefault="00A76BFD" w:rsidP="00A76BFD">
      <w:pPr>
        <w:ind w:left="11" w:hanging="720"/>
        <w:rPr>
          <w:sz w:val="24"/>
          <w:szCs w:val="24"/>
        </w:rPr>
      </w:pPr>
    </w:p>
    <w:p w14:paraId="219A13A9" w14:textId="77777777" w:rsidR="00A76BFD" w:rsidRDefault="00A76BFD" w:rsidP="00A76BFD">
      <w:pPr>
        <w:ind w:left="11" w:hanging="720"/>
        <w:rPr>
          <w:sz w:val="24"/>
          <w:szCs w:val="24"/>
        </w:rPr>
      </w:pPr>
    </w:p>
    <w:p w14:paraId="42277562" w14:textId="77777777" w:rsidR="00A76BFD" w:rsidRPr="00A76BFD" w:rsidRDefault="00A76BFD" w:rsidP="00A76BFD">
      <w:pPr>
        <w:ind w:left="11" w:hanging="720"/>
        <w:rPr>
          <w:sz w:val="24"/>
          <w:szCs w:val="24"/>
        </w:rPr>
      </w:pPr>
    </w:p>
    <w:p w14:paraId="32BB97F7" w14:textId="77777777" w:rsidR="00E54B95" w:rsidRPr="004A5F7B" w:rsidRDefault="00E54B95" w:rsidP="00E54B95">
      <w:pPr>
        <w:pStyle w:val="ListParagraph"/>
        <w:numPr>
          <w:ilvl w:val="0"/>
          <w:numId w:val="2"/>
        </w:numPr>
        <w:ind w:left="11" w:hanging="720"/>
        <w:rPr>
          <w:rFonts w:cstheme="minorHAnsi"/>
          <w:b/>
          <w:bCs/>
          <w:color w:val="61207F"/>
          <w:sz w:val="24"/>
          <w:szCs w:val="24"/>
        </w:rPr>
      </w:pPr>
      <w:r w:rsidRPr="004A5F7B">
        <w:rPr>
          <w:rFonts w:cstheme="minorHAnsi"/>
          <w:b/>
          <w:bCs/>
          <w:color w:val="61207F"/>
          <w:sz w:val="24"/>
          <w:szCs w:val="24"/>
        </w:rPr>
        <w:lastRenderedPageBreak/>
        <w:t>Contact</w:t>
      </w:r>
    </w:p>
    <w:p w14:paraId="61C1B87E" w14:textId="77777777" w:rsidR="00E54B95" w:rsidRPr="00932A54" w:rsidRDefault="00E54B95" w:rsidP="00E54B95">
      <w:pPr>
        <w:pStyle w:val="paragraph"/>
        <w:spacing w:before="0" w:beforeAutospacing="0" w:after="0" w:afterAutospacing="0"/>
        <w:ind w:left="-709" w:right="630"/>
        <w:textAlignment w:val="baseline"/>
        <w:rPr>
          <w:rFonts w:asciiTheme="minorHAnsi" w:hAnsiTheme="minorHAnsi" w:cstheme="minorHAnsi"/>
        </w:rPr>
      </w:pPr>
      <w:r w:rsidRPr="00932A54">
        <w:rPr>
          <w:rFonts w:asciiTheme="minorHAnsi" w:hAnsiTheme="minorHAnsi" w:cstheme="minorHAnsi"/>
        </w:rPr>
        <w:t>8.1</w:t>
      </w:r>
      <w:r w:rsidRPr="00932A54">
        <w:rPr>
          <w:rFonts w:asciiTheme="minorHAnsi" w:hAnsiTheme="minorHAnsi" w:cstheme="minorHAnsi"/>
        </w:rPr>
        <w:tab/>
      </w:r>
      <w:r w:rsidRPr="00932A54">
        <w:rPr>
          <w:rStyle w:val="normaltextrun"/>
          <w:rFonts w:asciiTheme="minorHAnsi" w:hAnsiTheme="minorHAnsi" w:cstheme="minorHAnsi"/>
        </w:rPr>
        <w:t>If you would like more information about the Fund, please contact us at the address below:</w:t>
      </w:r>
      <w:r w:rsidRPr="00932A54">
        <w:rPr>
          <w:rStyle w:val="eop"/>
          <w:rFonts w:asciiTheme="minorHAnsi" w:hAnsiTheme="minorHAnsi" w:cstheme="minorHAnsi"/>
        </w:rPr>
        <w:t> </w:t>
      </w:r>
    </w:p>
    <w:p w14:paraId="3CD9D79E" w14:textId="77777777" w:rsidR="00E54B95" w:rsidRDefault="00E54B95" w:rsidP="00E54B95">
      <w:pPr>
        <w:pStyle w:val="paragraph"/>
        <w:spacing w:before="0" w:beforeAutospacing="0" w:after="0" w:afterAutospacing="0"/>
        <w:ind w:left="30"/>
        <w:jc w:val="both"/>
        <w:textAlignment w:val="baseline"/>
        <w:rPr>
          <w:rStyle w:val="normaltextrun"/>
          <w:rFonts w:asciiTheme="minorHAnsi" w:hAnsiTheme="minorHAnsi" w:cstheme="minorHAnsi"/>
        </w:rPr>
      </w:pPr>
      <w:r w:rsidRPr="0064698D">
        <w:rPr>
          <w:rStyle w:val="normaltextrun"/>
          <w:rFonts w:asciiTheme="minorHAnsi" w:hAnsiTheme="minorHAnsi" w:cstheme="minorHAnsi"/>
        </w:rPr>
        <w:t>Pensions Service</w:t>
      </w:r>
    </w:p>
    <w:p w14:paraId="0C319641" w14:textId="77777777" w:rsidR="00E54B95" w:rsidRPr="0064698D" w:rsidRDefault="00E54B95" w:rsidP="00E54B95">
      <w:pPr>
        <w:pStyle w:val="paragraph"/>
        <w:spacing w:before="0" w:beforeAutospacing="0" w:after="0" w:afterAutospacing="0"/>
        <w:ind w:left="30"/>
        <w:jc w:val="both"/>
        <w:textAlignment w:val="baseline"/>
        <w:rPr>
          <w:rFonts w:asciiTheme="minorHAnsi" w:hAnsiTheme="minorHAnsi" w:cstheme="minorHAnsi"/>
        </w:rPr>
      </w:pPr>
    </w:p>
    <w:p w14:paraId="655DE486" w14:textId="77777777" w:rsidR="00E54B95" w:rsidRDefault="00E54B95" w:rsidP="00E54B95">
      <w:pPr>
        <w:rPr>
          <w:rFonts w:cstheme="minorHAnsi"/>
        </w:rPr>
      </w:pPr>
      <w:r w:rsidRPr="001F1518">
        <w:rPr>
          <w:rFonts w:cstheme="minorHAnsi"/>
        </w:rPr>
        <w:t>West Northamptonshire Council</w:t>
      </w:r>
    </w:p>
    <w:p w14:paraId="5E14C943" w14:textId="77777777" w:rsidR="00E54B95" w:rsidRPr="001F1518" w:rsidRDefault="00E54B95" w:rsidP="00E54B95">
      <w:pPr>
        <w:rPr>
          <w:rFonts w:cstheme="minorHAnsi"/>
        </w:rPr>
      </w:pPr>
      <w:r w:rsidRPr="001F1518">
        <w:rPr>
          <w:rFonts w:cstheme="minorHAnsi"/>
        </w:rPr>
        <w:t>One Angel Square</w:t>
      </w:r>
    </w:p>
    <w:p w14:paraId="5E79EE59" w14:textId="77777777" w:rsidR="00E54B95" w:rsidRPr="001F1518" w:rsidRDefault="00E54B95" w:rsidP="00E54B95">
      <w:pPr>
        <w:rPr>
          <w:rFonts w:cstheme="minorHAnsi"/>
        </w:rPr>
      </w:pPr>
      <w:r w:rsidRPr="001F1518">
        <w:rPr>
          <w:rFonts w:cstheme="minorHAnsi"/>
        </w:rPr>
        <w:t>Angel Street</w:t>
      </w:r>
    </w:p>
    <w:p w14:paraId="06B9B277" w14:textId="77777777" w:rsidR="00E54B95" w:rsidRPr="001F1518" w:rsidRDefault="00E54B95" w:rsidP="00E54B95">
      <w:pPr>
        <w:rPr>
          <w:rFonts w:cstheme="minorHAnsi"/>
        </w:rPr>
      </w:pPr>
      <w:r w:rsidRPr="001F1518">
        <w:rPr>
          <w:rFonts w:cstheme="minorHAnsi"/>
        </w:rPr>
        <w:t>Northampton</w:t>
      </w:r>
    </w:p>
    <w:p w14:paraId="1D002273" w14:textId="77777777" w:rsidR="00E54B95" w:rsidRPr="001F1518" w:rsidRDefault="00E54B95" w:rsidP="00E54B95">
      <w:pPr>
        <w:rPr>
          <w:rFonts w:cstheme="minorHAnsi"/>
        </w:rPr>
      </w:pPr>
      <w:r w:rsidRPr="001F1518">
        <w:rPr>
          <w:rFonts w:cstheme="minorHAnsi"/>
        </w:rPr>
        <w:t>NN1 1ED</w:t>
      </w:r>
    </w:p>
    <w:p w14:paraId="2936577E" w14:textId="77777777" w:rsidR="00E54B95" w:rsidRPr="00932A54" w:rsidRDefault="00E54B95" w:rsidP="00E54B95">
      <w:pPr>
        <w:pStyle w:val="paragraph"/>
        <w:spacing w:before="0" w:beforeAutospacing="0" w:after="0" w:afterAutospacing="0"/>
        <w:ind w:left="30"/>
        <w:textAlignment w:val="baseline"/>
        <w:rPr>
          <w:rFonts w:asciiTheme="minorHAnsi" w:hAnsiTheme="minorHAnsi" w:cstheme="minorHAnsi"/>
        </w:rPr>
      </w:pPr>
      <w:r w:rsidRPr="00932A54">
        <w:rPr>
          <w:rStyle w:val="normaltextrun"/>
          <w:rFonts w:asciiTheme="minorHAnsi" w:hAnsiTheme="minorHAnsi" w:cstheme="minorHAnsi"/>
          <w:u w:val="single"/>
        </w:rPr>
        <w:t>pensions@westnorthants.gov.uk</w:t>
      </w:r>
      <w:r w:rsidRPr="00932A54">
        <w:rPr>
          <w:rStyle w:val="normaltextrun"/>
          <w:rFonts w:asciiTheme="minorHAnsi" w:hAnsiTheme="minorHAnsi" w:cstheme="minorHAnsi"/>
        </w:rPr>
        <w:t> </w:t>
      </w:r>
      <w:r w:rsidRPr="00932A54">
        <w:rPr>
          <w:rStyle w:val="eop"/>
          <w:rFonts w:asciiTheme="minorHAnsi" w:hAnsiTheme="minorHAnsi" w:cstheme="minorHAnsi"/>
        </w:rPr>
        <w:t> </w:t>
      </w:r>
    </w:p>
    <w:p w14:paraId="24C73BB7" w14:textId="77777777" w:rsidR="00E54B95" w:rsidRPr="00932A54" w:rsidRDefault="00260E4C" w:rsidP="00E54B95">
      <w:pPr>
        <w:pStyle w:val="paragraph"/>
        <w:spacing w:before="0" w:beforeAutospacing="0" w:after="0" w:afterAutospacing="0"/>
        <w:ind w:left="30" w:right="1740"/>
        <w:textAlignment w:val="baseline"/>
        <w:rPr>
          <w:rFonts w:asciiTheme="minorHAnsi" w:hAnsiTheme="minorHAnsi" w:cstheme="minorHAnsi"/>
        </w:rPr>
      </w:pPr>
      <w:hyperlink r:id="rId16" w:tgtFrame="_blank" w:history="1">
        <w:r w:rsidR="00E54B95" w:rsidRPr="00932A54">
          <w:rPr>
            <w:rStyle w:val="normaltextrun"/>
            <w:rFonts w:asciiTheme="minorHAnsi" w:hAnsiTheme="minorHAnsi" w:cstheme="minorHAnsi"/>
            <w:color w:val="0563C1"/>
            <w:u w:val="single"/>
          </w:rPr>
          <w:t>http://pensions.northamptonshire.gov.uk</w:t>
        </w:r>
      </w:hyperlink>
      <w:r w:rsidR="00E54B95" w:rsidRPr="00932A54">
        <w:rPr>
          <w:rStyle w:val="normaltextrun"/>
          <w:rFonts w:asciiTheme="minorHAnsi" w:hAnsiTheme="minorHAnsi" w:cstheme="minorHAnsi"/>
        </w:rPr>
        <w:t> </w:t>
      </w:r>
      <w:r w:rsidR="00E54B95" w:rsidRPr="00932A54">
        <w:rPr>
          <w:rStyle w:val="eop"/>
          <w:rFonts w:asciiTheme="minorHAnsi" w:hAnsiTheme="minorHAnsi" w:cstheme="minorHAnsi"/>
        </w:rPr>
        <w:t> </w:t>
      </w:r>
    </w:p>
    <w:p w14:paraId="7C5A65CE" w14:textId="77777777" w:rsidR="00E54B95" w:rsidRPr="00932A54" w:rsidRDefault="00E54B95" w:rsidP="00BC5F54">
      <w:pPr>
        <w:pStyle w:val="ListParagraph"/>
        <w:ind w:left="0" w:hanging="709"/>
        <w:rPr>
          <w:rFonts w:cstheme="minorHAnsi"/>
          <w:sz w:val="24"/>
          <w:szCs w:val="24"/>
        </w:rPr>
      </w:pPr>
    </w:p>
    <w:sectPr w:rsidR="00E54B95" w:rsidRPr="00932A54" w:rsidSect="00BE1022">
      <w:headerReference w:type="default" r:id="rId17"/>
      <w:footerReference w:type="default" r:id="rId18"/>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14153" w14:textId="77777777" w:rsidR="00B03421" w:rsidRDefault="00B03421">
      <w:pPr>
        <w:spacing w:after="0" w:line="240" w:lineRule="auto"/>
      </w:pPr>
      <w:r>
        <w:separator/>
      </w:r>
    </w:p>
  </w:endnote>
  <w:endnote w:type="continuationSeparator" w:id="0">
    <w:p w14:paraId="528A2EC4" w14:textId="77777777" w:rsidR="00B03421" w:rsidRDefault="00B0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5D6C1" w14:textId="77777777" w:rsidR="007E1907" w:rsidRDefault="007E1907" w:rsidP="001644E1">
    <w:pPr>
      <w:pStyle w:val="Footer"/>
    </w:pPr>
  </w:p>
  <w:p w14:paraId="3CBC7F28" w14:textId="58DF7867" w:rsidR="007E1907" w:rsidRDefault="007E1907" w:rsidP="000B7FCB">
    <w:pPr>
      <w:pStyle w:val="Footer"/>
      <w:tabs>
        <w:tab w:val="clear" w:pos="45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7C16" w14:textId="38F62FE2" w:rsidR="00AD7560" w:rsidRDefault="00AD7560">
    <w:pPr>
      <w:pStyle w:val="Footer"/>
    </w:pPr>
    <w:r>
      <w:rPr>
        <w:noProof/>
      </w:rPr>
      <w:drawing>
        <wp:inline distT="0" distB="0" distL="0" distR="0" wp14:anchorId="5797CD69" wp14:editId="75B02CF4">
          <wp:extent cx="3045600" cy="1015200"/>
          <wp:effectExtent l="0" t="0" r="2540" b="0"/>
          <wp:docPr id="596506233" name="Picture 596506233"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7F336269" w14:textId="77777777" w:rsidR="007E1907" w:rsidRDefault="00C07D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359DE" w14:textId="77777777" w:rsidR="007E1907" w:rsidRDefault="007E190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560CD" w14:textId="77777777" w:rsidR="00B03421" w:rsidRDefault="00B03421">
      <w:pPr>
        <w:spacing w:after="0" w:line="240" w:lineRule="auto"/>
      </w:pPr>
      <w:r>
        <w:separator/>
      </w:r>
    </w:p>
  </w:footnote>
  <w:footnote w:type="continuationSeparator" w:id="0">
    <w:p w14:paraId="331E75B9" w14:textId="77777777" w:rsidR="00B03421" w:rsidRDefault="00B0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6078" w14:textId="072CCE6A" w:rsidR="007E1907" w:rsidRDefault="00260E4C" w:rsidP="0035264A">
    <w:pPr>
      <w:pStyle w:val="Header"/>
      <w:jc w:val="right"/>
    </w:pPr>
    <w:sdt>
      <w:sdtPr>
        <w:id w:val="204372147"/>
        <w:docPartObj>
          <w:docPartGallery w:val="Watermarks"/>
          <w:docPartUnique/>
        </w:docPartObj>
      </w:sdtPr>
      <w:sdtEndPr/>
      <w:sdtContent>
        <w:r>
          <w:rPr>
            <w:noProof/>
          </w:rPr>
          <w:pict w14:anchorId="58A16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55DBE0C" w14:textId="77777777" w:rsidR="007E1907" w:rsidRDefault="007E1907"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CBA0" w14:textId="6C49D086" w:rsidR="00AD7560" w:rsidRDefault="00C5678C" w:rsidP="00AD7560">
    <w:pPr>
      <w:pStyle w:val="Header"/>
      <w:jc w:val="right"/>
    </w:pPr>
    <w:r>
      <w:rPr>
        <w:noProof/>
      </w:rPr>
      <w:drawing>
        <wp:inline distT="0" distB="0" distL="0" distR="0" wp14:anchorId="66D19FDC" wp14:editId="12EEAC71">
          <wp:extent cx="2004695" cy="676275"/>
          <wp:effectExtent l="0" t="0" r="0" b="0"/>
          <wp:docPr id="1125550879" name="Picture 1125550879"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Northamptonshire Pension Fu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4695" cy="6762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C586" w14:textId="77777777" w:rsidR="007E1907" w:rsidRDefault="007E1907"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4357"/>
    <w:multiLevelType w:val="hybridMultilevel"/>
    <w:tmpl w:val="63B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163E3"/>
    <w:multiLevelType w:val="hybridMultilevel"/>
    <w:tmpl w:val="A3F6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603E5"/>
    <w:multiLevelType w:val="hybridMultilevel"/>
    <w:tmpl w:val="549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1D9"/>
    <w:multiLevelType w:val="hybridMultilevel"/>
    <w:tmpl w:val="425AD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E000F"/>
    <w:multiLevelType w:val="hybridMultilevel"/>
    <w:tmpl w:val="01348300"/>
    <w:lvl w:ilvl="0" w:tplc="08090001">
      <w:start w:val="1"/>
      <w:numFmt w:val="bullet"/>
      <w:lvlText w:val=""/>
      <w:lvlJc w:val="left"/>
      <w:pPr>
        <w:ind w:left="1157" w:hanging="360"/>
      </w:pPr>
      <w:rPr>
        <w:rFonts w:ascii="Symbol" w:hAnsi="Symbol"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7"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43CB1557"/>
    <w:multiLevelType w:val="multilevel"/>
    <w:tmpl w:val="5D8411A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cstheme="minorHAnsi" w:hint="default"/>
        <w:sz w:val="24"/>
      </w:rPr>
    </w:lvl>
    <w:lvl w:ilvl="2">
      <w:start w:val="1"/>
      <w:numFmt w:val="decimal"/>
      <w:isLgl/>
      <w:lvlText w:val="%1.%2.%3"/>
      <w:lvlJc w:val="left"/>
      <w:pPr>
        <w:ind w:left="1080" w:hanging="720"/>
      </w:pPr>
      <w:rPr>
        <w:rFonts w:cstheme="minorHAnsi" w:hint="default"/>
        <w:sz w:val="24"/>
      </w:rPr>
    </w:lvl>
    <w:lvl w:ilvl="3">
      <w:start w:val="1"/>
      <w:numFmt w:val="decimal"/>
      <w:isLgl/>
      <w:lvlText w:val="%1.%2.%3.%4"/>
      <w:lvlJc w:val="left"/>
      <w:pPr>
        <w:ind w:left="1080" w:hanging="720"/>
      </w:pPr>
      <w:rPr>
        <w:rFonts w:cstheme="minorHAnsi" w:hint="default"/>
        <w:sz w:val="24"/>
      </w:rPr>
    </w:lvl>
    <w:lvl w:ilvl="4">
      <w:start w:val="1"/>
      <w:numFmt w:val="decimal"/>
      <w:isLgl/>
      <w:lvlText w:val="%1.%2.%3.%4.%5"/>
      <w:lvlJc w:val="left"/>
      <w:pPr>
        <w:ind w:left="1440" w:hanging="1080"/>
      </w:pPr>
      <w:rPr>
        <w:rFonts w:cstheme="minorHAnsi" w:hint="default"/>
        <w:sz w:val="24"/>
      </w:rPr>
    </w:lvl>
    <w:lvl w:ilvl="5">
      <w:start w:val="1"/>
      <w:numFmt w:val="decimal"/>
      <w:isLgl/>
      <w:lvlText w:val="%1.%2.%3.%4.%5.%6"/>
      <w:lvlJc w:val="left"/>
      <w:pPr>
        <w:ind w:left="1440" w:hanging="1080"/>
      </w:pPr>
      <w:rPr>
        <w:rFonts w:cstheme="minorHAnsi" w:hint="default"/>
        <w:sz w:val="24"/>
      </w:rPr>
    </w:lvl>
    <w:lvl w:ilvl="6">
      <w:start w:val="1"/>
      <w:numFmt w:val="decimal"/>
      <w:isLgl/>
      <w:lvlText w:val="%1.%2.%3.%4.%5.%6.%7"/>
      <w:lvlJc w:val="left"/>
      <w:pPr>
        <w:ind w:left="1800" w:hanging="1440"/>
      </w:pPr>
      <w:rPr>
        <w:rFonts w:cstheme="minorHAnsi" w:hint="default"/>
        <w:sz w:val="24"/>
      </w:rPr>
    </w:lvl>
    <w:lvl w:ilvl="7">
      <w:start w:val="1"/>
      <w:numFmt w:val="decimal"/>
      <w:isLgl/>
      <w:lvlText w:val="%1.%2.%3.%4.%5.%6.%7.%8"/>
      <w:lvlJc w:val="left"/>
      <w:pPr>
        <w:ind w:left="1800" w:hanging="1440"/>
      </w:pPr>
      <w:rPr>
        <w:rFonts w:cstheme="minorHAnsi" w:hint="default"/>
        <w:sz w:val="24"/>
      </w:rPr>
    </w:lvl>
    <w:lvl w:ilvl="8">
      <w:start w:val="1"/>
      <w:numFmt w:val="decimal"/>
      <w:isLgl/>
      <w:lvlText w:val="%1.%2.%3.%4.%5.%6.%7.%8.%9"/>
      <w:lvlJc w:val="left"/>
      <w:pPr>
        <w:ind w:left="2160" w:hanging="1800"/>
      </w:pPr>
      <w:rPr>
        <w:rFonts w:cstheme="minorHAnsi" w:hint="default"/>
        <w:sz w:val="24"/>
      </w:rPr>
    </w:lvl>
  </w:abstractNum>
  <w:abstractNum w:abstractNumId="9" w15:restartNumberingAfterBreak="0">
    <w:nsid w:val="5FC84BC0"/>
    <w:multiLevelType w:val="hybridMultilevel"/>
    <w:tmpl w:val="8FD20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853424228">
    <w:abstractNumId w:val="6"/>
  </w:num>
  <w:num w:numId="2" w16cid:durableId="1455324794">
    <w:abstractNumId w:val="8"/>
  </w:num>
  <w:num w:numId="3" w16cid:durableId="504514502">
    <w:abstractNumId w:val="5"/>
  </w:num>
  <w:num w:numId="4" w16cid:durableId="1797329725">
    <w:abstractNumId w:val="0"/>
  </w:num>
  <w:num w:numId="5" w16cid:durableId="761219507">
    <w:abstractNumId w:val="7"/>
  </w:num>
  <w:num w:numId="6" w16cid:durableId="1285163063">
    <w:abstractNumId w:val="10"/>
  </w:num>
  <w:num w:numId="7" w16cid:durableId="269633655">
    <w:abstractNumId w:val="9"/>
  </w:num>
  <w:num w:numId="8" w16cid:durableId="2066022453">
    <w:abstractNumId w:val="11"/>
  </w:num>
  <w:num w:numId="9" w16cid:durableId="1098914427">
    <w:abstractNumId w:val="4"/>
  </w:num>
  <w:num w:numId="10" w16cid:durableId="469834059">
    <w:abstractNumId w:val="1"/>
  </w:num>
  <w:num w:numId="11" w16cid:durableId="1147162566">
    <w:abstractNumId w:val="3"/>
  </w:num>
  <w:num w:numId="12" w16cid:durableId="56256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60"/>
    <w:rsid w:val="0002138F"/>
    <w:rsid w:val="00024677"/>
    <w:rsid w:val="00031E67"/>
    <w:rsid w:val="00037A99"/>
    <w:rsid w:val="0007017B"/>
    <w:rsid w:val="00075660"/>
    <w:rsid w:val="0009169F"/>
    <w:rsid w:val="000C27D2"/>
    <w:rsid w:val="000E2189"/>
    <w:rsid w:val="00126EF5"/>
    <w:rsid w:val="001542AE"/>
    <w:rsid w:val="001673F1"/>
    <w:rsid w:val="00167F67"/>
    <w:rsid w:val="001B44B3"/>
    <w:rsid w:val="001D6C9F"/>
    <w:rsid w:val="00212401"/>
    <w:rsid w:val="002146D1"/>
    <w:rsid w:val="002356CE"/>
    <w:rsid w:val="00260E4C"/>
    <w:rsid w:val="002A6E2E"/>
    <w:rsid w:val="002B2EA4"/>
    <w:rsid w:val="003360D3"/>
    <w:rsid w:val="00352F95"/>
    <w:rsid w:val="003842C8"/>
    <w:rsid w:val="00390CBD"/>
    <w:rsid w:val="003B51F0"/>
    <w:rsid w:val="003D258B"/>
    <w:rsid w:val="003D34EE"/>
    <w:rsid w:val="003E749F"/>
    <w:rsid w:val="003F3115"/>
    <w:rsid w:val="003F5333"/>
    <w:rsid w:val="00412899"/>
    <w:rsid w:val="00430E85"/>
    <w:rsid w:val="004437A0"/>
    <w:rsid w:val="004439EE"/>
    <w:rsid w:val="00450A70"/>
    <w:rsid w:val="00470AEC"/>
    <w:rsid w:val="004A5F7B"/>
    <w:rsid w:val="004E708F"/>
    <w:rsid w:val="004F5921"/>
    <w:rsid w:val="00540CC2"/>
    <w:rsid w:val="0055216E"/>
    <w:rsid w:val="00553329"/>
    <w:rsid w:val="00585E9A"/>
    <w:rsid w:val="00593413"/>
    <w:rsid w:val="005F6614"/>
    <w:rsid w:val="00617E38"/>
    <w:rsid w:val="00647D78"/>
    <w:rsid w:val="006555B8"/>
    <w:rsid w:val="00663FD2"/>
    <w:rsid w:val="006934F3"/>
    <w:rsid w:val="00695328"/>
    <w:rsid w:val="006B6D7E"/>
    <w:rsid w:val="006F13E5"/>
    <w:rsid w:val="006F5004"/>
    <w:rsid w:val="00715291"/>
    <w:rsid w:val="0072004D"/>
    <w:rsid w:val="00730BDC"/>
    <w:rsid w:val="007E1575"/>
    <w:rsid w:val="007E1907"/>
    <w:rsid w:val="007E595F"/>
    <w:rsid w:val="007F0FCA"/>
    <w:rsid w:val="00826251"/>
    <w:rsid w:val="00852575"/>
    <w:rsid w:val="00853CE4"/>
    <w:rsid w:val="0090126F"/>
    <w:rsid w:val="00902B41"/>
    <w:rsid w:val="0091780E"/>
    <w:rsid w:val="00922A33"/>
    <w:rsid w:val="00932A54"/>
    <w:rsid w:val="009450FE"/>
    <w:rsid w:val="00973923"/>
    <w:rsid w:val="009911AF"/>
    <w:rsid w:val="009A12F3"/>
    <w:rsid w:val="009A3CB6"/>
    <w:rsid w:val="009C2BAF"/>
    <w:rsid w:val="009F7235"/>
    <w:rsid w:val="00A023D8"/>
    <w:rsid w:val="00A11ADC"/>
    <w:rsid w:val="00A13886"/>
    <w:rsid w:val="00A156BA"/>
    <w:rsid w:val="00A32852"/>
    <w:rsid w:val="00A451C0"/>
    <w:rsid w:val="00A46315"/>
    <w:rsid w:val="00A700D3"/>
    <w:rsid w:val="00A76BFD"/>
    <w:rsid w:val="00AD7560"/>
    <w:rsid w:val="00B03421"/>
    <w:rsid w:val="00B913F5"/>
    <w:rsid w:val="00B91D8D"/>
    <w:rsid w:val="00B959DD"/>
    <w:rsid w:val="00BC5F54"/>
    <w:rsid w:val="00BE1022"/>
    <w:rsid w:val="00C02179"/>
    <w:rsid w:val="00C07D60"/>
    <w:rsid w:val="00C14258"/>
    <w:rsid w:val="00C14FDB"/>
    <w:rsid w:val="00C17329"/>
    <w:rsid w:val="00C540AF"/>
    <w:rsid w:val="00C5678C"/>
    <w:rsid w:val="00C56958"/>
    <w:rsid w:val="00C91C96"/>
    <w:rsid w:val="00C95804"/>
    <w:rsid w:val="00CB342C"/>
    <w:rsid w:val="00CF5F6C"/>
    <w:rsid w:val="00D8588F"/>
    <w:rsid w:val="00D87B47"/>
    <w:rsid w:val="00DB3FFC"/>
    <w:rsid w:val="00DB7CD4"/>
    <w:rsid w:val="00DE6F89"/>
    <w:rsid w:val="00DF27F2"/>
    <w:rsid w:val="00E54B95"/>
    <w:rsid w:val="00E80908"/>
    <w:rsid w:val="00ED1785"/>
    <w:rsid w:val="00F24AB3"/>
    <w:rsid w:val="00F74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0D10"/>
  <w15:chartTrackingRefBased/>
  <w15:docId w15:val="{47513B07-70E4-47D7-9EF5-51B663DE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60"/>
  </w:style>
  <w:style w:type="paragraph" w:styleId="Footer">
    <w:name w:val="footer"/>
    <w:basedOn w:val="Normal"/>
    <w:link w:val="FooterChar"/>
    <w:uiPriority w:val="99"/>
    <w:unhideWhenUsed/>
    <w:rsid w:val="00C0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D60"/>
  </w:style>
  <w:style w:type="table" w:styleId="TableGrid">
    <w:name w:val="Table Grid"/>
    <w:basedOn w:val="TableNormal"/>
    <w:uiPriority w:val="39"/>
    <w:rsid w:val="00C07D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F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0D3"/>
    <w:pPr>
      <w:ind w:left="720"/>
      <w:contextualSpacing/>
    </w:pPr>
  </w:style>
  <w:style w:type="paragraph" w:styleId="TOC1">
    <w:name w:val="toc 1"/>
    <w:basedOn w:val="Normal"/>
    <w:next w:val="Normal"/>
    <w:autoRedefine/>
    <w:uiPriority w:val="39"/>
    <w:unhideWhenUsed/>
    <w:rsid w:val="00C91C96"/>
    <w:pPr>
      <w:spacing w:after="100"/>
    </w:pPr>
  </w:style>
  <w:style w:type="character" w:styleId="Hyperlink">
    <w:name w:val="Hyperlink"/>
    <w:basedOn w:val="DefaultParagraphFont"/>
    <w:uiPriority w:val="99"/>
    <w:unhideWhenUsed/>
    <w:rsid w:val="00C91C96"/>
    <w:rPr>
      <w:color w:val="0563C1" w:themeColor="hyperlink"/>
      <w:u w:val="single"/>
    </w:rPr>
  </w:style>
  <w:style w:type="character" w:styleId="UnresolvedMention">
    <w:name w:val="Unresolved Mention"/>
    <w:basedOn w:val="DefaultParagraphFont"/>
    <w:uiPriority w:val="99"/>
    <w:semiHidden/>
    <w:unhideWhenUsed/>
    <w:rsid w:val="003360D3"/>
    <w:rPr>
      <w:color w:val="605E5C"/>
      <w:shd w:val="clear" w:color="auto" w:fill="E1DFDD"/>
    </w:rPr>
  </w:style>
  <w:style w:type="paragraph" w:styleId="Revision">
    <w:name w:val="Revision"/>
    <w:hidden/>
    <w:uiPriority w:val="99"/>
    <w:semiHidden/>
    <w:rsid w:val="00715291"/>
    <w:pPr>
      <w:spacing w:after="0" w:line="240" w:lineRule="auto"/>
    </w:pPr>
  </w:style>
  <w:style w:type="character" w:styleId="CommentReference">
    <w:name w:val="annotation reference"/>
    <w:basedOn w:val="DefaultParagraphFont"/>
    <w:uiPriority w:val="99"/>
    <w:semiHidden/>
    <w:unhideWhenUsed/>
    <w:rsid w:val="00730BDC"/>
    <w:rPr>
      <w:sz w:val="16"/>
      <w:szCs w:val="16"/>
    </w:rPr>
  </w:style>
  <w:style w:type="paragraph" w:styleId="CommentText">
    <w:name w:val="annotation text"/>
    <w:basedOn w:val="Normal"/>
    <w:link w:val="CommentTextChar"/>
    <w:uiPriority w:val="99"/>
    <w:unhideWhenUsed/>
    <w:rsid w:val="00730BDC"/>
    <w:pPr>
      <w:spacing w:line="240" w:lineRule="auto"/>
    </w:pPr>
    <w:rPr>
      <w:sz w:val="20"/>
      <w:szCs w:val="20"/>
    </w:rPr>
  </w:style>
  <w:style w:type="character" w:customStyle="1" w:styleId="CommentTextChar">
    <w:name w:val="Comment Text Char"/>
    <w:basedOn w:val="DefaultParagraphFont"/>
    <w:link w:val="CommentText"/>
    <w:uiPriority w:val="99"/>
    <w:rsid w:val="00730BDC"/>
    <w:rPr>
      <w:sz w:val="20"/>
      <w:szCs w:val="20"/>
    </w:rPr>
  </w:style>
  <w:style w:type="paragraph" w:styleId="CommentSubject">
    <w:name w:val="annotation subject"/>
    <w:basedOn w:val="CommentText"/>
    <w:next w:val="CommentText"/>
    <w:link w:val="CommentSubjectChar"/>
    <w:uiPriority w:val="99"/>
    <w:semiHidden/>
    <w:unhideWhenUsed/>
    <w:rsid w:val="00730BDC"/>
    <w:rPr>
      <w:b/>
      <w:bCs/>
    </w:rPr>
  </w:style>
  <w:style w:type="character" w:customStyle="1" w:styleId="CommentSubjectChar">
    <w:name w:val="Comment Subject Char"/>
    <w:basedOn w:val="CommentTextChar"/>
    <w:link w:val="CommentSubject"/>
    <w:uiPriority w:val="99"/>
    <w:semiHidden/>
    <w:rsid w:val="00730BDC"/>
    <w:rPr>
      <w:b/>
      <w:bCs/>
      <w:sz w:val="20"/>
      <w:szCs w:val="20"/>
    </w:rPr>
  </w:style>
  <w:style w:type="paragraph" w:customStyle="1" w:styleId="paragraph">
    <w:name w:val="paragraph"/>
    <w:basedOn w:val="Normal"/>
    <w:rsid w:val="006F50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5004"/>
  </w:style>
  <w:style w:type="character" w:customStyle="1" w:styleId="eop">
    <w:name w:val="eop"/>
    <w:basedOn w:val="DefaultParagraphFont"/>
    <w:rsid w:val="006F5004"/>
  </w:style>
  <w:style w:type="character" w:customStyle="1" w:styleId="tabchar">
    <w:name w:val="tabchar"/>
    <w:basedOn w:val="DefaultParagraphFont"/>
    <w:rsid w:val="006F5004"/>
  </w:style>
  <w:style w:type="character" w:styleId="FollowedHyperlink">
    <w:name w:val="FollowedHyperlink"/>
    <w:basedOn w:val="DefaultParagraphFont"/>
    <w:uiPriority w:val="99"/>
    <w:semiHidden/>
    <w:unhideWhenUsed/>
    <w:rsid w:val="00037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461">
      <w:bodyDiv w:val="1"/>
      <w:marLeft w:val="0"/>
      <w:marRight w:val="0"/>
      <w:marTop w:val="0"/>
      <w:marBottom w:val="0"/>
      <w:divBdr>
        <w:top w:val="none" w:sz="0" w:space="0" w:color="auto"/>
        <w:left w:val="none" w:sz="0" w:space="0" w:color="auto"/>
        <w:bottom w:val="none" w:sz="0" w:space="0" w:color="auto"/>
        <w:right w:val="none" w:sz="0" w:space="0" w:color="auto"/>
      </w:divBdr>
      <w:divsChild>
        <w:div w:id="64299140">
          <w:marLeft w:val="0"/>
          <w:marRight w:val="0"/>
          <w:marTop w:val="0"/>
          <w:marBottom w:val="0"/>
          <w:divBdr>
            <w:top w:val="none" w:sz="0" w:space="0" w:color="auto"/>
            <w:left w:val="none" w:sz="0" w:space="0" w:color="auto"/>
            <w:bottom w:val="none" w:sz="0" w:space="0" w:color="auto"/>
            <w:right w:val="none" w:sz="0" w:space="0" w:color="auto"/>
          </w:divBdr>
        </w:div>
        <w:div w:id="203949592">
          <w:marLeft w:val="0"/>
          <w:marRight w:val="0"/>
          <w:marTop w:val="0"/>
          <w:marBottom w:val="0"/>
          <w:divBdr>
            <w:top w:val="none" w:sz="0" w:space="0" w:color="auto"/>
            <w:left w:val="none" w:sz="0" w:space="0" w:color="auto"/>
            <w:bottom w:val="none" w:sz="0" w:space="0" w:color="auto"/>
            <w:right w:val="none" w:sz="0" w:space="0" w:color="auto"/>
          </w:divBdr>
        </w:div>
        <w:div w:id="1441490876">
          <w:marLeft w:val="0"/>
          <w:marRight w:val="0"/>
          <w:marTop w:val="0"/>
          <w:marBottom w:val="0"/>
          <w:divBdr>
            <w:top w:val="none" w:sz="0" w:space="0" w:color="auto"/>
            <w:left w:val="none" w:sz="0" w:space="0" w:color="auto"/>
            <w:bottom w:val="none" w:sz="0" w:space="0" w:color="auto"/>
            <w:right w:val="none" w:sz="0" w:space="0" w:color="auto"/>
          </w:divBdr>
        </w:div>
        <w:div w:id="1201239371">
          <w:marLeft w:val="0"/>
          <w:marRight w:val="0"/>
          <w:marTop w:val="0"/>
          <w:marBottom w:val="0"/>
          <w:divBdr>
            <w:top w:val="none" w:sz="0" w:space="0" w:color="auto"/>
            <w:left w:val="none" w:sz="0" w:space="0" w:color="auto"/>
            <w:bottom w:val="none" w:sz="0" w:space="0" w:color="auto"/>
            <w:right w:val="none" w:sz="0" w:space="0" w:color="auto"/>
          </w:divBdr>
        </w:div>
        <w:div w:id="1536039987">
          <w:marLeft w:val="0"/>
          <w:marRight w:val="0"/>
          <w:marTop w:val="0"/>
          <w:marBottom w:val="0"/>
          <w:divBdr>
            <w:top w:val="none" w:sz="0" w:space="0" w:color="auto"/>
            <w:left w:val="none" w:sz="0" w:space="0" w:color="auto"/>
            <w:bottom w:val="none" w:sz="0" w:space="0" w:color="auto"/>
            <w:right w:val="none" w:sz="0" w:space="0" w:color="auto"/>
          </w:divBdr>
        </w:div>
        <w:div w:id="1932355185">
          <w:marLeft w:val="0"/>
          <w:marRight w:val="0"/>
          <w:marTop w:val="0"/>
          <w:marBottom w:val="0"/>
          <w:divBdr>
            <w:top w:val="none" w:sz="0" w:space="0" w:color="auto"/>
            <w:left w:val="none" w:sz="0" w:space="0" w:color="auto"/>
            <w:bottom w:val="none" w:sz="0" w:space="0" w:color="auto"/>
            <w:right w:val="none" w:sz="0" w:space="0" w:color="auto"/>
          </w:divBdr>
        </w:div>
        <w:div w:id="420876058">
          <w:marLeft w:val="0"/>
          <w:marRight w:val="0"/>
          <w:marTop w:val="0"/>
          <w:marBottom w:val="0"/>
          <w:divBdr>
            <w:top w:val="none" w:sz="0" w:space="0" w:color="auto"/>
            <w:left w:val="none" w:sz="0" w:space="0" w:color="auto"/>
            <w:bottom w:val="none" w:sz="0" w:space="0" w:color="auto"/>
            <w:right w:val="none" w:sz="0" w:space="0" w:color="auto"/>
          </w:divBdr>
        </w:div>
        <w:div w:id="1972782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pensions.northamptonshir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ensions.westnorthants.gov.uk/information/about-us/key-documents-northamptonshire/governance-polici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3da782-ff01-4eb6-bfb8-7fab1db7d2c8">
      <Terms xmlns="http://schemas.microsoft.com/office/infopath/2007/PartnerControls"/>
    </lcf76f155ced4ddcb4097134ff3c332f>
    <TaxCatchAll xmlns="5f08f1fb-8c34-44d6-a8d5-778f680b1754" xsi:nil="true"/>
  </documentManagement>
</p:properties>
</file>

<file path=customXml/itemProps1.xml><?xml version="1.0" encoding="utf-8"?>
<ds:datastoreItem xmlns:ds="http://schemas.openxmlformats.org/officeDocument/2006/customXml" ds:itemID="{95BF32B0-1762-415E-BED9-E6E6A2E5138A}">
  <ds:schemaRefs>
    <ds:schemaRef ds:uri="http://schemas.microsoft.com/sharepoint/v3/contenttype/forms"/>
  </ds:schemaRefs>
</ds:datastoreItem>
</file>

<file path=customXml/itemProps2.xml><?xml version="1.0" encoding="utf-8"?>
<ds:datastoreItem xmlns:ds="http://schemas.openxmlformats.org/officeDocument/2006/customXml" ds:itemID="{BD87E5E3-532F-46C9-9A66-D85387B239AA}">
  <ds:schemaRefs>
    <ds:schemaRef ds:uri="http://schemas.openxmlformats.org/officeDocument/2006/bibliography"/>
  </ds:schemaRefs>
</ds:datastoreItem>
</file>

<file path=customXml/itemProps3.xml><?xml version="1.0" encoding="utf-8"?>
<ds:datastoreItem xmlns:ds="http://schemas.openxmlformats.org/officeDocument/2006/customXml" ds:itemID="{793BE8D9-400A-4AE6-9470-009135A3D582}"/>
</file>

<file path=customXml/itemProps4.xml><?xml version="1.0" encoding="utf-8"?>
<ds:datastoreItem xmlns:ds="http://schemas.openxmlformats.org/officeDocument/2006/customXml" ds:itemID="{D8F93460-2988-4E96-86FE-400E0F6ACDB5}">
  <ds:schemaRefs>
    <ds:schemaRef ds:uri="http://purl.org/dc/elements/1.1/"/>
    <ds:schemaRef ds:uri="http://schemas.microsoft.com/office/2006/metadata/properties"/>
    <ds:schemaRef ds:uri="http://schemas.microsoft.com/office/infopath/2007/PartnerControls"/>
    <ds:schemaRef ds:uri="http://www.w3.org/XML/1998/namespace"/>
    <ds:schemaRef ds:uri="http://purl.org/dc/terms/"/>
    <ds:schemaRef ds:uri="http://purl.org/dc/dcmitype/"/>
    <ds:schemaRef ds:uri="http://schemas.microsoft.com/office/2006/documentManagement/types"/>
    <ds:schemaRef ds:uri="http://schemas.openxmlformats.org/package/2006/metadata/core-properties"/>
    <ds:schemaRef ds:uri="75f017ce-8fe9-4f14-bafe-74422bb7015b"/>
    <ds:schemaRef ds:uri="fb421853-688c-4895-9bf8-6bc14ea16dd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6918</Characters>
  <Application>Microsoft Office Word</Application>
  <DocSecurity>0</DocSecurity>
  <Lines>57</Lines>
  <Paragraphs>16</Paragraphs>
  <ScaleCrop>false</ScaleCrop>
  <Company>Northants Unitary</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46</cp:revision>
  <dcterms:created xsi:type="dcterms:W3CDTF">2023-11-17T11:43:00Z</dcterms:created>
  <dcterms:modified xsi:type="dcterms:W3CDTF">2025-04-16T07:38:00Z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y fmtid="{D5CDD505-2E9C-101B-9397-08002B2CF9AE}" pid="3" name="MediaServiceImageTags">
    <vt:lpwstr/>
  </property>
</Properties>
</file>