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DE0ADB" w:rsidRPr="00F85392" w14:paraId="4626885E" w14:textId="77777777" w:rsidTr="00030CE0">
        <w:trPr>
          <w:tblHeader/>
        </w:trPr>
        <w:tc>
          <w:tcPr>
            <w:tcW w:w="8500" w:type="dxa"/>
          </w:tcPr>
          <w:p w14:paraId="508C567C" w14:textId="07391D18" w:rsidR="00DE0ADB" w:rsidRPr="003819E4" w:rsidRDefault="005A302D" w:rsidP="00030CE0">
            <w:pPr>
              <w:pStyle w:val="Default"/>
              <w:jc w:val="right"/>
              <w:rPr>
                <w:b/>
                <w:color w:val="244D7A"/>
                <w:sz w:val="26"/>
                <w:szCs w:val="26"/>
              </w:rPr>
            </w:pPr>
            <w:r>
              <w:rPr>
                <w:b/>
                <w:color w:val="244D7A"/>
                <w:sz w:val="26"/>
                <w:szCs w:val="26"/>
              </w:rPr>
              <w:t>Cambridge</w:t>
            </w:r>
            <w:r w:rsidR="00DE0ADB" w:rsidRPr="003819E4">
              <w:rPr>
                <w:b/>
                <w:color w:val="244D7A"/>
                <w:sz w:val="26"/>
                <w:szCs w:val="26"/>
              </w:rPr>
              <w:t>shire</w:t>
            </w:r>
          </w:p>
          <w:p w14:paraId="32DEC623" w14:textId="77777777" w:rsidR="00DE0ADB" w:rsidRPr="003819E4" w:rsidRDefault="00DE0ADB" w:rsidP="00030CE0">
            <w:pPr>
              <w:pStyle w:val="Default"/>
              <w:jc w:val="right"/>
              <w:rPr>
                <w:color w:val="244D7A"/>
                <w:sz w:val="26"/>
                <w:szCs w:val="26"/>
              </w:rPr>
            </w:pPr>
            <w:r w:rsidRPr="003819E4">
              <w:rPr>
                <w:color w:val="244D7A"/>
                <w:sz w:val="26"/>
                <w:szCs w:val="26"/>
              </w:rPr>
              <w:t>Pension Fund</w:t>
            </w:r>
          </w:p>
        </w:tc>
        <w:tc>
          <w:tcPr>
            <w:tcW w:w="1957" w:type="dxa"/>
          </w:tcPr>
          <w:p w14:paraId="391F3BEB" w14:textId="77777777" w:rsidR="005A302D" w:rsidRPr="003819E4" w:rsidRDefault="005A302D" w:rsidP="005A302D">
            <w:pPr>
              <w:pStyle w:val="Default"/>
              <w:jc w:val="right"/>
              <w:rPr>
                <w:b/>
                <w:color w:val="244D7A"/>
                <w:sz w:val="26"/>
                <w:szCs w:val="26"/>
              </w:rPr>
            </w:pPr>
            <w:r w:rsidRPr="003819E4">
              <w:rPr>
                <w:b/>
                <w:color w:val="244D7A"/>
                <w:sz w:val="26"/>
                <w:szCs w:val="26"/>
              </w:rPr>
              <w:t>Northamptonshire</w:t>
            </w:r>
          </w:p>
          <w:p w14:paraId="435C4742" w14:textId="77777777" w:rsidR="00DE0ADB" w:rsidRPr="003819E4" w:rsidRDefault="00DE0ADB" w:rsidP="00030CE0">
            <w:pPr>
              <w:pStyle w:val="Default"/>
              <w:jc w:val="right"/>
              <w:rPr>
                <w:color w:val="244D7A"/>
                <w:sz w:val="26"/>
                <w:szCs w:val="26"/>
              </w:rPr>
            </w:pPr>
            <w:r w:rsidRPr="003819E4">
              <w:rPr>
                <w:color w:val="244D7A"/>
                <w:sz w:val="26"/>
                <w:szCs w:val="26"/>
              </w:rPr>
              <w:t>Pension Fund</w:t>
            </w:r>
          </w:p>
        </w:tc>
      </w:tr>
    </w:tbl>
    <w:p w14:paraId="4F4A4C5F" w14:textId="77777777" w:rsidR="00DE0ADB" w:rsidRDefault="00DE0ADB" w:rsidP="00DE0ADB">
      <w:pPr>
        <w:rPr>
          <w:rFonts w:asciiTheme="minorHAnsi" w:hAnsiTheme="minorHAnsi" w:cstheme="minorHAnsi"/>
        </w:rPr>
      </w:pPr>
    </w:p>
    <w:p w14:paraId="7060CAA0" w14:textId="77777777" w:rsidR="00DE0ADB" w:rsidRPr="005A302D" w:rsidRDefault="00DE0ADB" w:rsidP="00DE0ADB">
      <w:pPr>
        <w:tabs>
          <w:tab w:val="center" w:pos="5245"/>
          <w:tab w:val="right" w:pos="10466"/>
        </w:tabs>
        <w:jc w:val="center"/>
        <w:rPr>
          <w:rFonts w:asciiTheme="minorHAnsi" w:hAnsiTheme="minorHAnsi" w:cstheme="minorHAnsi"/>
          <w:b/>
          <w:sz w:val="28"/>
          <w:szCs w:val="28"/>
        </w:rPr>
      </w:pPr>
      <w:r w:rsidRPr="005A302D">
        <w:rPr>
          <w:rFonts w:asciiTheme="minorHAnsi" w:hAnsiTheme="minorHAnsi" w:cstheme="minorHAnsi"/>
          <w:b/>
          <w:sz w:val="28"/>
          <w:szCs w:val="28"/>
        </w:rPr>
        <w:t>Local Government Pension Scheme – transferring your pension to another pension arrangement frequently asked questions</w:t>
      </w:r>
    </w:p>
    <w:p w14:paraId="4C4A4E77" w14:textId="77777777" w:rsidR="00DE0ADB" w:rsidRPr="00E72F6B" w:rsidRDefault="00DE0ADB" w:rsidP="00DE0ADB">
      <w:pPr>
        <w:tabs>
          <w:tab w:val="center" w:pos="5245"/>
          <w:tab w:val="right" w:pos="10466"/>
        </w:tabs>
        <w:rPr>
          <w:rFonts w:asciiTheme="minorHAnsi" w:hAnsiTheme="minorHAnsi" w:cstheme="minorHAnsi"/>
          <w:b/>
        </w:rPr>
      </w:pPr>
    </w:p>
    <w:p w14:paraId="59B10C43" w14:textId="77777777" w:rsidR="00DE0ADB" w:rsidRPr="00DE0ADB" w:rsidRDefault="00DE0ADB" w:rsidP="00DE0ADB">
      <w:pPr>
        <w:pStyle w:val="Heading1"/>
        <w:spacing w:before="0"/>
        <w:rPr>
          <w:b/>
          <w:color w:val="61207F"/>
          <w:sz w:val="22"/>
          <w:szCs w:val="22"/>
        </w:rPr>
      </w:pPr>
      <w:r w:rsidRPr="00DE0ADB">
        <w:rPr>
          <w:b/>
          <w:color w:val="61207F"/>
          <w:sz w:val="22"/>
          <w:szCs w:val="22"/>
        </w:rPr>
        <w:t>Is there a time limit for transferring my pension outside of the LGPS?</w:t>
      </w:r>
    </w:p>
    <w:p w14:paraId="5C561575" w14:textId="2B803503" w:rsidR="00EB0BC0" w:rsidRDefault="00DE0ADB" w:rsidP="00DE0ADB">
      <w:pPr>
        <w:rPr>
          <w:rFonts w:asciiTheme="minorHAnsi" w:hAnsiTheme="minorHAnsi" w:cstheme="minorHAnsi"/>
          <w:sz w:val="22"/>
          <w:szCs w:val="22"/>
        </w:rPr>
      </w:pPr>
      <w:r w:rsidRPr="00DE0ADB">
        <w:rPr>
          <w:rFonts w:asciiTheme="minorHAnsi" w:hAnsiTheme="minorHAnsi" w:cstheme="minorHAnsi"/>
          <w:sz w:val="22"/>
          <w:szCs w:val="22"/>
        </w:rPr>
        <w:t>To be able to transfer your pension benefits from the (LGPS) to another pension scheme, you must have stopped accruing benefits in the LGPS and / or chosen to transfer your pension rights, at least 12 months before your Normal Pension Age (NPA).</w:t>
      </w:r>
      <w:r w:rsidR="00EB0BC0">
        <w:rPr>
          <w:rFonts w:asciiTheme="minorHAnsi" w:hAnsiTheme="minorHAnsi" w:cstheme="minorHAnsi"/>
          <w:sz w:val="22"/>
          <w:szCs w:val="22"/>
        </w:rPr>
        <w:t xml:space="preserve"> </w:t>
      </w:r>
    </w:p>
    <w:p w14:paraId="3E6919AE" w14:textId="77777777" w:rsidR="00EB0BC0" w:rsidRPr="00DE0ADB" w:rsidRDefault="00EB0BC0" w:rsidP="00DE0ADB">
      <w:pPr>
        <w:rPr>
          <w:rFonts w:asciiTheme="minorHAnsi" w:hAnsiTheme="minorHAnsi" w:cstheme="minorHAnsi"/>
          <w:sz w:val="22"/>
          <w:szCs w:val="22"/>
        </w:rPr>
      </w:pPr>
    </w:p>
    <w:p w14:paraId="250C787F" w14:textId="77777777" w:rsidR="00DE0ADB" w:rsidRPr="00DE0ADB" w:rsidRDefault="00DE0ADB" w:rsidP="00DE0ADB">
      <w:pPr>
        <w:rPr>
          <w:rFonts w:asciiTheme="minorHAnsi" w:hAnsiTheme="minorHAnsi" w:cstheme="minorHAnsi"/>
          <w:sz w:val="22"/>
          <w:szCs w:val="22"/>
        </w:rPr>
      </w:pPr>
      <w:r w:rsidRPr="00DE0ADB">
        <w:rPr>
          <w:rFonts w:asciiTheme="minorHAnsi" w:hAnsiTheme="minorHAnsi" w:cstheme="minorHAnsi"/>
          <w:b/>
          <w:sz w:val="22"/>
          <w:szCs w:val="22"/>
        </w:rPr>
        <w:t>NPA</w:t>
      </w:r>
      <w:r w:rsidRPr="00DE0ADB">
        <w:rPr>
          <w:rFonts w:asciiTheme="minorHAnsi" w:hAnsiTheme="minorHAnsi" w:cstheme="minorHAnsi"/>
          <w:sz w:val="22"/>
          <w:szCs w:val="22"/>
        </w:rPr>
        <w:t xml:space="preserve"> can be:</w:t>
      </w:r>
    </w:p>
    <w:p w14:paraId="6A7753C3" w14:textId="77777777" w:rsidR="00DE0ADB" w:rsidRPr="00DE0ADB" w:rsidRDefault="00DE0ADB" w:rsidP="00DE0ADB">
      <w:pPr>
        <w:rPr>
          <w:rFonts w:asciiTheme="minorHAnsi" w:hAnsiTheme="minorHAnsi" w:cstheme="minorHAnsi"/>
          <w:sz w:val="22"/>
          <w:szCs w:val="22"/>
        </w:rPr>
      </w:pPr>
    </w:p>
    <w:p w14:paraId="7ED53F72" w14:textId="4F622CC3" w:rsidR="00DE0ADB" w:rsidRPr="00DE0ADB" w:rsidRDefault="00DE0ADB" w:rsidP="00DE0ADB">
      <w:pPr>
        <w:numPr>
          <w:ilvl w:val="0"/>
          <w:numId w:val="4"/>
        </w:numPr>
        <w:ind w:left="567" w:hanging="567"/>
        <w:rPr>
          <w:rFonts w:asciiTheme="minorHAnsi" w:hAnsiTheme="minorHAnsi" w:cstheme="minorHAnsi"/>
          <w:sz w:val="22"/>
          <w:szCs w:val="22"/>
        </w:rPr>
      </w:pPr>
      <w:r w:rsidRPr="00DE0ADB">
        <w:rPr>
          <w:rFonts w:asciiTheme="minorHAnsi" w:hAnsiTheme="minorHAnsi" w:cstheme="minorHAnsi"/>
          <w:sz w:val="22"/>
          <w:szCs w:val="22"/>
        </w:rPr>
        <w:t>For a post 31 March 2014 leaver this is equal to a member’s State Pension Age (S</w:t>
      </w:r>
      <w:r w:rsidR="000069FA">
        <w:rPr>
          <w:rFonts w:asciiTheme="minorHAnsi" w:hAnsiTheme="minorHAnsi" w:cstheme="minorHAnsi"/>
          <w:sz w:val="22"/>
          <w:szCs w:val="22"/>
        </w:rPr>
        <w:t xml:space="preserve">PA) (with a minimum of age 65. </w:t>
      </w:r>
      <w:r w:rsidRPr="00DE0ADB">
        <w:rPr>
          <w:rFonts w:asciiTheme="minorHAnsi" w:hAnsiTheme="minorHAnsi" w:cstheme="minorHAnsi"/>
          <w:sz w:val="22"/>
          <w:szCs w:val="22"/>
        </w:rPr>
        <w:t>If you</w:t>
      </w:r>
      <w:r w:rsidR="000069FA">
        <w:rPr>
          <w:rFonts w:asciiTheme="minorHAnsi" w:hAnsiTheme="minorHAnsi" w:cstheme="minorHAnsi"/>
          <w:sz w:val="22"/>
          <w:szCs w:val="22"/>
        </w:rPr>
        <w:t>’</w:t>
      </w:r>
      <w:r w:rsidRPr="00DE0ADB">
        <w:rPr>
          <w:rFonts w:asciiTheme="minorHAnsi" w:hAnsiTheme="minorHAnsi" w:cstheme="minorHAnsi"/>
          <w:sz w:val="22"/>
          <w:szCs w:val="22"/>
        </w:rPr>
        <w:t xml:space="preserve">re unsure what your SPA is, you can use the </w:t>
      </w:r>
      <w:hyperlink r:id="rId10" w:history="1">
        <w:r w:rsidRPr="000069FA">
          <w:rPr>
            <w:rStyle w:val="Hyperlink"/>
            <w:rFonts w:asciiTheme="minorHAnsi" w:hAnsiTheme="minorHAnsi" w:cstheme="minorHAnsi"/>
            <w:sz w:val="22"/>
            <w:szCs w:val="22"/>
          </w:rPr>
          <w:t>Government’s State Pension Age calculator</w:t>
        </w:r>
      </w:hyperlink>
      <w:r w:rsidRPr="00DE0ADB">
        <w:rPr>
          <w:rFonts w:asciiTheme="minorHAnsi" w:hAnsiTheme="minorHAnsi" w:cstheme="minorHAnsi"/>
          <w:sz w:val="22"/>
          <w:szCs w:val="22"/>
        </w:rPr>
        <w:t xml:space="preserve"> </w:t>
      </w:r>
    </w:p>
    <w:p w14:paraId="55EFEFEC" w14:textId="77777777" w:rsidR="00DE0ADB" w:rsidRPr="00DE0ADB" w:rsidRDefault="00DE0ADB" w:rsidP="00DE0ADB">
      <w:pPr>
        <w:numPr>
          <w:ilvl w:val="0"/>
          <w:numId w:val="4"/>
        </w:numPr>
        <w:ind w:left="567" w:hanging="567"/>
        <w:rPr>
          <w:rFonts w:asciiTheme="minorHAnsi" w:hAnsiTheme="minorHAnsi" w:cstheme="minorHAnsi"/>
          <w:sz w:val="22"/>
          <w:szCs w:val="22"/>
        </w:rPr>
      </w:pPr>
      <w:r w:rsidRPr="00DE0ADB">
        <w:rPr>
          <w:rFonts w:asciiTheme="minorHAnsi" w:hAnsiTheme="minorHAnsi" w:cstheme="minorHAnsi"/>
          <w:sz w:val="22"/>
          <w:szCs w:val="22"/>
        </w:rPr>
        <w:t>For a 1 October 2006 to 31 March 2014 leaver is age 65.</w:t>
      </w:r>
    </w:p>
    <w:p w14:paraId="70D42625" w14:textId="77777777" w:rsidR="00DE0ADB" w:rsidRPr="00DE0ADB" w:rsidRDefault="00DE0ADB" w:rsidP="00DE0ADB">
      <w:pPr>
        <w:numPr>
          <w:ilvl w:val="0"/>
          <w:numId w:val="4"/>
        </w:numPr>
        <w:ind w:left="567" w:hanging="567"/>
        <w:rPr>
          <w:rFonts w:asciiTheme="minorHAnsi" w:hAnsiTheme="minorHAnsi" w:cstheme="minorHAnsi"/>
          <w:sz w:val="22"/>
          <w:szCs w:val="22"/>
        </w:rPr>
      </w:pPr>
      <w:r w:rsidRPr="00DE0ADB">
        <w:rPr>
          <w:rFonts w:asciiTheme="minorHAnsi" w:hAnsiTheme="minorHAnsi" w:cstheme="minorHAnsi"/>
          <w:sz w:val="22"/>
          <w:szCs w:val="22"/>
        </w:rPr>
        <w:t>For a pre 1 October 2006 leaver is either:</w:t>
      </w:r>
    </w:p>
    <w:p w14:paraId="15C84B7C" w14:textId="77777777" w:rsidR="00DE0ADB" w:rsidRPr="00DE0ADB" w:rsidRDefault="00DE0ADB" w:rsidP="00DE0ADB">
      <w:pPr>
        <w:numPr>
          <w:ilvl w:val="0"/>
          <w:numId w:val="5"/>
        </w:numPr>
        <w:ind w:left="1134" w:hanging="567"/>
        <w:rPr>
          <w:rFonts w:asciiTheme="minorHAnsi" w:hAnsiTheme="minorHAnsi" w:cstheme="minorHAnsi"/>
          <w:sz w:val="22"/>
          <w:szCs w:val="22"/>
        </w:rPr>
      </w:pPr>
      <w:r w:rsidRPr="00DE0ADB">
        <w:rPr>
          <w:rFonts w:asciiTheme="minorHAnsi" w:hAnsiTheme="minorHAnsi" w:cstheme="minorHAnsi"/>
          <w:sz w:val="22"/>
          <w:szCs w:val="22"/>
        </w:rPr>
        <w:t xml:space="preserve">In the case of a member who by their 60th birthday has a total period of membership of at least 25 years, that birthday; or </w:t>
      </w:r>
    </w:p>
    <w:p w14:paraId="40049935" w14:textId="77777777" w:rsidR="00DE0ADB" w:rsidRPr="00DE0ADB" w:rsidRDefault="00DE0ADB" w:rsidP="00DE0ADB">
      <w:pPr>
        <w:numPr>
          <w:ilvl w:val="0"/>
          <w:numId w:val="5"/>
        </w:numPr>
        <w:ind w:left="1134" w:hanging="567"/>
        <w:rPr>
          <w:rFonts w:asciiTheme="minorHAnsi" w:hAnsiTheme="minorHAnsi" w:cstheme="minorHAnsi"/>
          <w:sz w:val="22"/>
          <w:szCs w:val="22"/>
        </w:rPr>
      </w:pPr>
      <w:r w:rsidRPr="00DE0ADB">
        <w:rPr>
          <w:rFonts w:asciiTheme="minorHAnsi" w:hAnsiTheme="minorHAnsi" w:cstheme="minorHAnsi"/>
          <w:sz w:val="22"/>
          <w:szCs w:val="22"/>
        </w:rPr>
        <w:t>In the case of a member who first meets the ‘</w:t>
      </w:r>
      <w:r w:rsidR="0092320A" w:rsidRPr="00DE0ADB">
        <w:rPr>
          <w:rFonts w:asciiTheme="minorHAnsi" w:hAnsiTheme="minorHAnsi" w:cstheme="minorHAnsi"/>
          <w:sz w:val="22"/>
          <w:szCs w:val="22"/>
        </w:rPr>
        <w:t>85-year</w:t>
      </w:r>
      <w:r w:rsidRPr="00DE0ADB">
        <w:rPr>
          <w:rFonts w:asciiTheme="minorHAnsi" w:hAnsiTheme="minorHAnsi" w:cstheme="minorHAnsi"/>
          <w:sz w:val="22"/>
          <w:szCs w:val="22"/>
        </w:rPr>
        <w:t xml:space="preserve"> rule’ (your age and membership in complete years equals 85) by a date between their 60</w:t>
      </w:r>
      <w:r w:rsidRPr="00DE0ADB">
        <w:rPr>
          <w:rFonts w:asciiTheme="minorHAnsi" w:hAnsiTheme="minorHAnsi" w:cstheme="minorHAnsi"/>
          <w:sz w:val="22"/>
          <w:szCs w:val="22"/>
          <w:vertAlign w:val="superscript"/>
        </w:rPr>
        <w:t>th</w:t>
      </w:r>
      <w:r w:rsidRPr="00DE0ADB">
        <w:rPr>
          <w:rFonts w:asciiTheme="minorHAnsi" w:hAnsiTheme="minorHAnsi" w:cstheme="minorHAnsi"/>
          <w:sz w:val="22"/>
          <w:szCs w:val="22"/>
        </w:rPr>
        <w:t xml:space="preserve"> and 65</w:t>
      </w:r>
      <w:r w:rsidRPr="00DE0ADB">
        <w:rPr>
          <w:rFonts w:asciiTheme="minorHAnsi" w:hAnsiTheme="minorHAnsi" w:cstheme="minorHAnsi"/>
          <w:sz w:val="22"/>
          <w:szCs w:val="22"/>
          <w:vertAlign w:val="superscript"/>
        </w:rPr>
        <w:t>th</w:t>
      </w:r>
      <w:r w:rsidRPr="00DE0ADB">
        <w:rPr>
          <w:rFonts w:asciiTheme="minorHAnsi" w:hAnsiTheme="minorHAnsi" w:cstheme="minorHAnsi"/>
          <w:sz w:val="22"/>
          <w:szCs w:val="22"/>
        </w:rPr>
        <w:t xml:space="preserve"> birthday, the day after this date; or</w:t>
      </w:r>
    </w:p>
    <w:p w14:paraId="0B7652D6" w14:textId="77777777" w:rsidR="00DE0ADB" w:rsidRPr="00DE0ADB" w:rsidRDefault="00DE0ADB" w:rsidP="00DE0ADB">
      <w:pPr>
        <w:numPr>
          <w:ilvl w:val="0"/>
          <w:numId w:val="5"/>
        </w:numPr>
        <w:ind w:left="1134" w:hanging="567"/>
        <w:rPr>
          <w:rFonts w:asciiTheme="minorHAnsi" w:hAnsiTheme="minorHAnsi" w:cstheme="minorHAnsi"/>
          <w:sz w:val="22"/>
          <w:szCs w:val="22"/>
        </w:rPr>
      </w:pPr>
      <w:r w:rsidRPr="00DE0ADB">
        <w:rPr>
          <w:rFonts w:asciiTheme="minorHAnsi" w:hAnsiTheme="minorHAnsi" w:cstheme="minorHAnsi"/>
          <w:sz w:val="22"/>
          <w:szCs w:val="22"/>
        </w:rPr>
        <w:t>In the case of a member who does not fall within (i) or (ii), their 65</w:t>
      </w:r>
      <w:r w:rsidRPr="00DE0ADB">
        <w:rPr>
          <w:rFonts w:asciiTheme="minorHAnsi" w:hAnsiTheme="minorHAnsi" w:cstheme="minorHAnsi"/>
          <w:sz w:val="22"/>
          <w:szCs w:val="22"/>
          <w:vertAlign w:val="superscript"/>
        </w:rPr>
        <w:t>th</w:t>
      </w:r>
      <w:r w:rsidRPr="00DE0ADB">
        <w:rPr>
          <w:rFonts w:asciiTheme="minorHAnsi" w:hAnsiTheme="minorHAnsi" w:cstheme="minorHAnsi"/>
          <w:sz w:val="22"/>
          <w:szCs w:val="22"/>
        </w:rPr>
        <w:t xml:space="preserve"> birthday.</w:t>
      </w:r>
    </w:p>
    <w:p w14:paraId="55548148" w14:textId="77777777" w:rsidR="00DE0ADB" w:rsidRPr="00DE0ADB" w:rsidRDefault="00DE0ADB" w:rsidP="00DE0ADB">
      <w:pPr>
        <w:rPr>
          <w:rFonts w:asciiTheme="minorHAnsi" w:hAnsiTheme="minorHAnsi" w:cstheme="minorHAnsi"/>
          <w:sz w:val="22"/>
          <w:szCs w:val="22"/>
        </w:rPr>
      </w:pPr>
    </w:p>
    <w:p w14:paraId="25F08112" w14:textId="77777777" w:rsidR="00DE0ADB" w:rsidRPr="00DE0ADB" w:rsidRDefault="00DE0ADB" w:rsidP="00DE0ADB">
      <w:pPr>
        <w:rPr>
          <w:rFonts w:asciiTheme="minorHAnsi" w:hAnsiTheme="minorHAnsi" w:cstheme="minorHAnsi"/>
          <w:sz w:val="22"/>
          <w:szCs w:val="22"/>
        </w:rPr>
      </w:pPr>
      <w:r w:rsidRPr="00DE0ADB">
        <w:rPr>
          <w:rFonts w:asciiTheme="minorHAnsi" w:hAnsiTheme="minorHAnsi" w:cstheme="minorHAnsi"/>
          <w:sz w:val="22"/>
          <w:szCs w:val="22"/>
        </w:rPr>
        <w:t>To be entitled to a transfer of your LGPS benefits you must have been a member for more than 3 months.</w:t>
      </w:r>
    </w:p>
    <w:p w14:paraId="1694682F" w14:textId="77777777" w:rsidR="00DE0ADB" w:rsidRPr="00DE0ADB" w:rsidRDefault="00DE0ADB" w:rsidP="00DE0ADB">
      <w:pPr>
        <w:rPr>
          <w:rFonts w:asciiTheme="minorHAnsi" w:hAnsiTheme="minorHAnsi" w:cstheme="minorHAnsi"/>
          <w:sz w:val="22"/>
          <w:szCs w:val="22"/>
        </w:rPr>
      </w:pPr>
    </w:p>
    <w:p w14:paraId="566D81FA" w14:textId="77777777" w:rsidR="00DE0ADB" w:rsidRPr="00DE0ADB" w:rsidRDefault="00DE0ADB" w:rsidP="00DE0ADB">
      <w:pPr>
        <w:pStyle w:val="Heading1"/>
        <w:spacing w:before="0"/>
        <w:rPr>
          <w:b/>
          <w:color w:val="61207F"/>
          <w:sz w:val="22"/>
          <w:szCs w:val="22"/>
        </w:rPr>
      </w:pPr>
      <w:r w:rsidRPr="00DE0ADB">
        <w:rPr>
          <w:b/>
          <w:color w:val="61207F"/>
          <w:sz w:val="22"/>
          <w:szCs w:val="22"/>
        </w:rPr>
        <w:t>Can I transfer my pension rights from the LGPS?</w:t>
      </w:r>
    </w:p>
    <w:p w14:paraId="422048C9" w14:textId="77777777" w:rsidR="00DE0ADB" w:rsidRPr="00DE0ADB" w:rsidRDefault="00DE0ADB" w:rsidP="00DE0ADB">
      <w:pPr>
        <w:rPr>
          <w:rFonts w:asciiTheme="minorHAnsi" w:hAnsiTheme="minorHAnsi" w:cstheme="minorHAnsi"/>
          <w:sz w:val="22"/>
          <w:szCs w:val="22"/>
        </w:rPr>
      </w:pPr>
      <w:r w:rsidRPr="00DE0ADB">
        <w:rPr>
          <w:rFonts w:asciiTheme="minorHAnsi" w:hAnsiTheme="minorHAnsi" w:cstheme="minorHAnsi"/>
          <w:sz w:val="22"/>
          <w:szCs w:val="22"/>
        </w:rPr>
        <w:t>Yes, a transfer of pension rights is an option that may be available to you.  This applies:</w:t>
      </w:r>
    </w:p>
    <w:p w14:paraId="6B950F40" w14:textId="77777777" w:rsidR="00DE0ADB" w:rsidRPr="00DE0ADB" w:rsidRDefault="00DE0ADB" w:rsidP="00DE0ADB">
      <w:pPr>
        <w:rPr>
          <w:rFonts w:asciiTheme="minorHAnsi" w:hAnsiTheme="minorHAnsi" w:cstheme="minorHAnsi"/>
          <w:sz w:val="22"/>
          <w:szCs w:val="22"/>
        </w:rPr>
      </w:pPr>
    </w:p>
    <w:p w14:paraId="5076E7FC" w14:textId="1FA01DA8" w:rsidR="00DE0ADB" w:rsidRPr="00DE0ADB" w:rsidRDefault="00DE0ADB" w:rsidP="00DE0ADB">
      <w:pPr>
        <w:numPr>
          <w:ilvl w:val="0"/>
          <w:numId w:val="2"/>
        </w:numPr>
        <w:tabs>
          <w:tab w:val="clear" w:pos="720"/>
        </w:tabs>
        <w:ind w:left="567" w:hanging="567"/>
        <w:rPr>
          <w:rFonts w:asciiTheme="minorHAnsi" w:hAnsiTheme="minorHAnsi" w:cstheme="minorHAnsi"/>
          <w:sz w:val="22"/>
          <w:szCs w:val="22"/>
        </w:rPr>
      </w:pPr>
      <w:r w:rsidRPr="00DE0ADB">
        <w:rPr>
          <w:rFonts w:asciiTheme="minorHAnsi" w:hAnsiTheme="minorHAnsi" w:cstheme="minorHAnsi"/>
          <w:sz w:val="22"/>
          <w:szCs w:val="22"/>
        </w:rPr>
        <w:t xml:space="preserve">If your new job </w:t>
      </w:r>
      <w:r w:rsidR="000069FA">
        <w:rPr>
          <w:rFonts w:asciiTheme="minorHAnsi" w:hAnsiTheme="minorHAnsi" w:cstheme="minorHAnsi"/>
          <w:sz w:val="22"/>
          <w:szCs w:val="22"/>
        </w:rPr>
        <w:t>give</w:t>
      </w:r>
      <w:r w:rsidRPr="00DE0ADB">
        <w:rPr>
          <w:rFonts w:asciiTheme="minorHAnsi" w:hAnsiTheme="minorHAnsi" w:cstheme="minorHAnsi"/>
          <w:sz w:val="22"/>
          <w:szCs w:val="22"/>
        </w:rPr>
        <w:t>s access to another pension scheme and you</w:t>
      </w:r>
      <w:r w:rsidR="000069FA">
        <w:rPr>
          <w:rFonts w:asciiTheme="minorHAnsi" w:hAnsiTheme="minorHAnsi" w:cstheme="minorHAnsi"/>
          <w:sz w:val="22"/>
          <w:szCs w:val="22"/>
        </w:rPr>
        <w:t>’</w:t>
      </w:r>
      <w:r w:rsidRPr="00DE0ADB">
        <w:rPr>
          <w:rFonts w:asciiTheme="minorHAnsi" w:hAnsiTheme="minorHAnsi" w:cstheme="minorHAnsi"/>
          <w:sz w:val="22"/>
          <w:szCs w:val="22"/>
        </w:rPr>
        <w:t>re a member of this scheme.</w:t>
      </w:r>
    </w:p>
    <w:p w14:paraId="7CAE9160" w14:textId="77777777" w:rsidR="00DE0ADB" w:rsidRPr="00DE0ADB" w:rsidRDefault="00DE0ADB" w:rsidP="00DE0ADB">
      <w:pPr>
        <w:numPr>
          <w:ilvl w:val="0"/>
          <w:numId w:val="2"/>
        </w:numPr>
        <w:tabs>
          <w:tab w:val="clear" w:pos="720"/>
        </w:tabs>
        <w:ind w:left="567" w:hanging="567"/>
        <w:rPr>
          <w:rFonts w:asciiTheme="minorHAnsi" w:hAnsiTheme="minorHAnsi" w:cstheme="minorHAnsi"/>
          <w:sz w:val="22"/>
          <w:szCs w:val="22"/>
        </w:rPr>
      </w:pPr>
      <w:r w:rsidRPr="00DE0ADB">
        <w:rPr>
          <w:rFonts w:asciiTheme="minorHAnsi" w:hAnsiTheme="minorHAnsi" w:cstheme="minorHAnsi"/>
          <w:sz w:val="22"/>
          <w:szCs w:val="22"/>
        </w:rPr>
        <w:t>If you start a personal pension or a stakeholder pension.</w:t>
      </w:r>
    </w:p>
    <w:p w14:paraId="500C001E" w14:textId="77777777" w:rsidR="00DE0ADB" w:rsidRPr="00DE0ADB" w:rsidRDefault="00DE0ADB" w:rsidP="00DE0ADB">
      <w:pPr>
        <w:rPr>
          <w:rFonts w:asciiTheme="minorHAnsi" w:hAnsiTheme="minorHAnsi" w:cstheme="minorHAnsi"/>
          <w:sz w:val="22"/>
          <w:szCs w:val="22"/>
        </w:rPr>
      </w:pPr>
    </w:p>
    <w:p w14:paraId="776D5CA1" w14:textId="77777777" w:rsidR="00DE0ADB" w:rsidRPr="00DE0ADB" w:rsidRDefault="00DE0ADB" w:rsidP="00DE0ADB">
      <w:pPr>
        <w:rPr>
          <w:rFonts w:asciiTheme="minorHAnsi" w:hAnsiTheme="minorHAnsi" w:cstheme="minorHAnsi"/>
          <w:sz w:val="22"/>
          <w:szCs w:val="22"/>
        </w:rPr>
      </w:pPr>
      <w:r w:rsidRPr="00DE0ADB">
        <w:rPr>
          <w:rFonts w:asciiTheme="minorHAnsi" w:hAnsiTheme="minorHAnsi" w:cstheme="minorHAnsi"/>
          <w:sz w:val="22"/>
          <w:szCs w:val="22"/>
        </w:rPr>
        <w:t>The receiving scheme or arrangement must satisfy HMRC requirements.</w:t>
      </w:r>
    </w:p>
    <w:p w14:paraId="3987959C" w14:textId="77777777" w:rsidR="00DE0ADB" w:rsidRPr="00DE0ADB" w:rsidRDefault="00DE0ADB" w:rsidP="00DE0ADB">
      <w:pPr>
        <w:rPr>
          <w:rFonts w:asciiTheme="minorHAnsi" w:hAnsiTheme="minorHAnsi" w:cstheme="minorHAnsi"/>
          <w:sz w:val="22"/>
          <w:szCs w:val="22"/>
        </w:rPr>
      </w:pPr>
    </w:p>
    <w:p w14:paraId="218344BC" w14:textId="77777777" w:rsidR="00DE0ADB" w:rsidRPr="00DE0ADB" w:rsidRDefault="00DE0ADB" w:rsidP="00DE0ADB">
      <w:pPr>
        <w:rPr>
          <w:rFonts w:asciiTheme="minorHAnsi" w:hAnsiTheme="minorHAnsi" w:cstheme="minorHAnsi"/>
          <w:sz w:val="22"/>
          <w:szCs w:val="22"/>
        </w:rPr>
      </w:pPr>
      <w:r w:rsidRPr="00DE0ADB">
        <w:rPr>
          <w:rFonts w:asciiTheme="minorHAnsi" w:hAnsiTheme="minorHAnsi" w:cstheme="minorHAnsi"/>
          <w:sz w:val="22"/>
          <w:szCs w:val="22"/>
        </w:rPr>
        <w:t>The transfer payment must be used in one of the following ways, as long as the trustees or managers of the new arrangement are able and willing to accept the transfer:</w:t>
      </w:r>
    </w:p>
    <w:p w14:paraId="43F0A994" w14:textId="77777777" w:rsidR="00DE0ADB" w:rsidRPr="00DE0ADB" w:rsidRDefault="00DE0ADB" w:rsidP="00DE0ADB">
      <w:pPr>
        <w:rPr>
          <w:rFonts w:asciiTheme="minorHAnsi" w:hAnsiTheme="minorHAnsi" w:cstheme="minorHAnsi"/>
          <w:sz w:val="22"/>
          <w:szCs w:val="22"/>
        </w:rPr>
      </w:pPr>
    </w:p>
    <w:p w14:paraId="02A65EF9" w14:textId="489676CA" w:rsidR="00DE0ADB" w:rsidRPr="00DE0ADB" w:rsidRDefault="00DE0ADB" w:rsidP="00DE0ADB">
      <w:pPr>
        <w:numPr>
          <w:ilvl w:val="0"/>
          <w:numId w:val="2"/>
        </w:numPr>
        <w:tabs>
          <w:tab w:val="clear" w:pos="720"/>
        </w:tabs>
        <w:ind w:left="567" w:hanging="567"/>
        <w:rPr>
          <w:rFonts w:asciiTheme="minorHAnsi" w:hAnsiTheme="minorHAnsi" w:cstheme="minorHAnsi"/>
          <w:sz w:val="22"/>
          <w:szCs w:val="22"/>
        </w:rPr>
      </w:pPr>
      <w:r w:rsidRPr="00DE0ADB">
        <w:rPr>
          <w:rFonts w:asciiTheme="minorHAnsi" w:hAnsiTheme="minorHAnsi" w:cstheme="minorHAnsi"/>
          <w:sz w:val="22"/>
          <w:szCs w:val="22"/>
        </w:rPr>
        <w:t xml:space="preserve">To </w:t>
      </w:r>
      <w:r w:rsidR="000069FA">
        <w:rPr>
          <w:rFonts w:asciiTheme="minorHAnsi" w:hAnsiTheme="minorHAnsi" w:cstheme="minorHAnsi"/>
          <w:sz w:val="22"/>
          <w:szCs w:val="22"/>
        </w:rPr>
        <w:t>buy</w:t>
      </w:r>
      <w:r w:rsidRPr="00DE0ADB">
        <w:rPr>
          <w:rFonts w:asciiTheme="minorHAnsi" w:hAnsiTheme="minorHAnsi" w:cstheme="minorHAnsi"/>
          <w:sz w:val="22"/>
          <w:szCs w:val="22"/>
        </w:rPr>
        <w:t xml:space="preserve"> transfer credits in an occupational scheme. Transfer credits are allowed to an earner under the new occupational scheme. To be classed as an earner you must either:</w:t>
      </w:r>
    </w:p>
    <w:p w14:paraId="43961F85" w14:textId="77777777" w:rsidR="00DE0ADB" w:rsidRPr="00DE0ADB" w:rsidRDefault="00DE0ADB" w:rsidP="00DE0ADB">
      <w:pPr>
        <w:numPr>
          <w:ilvl w:val="0"/>
          <w:numId w:val="7"/>
        </w:numPr>
        <w:ind w:left="1134" w:hanging="567"/>
        <w:rPr>
          <w:rFonts w:asciiTheme="minorHAnsi" w:hAnsiTheme="minorHAnsi" w:cstheme="minorHAnsi"/>
          <w:sz w:val="22"/>
          <w:szCs w:val="22"/>
        </w:rPr>
      </w:pPr>
      <w:r w:rsidRPr="00DE0ADB">
        <w:rPr>
          <w:rFonts w:asciiTheme="minorHAnsi" w:hAnsiTheme="minorHAnsi" w:cstheme="minorHAnsi"/>
          <w:sz w:val="22"/>
          <w:szCs w:val="22"/>
        </w:rPr>
        <w:t>have earnings from an employer associated with the new occupational scheme your benefits have been transferred to; or</w:t>
      </w:r>
    </w:p>
    <w:p w14:paraId="7143F979" w14:textId="77777777" w:rsidR="00DE0ADB" w:rsidRPr="00DE0ADB" w:rsidRDefault="00DE0ADB" w:rsidP="00DE0ADB">
      <w:pPr>
        <w:numPr>
          <w:ilvl w:val="0"/>
          <w:numId w:val="7"/>
        </w:numPr>
        <w:ind w:left="1134" w:hanging="567"/>
        <w:rPr>
          <w:rFonts w:asciiTheme="minorHAnsi" w:hAnsiTheme="minorHAnsi" w:cstheme="minorHAnsi"/>
          <w:sz w:val="22"/>
          <w:szCs w:val="22"/>
        </w:rPr>
      </w:pPr>
      <w:r w:rsidRPr="00DE0ADB">
        <w:rPr>
          <w:rFonts w:asciiTheme="minorHAnsi" w:hAnsiTheme="minorHAnsi" w:cstheme="minorHAnsi"/>
          <w:sz w:val="22"/>
          <w:szCs w:val="22"/>
        </w:rPr>
        <w:t>have earnings from any source.</w:t>
      </w:r>
    </w:p>
    <w:p w14:paraId="57C684BA" w14:textId="702B4463" w:rsidR="00DE0ADB" w:rsidRPr="00DE0ADB" w:rsidRDefault="00DE0ADB" w:rsidP="00DE0ADB">
      <w:pPr>
        <w:numPr>
          <w:ilvl w:val="0"/>
          <w:numId w:val="2"/>
        </w:numPr>
        <w:tabs>
          <w:tab w:val="clear" w:pos="720"/>
        </w:tabs>
        <w:ind w:left="567" w:hanging="567"/>
        <w:rPr>
          <w:rFonts w:asciiTheme="minorHAnsi" w:hAnsiTheme="minorHAnsi" w:cstheme="minorHAnsi"/>
          <w:sz w:val="22"/>
          <w:szCs w:val="22"/>
        </w:rPr>
      </w:pPr>
      <w:r w:rsidRPr="00DE0ADB">
        <w:rPr>
          <w:rFonts w:asciiTheme="minorHAnsi" w:hAnsiTheme="minorHAnsi" w:cstheme="minorHAnsi"/>
          <w:sz w:val="22"/>
          <w:szCs w:val="22"/>
        </w:rPr>
        <w:t xml:space="preserve">To </w:t>
      </w:r>
      <w:r w:rsidR="000069FA">
        <w:rPr>
          <w:rFonts w:asciiTheme="minorHAnsi" w:hAnsiTheme="minorHAnsi" w:cstheme="minorHAnsi"/>
          <w:sz w:val="22"/>
          <w:szCs w:val="22"/>
        </w:rPr>
        <w:t>buy</w:t>
      </w:r>
      <w:r w:rsidRPr="00DE0ADB">
        <w:rPr>
          <w:rFonts w:asciiTheme="minorHAnsi" w:hAnsiTheme="minorHAnsi" w:cstheme="minorHAnsi"/>
          <w:sz w:val="22"/>
          <w:szCs w:val="22"/>
        </w:rPr>
        <w:t xml:space="preserve"> rights allowed under the rules of a personal pension scheme.</w:t>
      </w:r>
    </w:p>
    <w:p w14:paraId="75DEB174" w14:textId="63D603EA" w:rsidR="00DE0ADB" w:rsidRPr="00DE0ADB" w:rsidRDefault="00DE0ADB" w:rsidP="00DE0ADB">
      <w:pPr>
        <w:numPr>
          <w:ilvl w:val="0"/>
          <w:numId w:val="2"/>
        </w:numPr>
        <w:tabs>
          <w:tab w:val="clear" w:pos="720"/>
        </w:tabs>
        <w:ind w:left="567" w:hanging="567"/>
        <w:rPr>
          <w:rFonts w:asciiTheme="minorHAnsi" w:hAnsiTheme="minorHAnsi" w:cstheme="minorHAnsi"/>
          <w:sz w:val="22"/>
          <w:szCs w:val="22"/>
        </w:rPr>
      </w:pPr>
      <w:r w:rsidRPr="00DE0ADB">
        <w:rPr>
          <w:rFonts w:asciiTheme="minorHAnsi" w:hAnsiTheme="minorHAnsi" w:cstheme="minorHAnsi"/>
          <w:sz w:val="22"/>
          <w:szCs w:val="22"/>
        </w:rPr>
        <w:t xml:space="preserve">To </w:t>
      </w:r>
      <w:r w:rsidR="000069FA">
        <w:rPr>
          <w:rFonts w:asciiTheme="minorHAnsi" w:hAnsiTheme="minorHAnsi" w:cstheme="minorHAnsi"/>
          <w:sz w:val="22"/>
          <w:szCs w:val="22"/>
        </w:rPr>
        <w:t>buy</w:t>
      </w:r>
      <w:r w:rsidRPr="00DE0ADB">
        <w:rPr>
          <w:rFonts w:asciiTheme="minorHAnsi" w:hAnsiTheme="minorHAnsi" w:cstheme="minorHAnsi"/>
          <w:sz w:val="22"/>
          <w:szCs w:val="22"/>
        </w:rPr>
        <w:t xml:space="preserve"> an annuity or annuities from one or more insurers.</w:t>
      </w:r>
    </w:p>
    <w:p w14:paraId="7B4A9FD4" w14:textId="77777777" w:rsidR="00DE0ADB" w:rsidRPr="00DE0ADB" w:rsidRDefault="00DE0ADB" w:rsidP="00DE0ADB">
      <w:pPr>
        <w:rPr>
          <w:rFonts w:asciiTheme="minorHAnsi" w:hAnsiTheme="minorHAnsi" w:cstheme="minorHAnsi"/>
          <w:sz w:val="22"/>
          <w:szCs w:val="22"/>
        </w:rPr>
      </w:pPr>
    </w:p>
    <w:p w14:paraId="78E28F68" w14:textId="43388C72" w:rsidR="00DE0ADB" w:rsidRDefault="00DE0ADB" w:rsidP="00DE0ADB">
      <w:pPr>
        <w:pStyle w:val="Heading1"/>
        <w:spacing w:before="0"/>
        <w:rPr>
          <w:b/>
          <w:color w:val="61207F"/>
          <w:sz w:val="22"/>
          <w:szCs w:val="22"/>
        </w:rPr>
      </w:pPr>
      <w:r w:rsidRPr="00DE0ADB">
        <w:rPr>
          <w:b/>
          <w:color w:val="61207F"/>
          <w:sz w:val="22"/>
          <w:szCs w:val="22"/>
        </w:rPr>
        <w:t>Are there any other time limits?</w:t>
      </w:r>
    </w:p>
    <w:p w14:paraId="6B70B7FF" w14:textId="5E4F8F85" w:rsidR="00A3601E" w:rsidRDefault="00A3601E" w:rsidP="00A3601E"/>
    <w:p w14:paraId="3B42E058" w14:textId="77777777" w:rsidR="00DB5181" w:rsidRPr="00FA5ED8" w:rsidRDefault="00A3601E" w:rsidP="00A3601E">
      <w:pPr>
        <w:rPr>
          <w:rFonts w:asciiTheme="minorHAnsi" w:hAnsiTheme="minorHAnsi" w:cstheme="minorHAnsi"/>
          <w:sz w:val="22"/>
          <w:szCs w:val="22"/>
        </w:rPr>
      </w:pPr>
      <w:r w:rsidRPr="00FA5ED8">
        <w:rPr>
          <w:rFonts w:asciiTheme="minorHAnsi" w:hAnsiTheme="minorHAnsi" w:cstheme="minorHAnsi"/>
          <w:sz w:val="22"/>
          <w:szCs w:val="22"/>
        </w:rPr>
        <w:t>Scheme members with a Guaranteed Minimum Pension (GMP)</w:t>
      </w:r>
      <w:r w:rsidR="00DB5181" w:rsidRPr="00FA5ED8">
        <w:rPr>
          <w:rFonts w:asciiTheme="minorHAnsi" w:hAnsiTheme="minorHAnsi" w:cstheme="minorHAnsi"/>
          <w:sz w:val="22"/>
          <w:szCs w:val="22"/>
        </w:rPr>
        <w:t xml:space="preserve"> can be subject to the following time limits</w:t>
      </w:r>
      <w:r w:rsidRPr="00FA5ED8">
        <w:rPr>
          <w:rFonts w:asciiTheme="minorHAnsi" w:hAnsiTheme="minorHAnsi" w:cstheme="minorHAnsi"/>
          <w:sz w:val="22"/>
          <w:szCs w:val="22"/>
        </w:rPr>
        <w:t>.</w:t>
      </w:r>
    </w:p>
    <w:p w14:paraId="555518D7" w14:textId="77777777" w:rsidR="00DB5181" w:rsidRPr="00FA5ED8" w:rsidRDefault="00DB5181" w:rsidP="00A3601E">
      <w:pPr>
        <w:rPr>
          <w:rFonts w:asciiTheme="minorHAnsi" w:hAnsiTheme="minorHAnsi" w:cstheme="minorHAnsi"/>
          <w:sz w:val="22"/>
          <w:szCs w:val="22"/>
        </w:rPr>
      </w:pPr>
    </w:p>
    <w:p w14:paraId="673068B8" w14:textId="6B229F27" w:rsidR="00DB5181" w:rsidRPr="00FA5ED8" w:rsidRDefault="00DB5181" w:rsidP="00A3601E">
      <w:pPr>
        <w:rPr>
          <w:rFonts w:asciiTheme="minorHAnsi" w:hAnsiTheme="minorHAnsi" w:cstheme="minorHAnsi"/>
          <w:b/>
          <w:sz w:val="22"/>
          <w:szCs w:val="22"/>
        </w:rPr>
      </w:pPr>
      <w:r w:rsidRPr="00FA5ED8">
        <w:rPr>
          <w:rFonts w:asciiTheme="minorHAnsi" w:hAnsiTheme="minorHAnsi" w:cstheme="minorHAnsi"/>
          <w:b/>
          <w:sz w:val="22"/>
          <w:szCs w:val="22"/>
        </w:rPr>
        <w:t xml:space="preserve">Female Active Scheme Member </w:t>
      </w:r>
    </w:p>
    <w:p w14:paraId="3ADFB15F" w14:textId="28EAA082" w:rsidR="00A3601E" w:rsidRPr="00FA5ED8" w:rsidRDefault="00DB5181" w:rsidP="00A3601E">
      <w:pPr>
        <w:rPr>
          <w:rFonts w:asciiTheme="minorHAnsi" w:hAnsiTheme="minorHAnsi" w:cstheme="minorHAnsi"/>
          <w:sz w:val="22"/>
          <w:szCs w:val="22"/>
        </w:rPr>
      </w:pPr>
      <w:r w:rsidRPr="00FA5ED8">
        <w:rPr>
          <w:rFonts w:asciiTheme="minorHAnsi" w:hAnsiTheme="minorHAnsi" w:cstheme="minorHAnsi"/>
          <w:sz w:val="22"/>
          <w:szCs w:val="22"/>
        </w:rPr>
        <w:t>If you have a GMP associated with your</w:t>
      </w:r>
      <w:r w:rsidR="00A3601E" w:rsidRPr="00FA5ED8">
        <w:rPr>
          <w:rFonts w:asciiTheme="minorHAnsi" w:hAnsiTheme="minorHAnsi" w:cstheme="minorHAnsi"/>
          <w:sz w:val="22"/>
          <w:szCs w:val="22"/>
        </w:rPr>
        <w:t xml:space="preserve"> </w:t>
      </w:r>
      <w:r w:rsidRPr="00FA5ED8">
        <w:rPr>
          <w:rFonts w:asciiTheme="minorHAnsi" w:hAnsiTheme="minorHAnsi" w:cstheme="minorHAnsi"/>
          <w:sz w:val="22"/>
          <w:szCs w:val="22"/>
        </w:rPr>
        <w:t>LGPS benefits and wish to transfer your benefits outside of the LGPS, you would only be able to transfer these benefits if:</w:t>
      </w:r>
    </w:p>
    <w:p w14:paraId="4C1C5C90" w14:textId="49220EC6" w:rsidR="00DB5181" w:rsidRPr="00FA5ED8" w:rsidRDefault="00DB5181" w:rsidP="008D10A8">
      <w:pPr>
        <w:pStyle w:val="ListParagraph"/>
        <w:numPr>
          <w:ilvl w:val="0"/>
          <w:numId w:val="12"/>
        </w:numPr>
        <w:ind w:left="567" w:hanging="567"/>
        <w:rPr>
          <w:rFonts w:asciiTheme="minorHAnsi" w:hAnsiTheme="minorHAnsi" w:cstheme="minorHAnsi"/>
          <w:sz w:val="22"/>
          <w:szCs w:val="22"/>
        </w:rPr>
      </w:pPr>
      <w:r w:rsidRPr="00FA5ED8">
        <w:rPr>
          <w:rFonts w:asciiTheme="minorHAnsi" w:hAnsiTheme="minorHAnsi" w:cstheme="minorHAnsi"/>
          <w:sz w:val="22"/>
          <w:szCs w:val="22"/>
        </w:rPr>
        <w:t>The transfer has taken place before your 60</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and you have already opted out of the LGPS</w:t>
      </w:r>
      <w:r w:rsidR="00722282" w:rsidRPr="00FA5ED8">
        <w:rPr>
          <w:rFonts w:asciiTheme="minorHAnsi" w:hAnsiTheme="minorHAnsi" w:cstheme="minorHAnsi"/>
          <w:sz w:val="22"/>
          <w:szCs w:val="22"/>
        </w:rPr>
        <w:t>, or</w:t>
      </w:r>
    </w:p>
    <w:p w14:paraId="316CD040" w14:textId="60810358" w:rsidR="00DB5181" w:rsidRPr="00FA5ED8" w:rsidRDefault="00DB5181" w:rsidP="008D10A8">
      <w:pPr>
        <w:pStyle w:val="ListParagraph"/>
        <w:numPr>
          <w:ilvl w:val="0"/>
          <w:numId w:val="12"/>
        </w:numPr>
        <w:ind w:left="567" w:hanging="567"/>
        <w:rPr>
          <w:rFonts w:asciiTheme="minorHAnsi" w:hAnsiTheme="minorHAnsi" w:cstheme="minorHAnsi"/>
          <w:sz w:val="22"/>
          <w:szCs w:val="22"/>
        </w:rPr>
      </w:pPr>
      <w:r w:rsidRPr="00FA5ED8">
        <w:rPr>
          <w:rFonts w:asciiTheme="minorHAnsi" w:hAnsiTheme="minorHAnsi" w:cstheme="minorHAnsi"/>
          <w:sz w:val="22"/>
          <w:szCs w:val="22"/>
        </w:rPr>
        <w:t>The transfer has taken place on or after your 60</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and you have opted out of the LGPS but you are continuing in the same employment or in a new employment (with no break in service)</w:t>
      </w:r>
      <w:r w:rsidR="00212A84" w:rsidRPr="00FA5ED8">
        <w:rPr>
          <w:rFonts w:asciiTheme="minorHAnsi" w:hAnsiTheme="minorHAnsi" w:cstheme="minorHAnsi"/>
          <w:sz w:val="22"/>
          <w:szCs w:val="22"/>
        </w:rPr>
        <w:t xml:space="preserve">. Should this situation </w:t>
      </w:r>
      <w:r w:rsidR="00212A84" w:rsidRPr="00FA5ED8">
        <w:rPr>
          <w:rFonts w:asciiTheme="minorHAnsi" w:hAnsiTheme="minorHAnsi" w:cstheme="minorHAnsi"/>
          <w:sz w:val="22"/>
          <w:szCs w:val="22"/>
        </w:rPr>
        <w:lastRenderedPageBreak/>
        <w:t xml:space="preserve">occur then confirmation of your continued employment will be required before a (Cash Equivalent Transfer Value) CETV can be provided to you. </w:t>
      </w:r>
    </w:p>
    <w:p w14:paraId="0581FCA4" w14:textId="66C5E4BC" w:rsidR="00DB5181" w:rsidRPr="00FA5ED8" w:rsidRDefault="00DB5181" w:rsidP="00DB5181">
      <w:pPr>
        <w:rPr>
          <w:rFonts w:asciiTheme="minorHAnsi" w:hAnsiTheme="minorHAnsi" w:cstheme="minorHAnsi"/>
          <w:sz w:val="22"/>
          <w:szCs w:val="22"/>
        </w:rPr>
      </w:pPr>
    </w:p>
    <w:p w14:paraId="50E4F33C" w14:textId="46E808C5" w:rsidR="00DB5181" w:rsidRPr="00FA5ED8" w:rsidRDefault="00DB5181" w:rsidP="00DB5181">
      <w:pPr>
        <w:rPr>
          <w:rFonts w:asciiTheme="minorHAnsi" w:hAnsiTheme="minorHAnsi" w:cstheme="minorHAnsi"/>
          <w:sz w:val="22"/>
          <w:szCs w:val="22"/>
        </w:rPr>
      </w:pPr>
      <w:r w:rsidRPr="00FA5ED8">
        <w:rPr>
          <w:rFonts w:asciiTheme="minorHAnsi" w:hAnsiTheme="minorHAnsi" w:cstheme="minorHAnsi"/>
          <w:sz w:val="22"/>
          <w:szCs w:val="22"/>
        </w:rPr>
        <w:t xml:space="preserve">If the above was not the </w:t>
      </w:r>
      <w:r w:rsidR="00D92132" w:rsidRPr="00FA5ED8">
        <w:rPr>
          <w:rFonts w:asciiTheme="minorHAnsi" w:hAnsiTheme="minorHAnsi" w:cstheme="minorHAnsi"/>
          <w:sz w:val="22"/>
          <w:szCs w:val="22"/>
        </w:rPr>
        <w:t>case,</w:t>
      </w:r>
      <w:r w:rsidRPr="00FA5ED8">
        <w:rPr>
          <w:rFonts w:asciiTheme="minorHAnsi" w:hAnsiTheme="minorHAnsi" w:cstheme="minorHAnsi"/>
          <w:sz w:val="22"/>
          <w:szCs w:val="22"/>
        </w:rPr>
        <w:t xml:space="preserve"> then your benefits cannot be transferred but you will be able to claim your benefits as an ongoing pension</w:t>
      </w:r>
      <w:r w:rsidR="008753A1" w:rsidRPr="00FA5ED8">
        <w:rPr>
          <w:rFonts w:asciiTheme="minorHAnsi" w:hAnsiTheme="minorHAnsi" w:cstheme="minorHAnsi"/>
          <w:sz w:val="22"/>
          <w:szCs w:val="22"/>
        </w:rPr>
        <w:t xml:space="preserve"> if you leave your employment</w:t>
      </w:r>
      <w:r w:rsidRPr="00FA5ED8">
        <w:rPr>
          <w:rFonts w:asciiTheme="minorHAnsi" w:hAnsiTheme="minorHAnsi" w:cstheme="minorHAnsi"/>
          <w:sz w:val="22"/>
          <w:szCs w:val="22"/>
        </w:rPr>
        <w:t>.</w:t>
      </w:r>
    </w:p>
    <w:p w14:paraId="234C4E94" w14:textId="77777777" w:rsidR="00DB5181" w:rsidRPr="00FA5ED8" w:rsidRDefault="00DB5181" w:rsidP="00DB5181">
      <w:pPr>
        <w:rPr>
          <w:rFonts w:asciiTheme="minorHAnsi" w:hAnsiTheme="minorHAnsi" w:cstheme="minorHAnsi"/>
          <w:sz w:val="22"/>
          <w:szCs w:val="22"/>
        </w:rPr>
      </w:pPr>
    </w:p>
    <w:p w14:paraId="21CA6559" w14:textId="416F4494" w:rsidR="00DB5181" w:rsidRPr="00FA5ED8" w:rsidRDefault="00DB5181" w:rsidP="00DB5181">
      <w:pPr>
        <w:rPr>
          <w:rFonts w:asciiTheme="minorHAnsi" w:hAnsiTheme="minorHAnsi" w:cstheme="minorHAnsi"/>
          <w:b/>
          <w:sz w:val="22"/>
          <w:szCs w:val="22"/>
        </w:rPr>
      </w:pPr>
      <w:r w:rsidRPr="00FA5ED8">
        <w:rPr>
          <w:rFonts w:asciiTheme="minorHAnsi" w:hAnsiTheme="minorHAnsi" w:cstheme="minorHAnsi"/>
          <w:b/>
          <w:sz w:val="22"/>
          <w:szCs w:val="22"/>
        </w:rPr>
        <w:t>Male Active Scheme Member</w:t>
      </w:r>
    </w:p>
    <w:p w14:paraId="3F27E67E" w14:textId="77777777" w:rsidR="00DB5181" w:rsidRPr="00FA5ED8" w:rsidRDefault="00DB5181" w:rsidP="00DB5181">
      <w:pPr>
        <w:rPr>
          <w:rFonts w:asciiTheme="minorHAnsi" w:hAnsiTheme="minorHAnsi" w:cstheme="minorHAnsi"/>
          <w:sz w:val="22"/>
          <w:szCs w:val="22"/>
        </w:rPr>
      </w:pPr>
      <w:r w:rsidRPr="00FA5ED8">
        <w:rPr>
          <w:rFonts w:asciiTheme="minorHAnsi" w:hAnsiTheme="minorHAnsi" w:cstheme="minorHAnsi"/>
          <w:sz w:val="22"/>
          <w:szCs w:val="22"/>
        </w:rPr>
        <w:t>If you have a GMP associated with your LGPS benefits and wish to transfer your benefits outside of the LGPS, you would only be able to transfer these benefits if:</w:t>
      </w:r>
    </w:p>
    <w:p w14:paraId="78C23C92" w14:textId="1B5E30AC" w:rsidR="00DB5181" w:rsidRPr="00FA5ED8" w:rsidRDefault="00DB5181" w:rsidP="008D10A8">
      <w:pPr>
        <w:pStyle w:val="ListParagraph"/>
        <w:numPr>
          <w:ilvl w:val="0"/>
          <w:numId w:val="12"/>
        </w:numPr>
        <w:ind w:left="567" w:hanging="567"/>
        <w:rPr>
          <w:rFonts w:asciiTheme="minorHAnsi" w:hAnsiTheme="minorHAnsi" w:cstheme="minorHAnsi"/>
          <w:sz w:val="22"/>
          <w:szCs w:val="22"/>
        </w:rPr>
      </w:pPr>
      <w:r w:rsidRPr="00FA5ED8">
        <w:rPr>
          <w:rFonts w:asciiTheme="minorHAnsi" w:hAnsiTheme="minorHAnsi" w:cstheme="minorHAnsi"/>
          <w:sz w:val="22"/>
          <w:szCs w:val="22"/>
        </w:rPr>
        <w:t>The transfer has taken place before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and you have already opted out of the LGPS</w:t>
      </w:r>
    </w:p>
    <w:p w14:paraId="4E9AB436" w14:textId="45D9E9BB" w:rsidR="00DB5181" w:rsidRPr="00FA5ED8" w:rsidRDefault="00DB5181" w:rsidP="008D10A8">
      <w:pPr>
        <w:pStyle w:val="ListParagraph"/>
        <w:numPr>
          <w:ilvl w:val="0"/>
          <w:numId w:val="12"/>
        </w:numPr>
        <w:ind w:left="567" w:hanging="567"/>
        <w:rPr>
          <w:rFonts w:asciiTheme="minorHAnsi" w:hAnsiTheme="minorHAnsi" w:cstheme="minorHAnsi"/>
          <w:sz w:val="22"/>
          <w:szCs w:val="22"/>
        </w:rPr>
      </w:pPr>
      <w:r w:rsidRPr="00FA5ED8">
        <w:rPr>
          <w:rFonts w:asciiTheme="minorHAnsi" w:hAnsiTheme="minorHAnsi" w:cstheme="minorHAnsi"/>
          <w:sz w:val="22"/>
          <w:szCs w:val="22"/>
        </w:rPr>
        <w:t>The transfer has taken place on or after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and you have opted out of the LGPS but you are continuing in the same employment or in a new employment (with no break in service)</w:t>
      </w:r>
      <w:r w:rsidR="00212A84" w:rsidRPr="00FA5ED8">
        <w:rPr>
          <w:rFonts w:asciiTheme="minorHAnsi" w:hAnsiTheme="minorHAnsi" w:cstheme="minorHAnsi"/>
          <w:sz w:val="22"/>
          <w:szCs w:val="22"/>
        </w:rPr>
        <w:t>. Should this situation occur then confirmation of your continued employment will be required before a (Cash Equivalent Transfer Value) CETV can be provided to you.</w:t>
      </w:r>
    </w:p>
    <w:p w14:paraId="0B51BC35" w14:textId="77777777" w:rsidR="00DB5181" w:rsidRPr="00FA5ED8" w:rsidRDefault="00DB5181" w:rsidP="00DB5181">
      <w:pPr>
        <w:rPr>
          <w:rFonts w:asciiTheme="minorHAnsi" w:hAnsiTheme="minorHAnsi" w:cstheme="minorHAnsi"/>
          <w:sz w:val="22"/>
          <w:szCs w:val="22"/>
        </w:rPr>
      </w:pPr>
    </w:p>
    <w:p w14:paraId="45F4154A" w14:textId="3C583375" w:rsidR="00DB5181" w:rsidRPr="00FA5ED8" w:rsidRDefault="00DB5181" w:rsidP="00DB5181">
      <w:pPr>
        <w:rPr>
          <w:rFonts w:asciiTheme="minorHAnsi" w:hAnsiTheme="minorHAnsi" w:cstheme="minorHAnsi"/>
          <w:sz w:val="22"/>
          <w:szCs w:val="22"/>
        </w:rPr>
      </w:pPr>
      <w:r w:rsidRPr="00FA5ED8">
        <w:rPr>
          <w:rFonts w:asciiTheme="minorHAnsi" w:hAnsiTheme="minorHAnsi" w:cstheme="minorHAnsi"/>
          <w:sz w:val="22"/>
          <w:szCs w:val="22"/>
        </w:rPr>
        <w:t xml:space="preserve">If the above was not the </w:t>
      </w:r>
      <w:r w:rsidR="00D92132" w:rsidRPr="00FA5ED8">
        <w:rPr>
          <w:rFonts w:asciiTheme="minorHAnsi" w:hAnsiTheme="minorHAnsi" w:cstheme="minorHAnsi"/>
          <w:sz w:val="22"/>
          <w:szCs w:val="22"/>
        </w:rPr>
        <w:t>case,</w:t>
      </w:r>
      <w:r w:rsidRPr="00FA5ED8">
        <w:rPr>
          <w:rFonts w:asciiTheme="minorHAnsi" w:hAnsiTheme="minorHAnsi" w:cstheme="minorHAnsi"/>
          <w:sz w:val="22"/>
          <w:szCs w:val="22"/>
        </w:rPr>
        <w:t xml:space="preserve"> then your benefits cannot be transferred but you will be able to claim your</w:t>
      </w:r>
      <w:r w:rsidR="008753A1" w:rsidRPr="00FA5ED8">
        <w:rPr>
          <w:rFonts w:asciiTheme="minorHAnsi" w:hAnsiTheme="minorHAnsi" w:cstheme="minorHAnsi"/>
          <w:sz w:val="22"/>
          <w:szCs w:val="22"/>
        </w:rPr>
        <w:t xml:space="preserve"> benefits as an ongoing pension if you leave your employment.</w:t>
      </w:r>
    </w:p>
    <w:p w14:paraId="02353962" w14:textId="4EE71EAC" w:rsidR="00DB5181" w:rsidRPr="00FA5ED8" w:rsidRDefault="00DB5181" w:rsidP="00DB5181">
      <w:pPr>
        <w:rPr>
          <w:rFonts w:asciiTheme="minorHAnsi" w:hAnsiTheme="minorHAnsi" w:cstheme="minorHAnsi"/>
          <w:sz w:val="22"/>
          <w:szCs w:val="22"/>
        </w:rPr>
      </w:pPr>
    </w:p>
    <w:p w14:paraId="13907D90" w14:textId="03F80C8F" w:rsidR="00DB5181" w:rsidRPr="00FA5ED8" w:rsidRDefault="00DB5181" w:rsidP="00DB5181">
      <w:pPr>
        <w:rPr>
          <w:rFonts w:asciiTheme="minorHAnsi" w:hAnsiTheme="minorHAnsi" w:cstheme="minorHAnsi"/>
          <w:b/>
          <w:sz w:val="22"/>
          <w:szCs w:val="22"/>
        </w:rPr>
      </w:pPr>
      <w:r w:rsidRPr="00FA5ED8">
        <w:rPr>
          <w:rFonts w:asciiTheme="minorHAnsi" w:hAnsiTheme="minorHAnsi" w:cstheme="minorHAnsi"/>
          <w:b/>
          <w:sz w:val="22"/>
          <w:szCs w:val="22"/>
        </w:rPr>
        <w:t xml:space="preserve">Female Deferred Scheme Member </w:t>
      </w:r>
    </w:p>
    <w:p w14:paraId="5E066D77" w14:textId="77777777" w:rsidR="00722282" w:rsidRPr="00FA5ED8" w:rsidRDefault="00722282" w:rsidP="00DB5181">
      <w:pPr>
        <w:rPr>
          <w:rFonts w:asciiTheme="minorHAnsi" w:hAnsiTheme="minorHAnsi" w:cstheme="minorHAnsi"/>
          <w:b/>
          <w:sz w:val="22"/>
          <w:szCs w:val="22"/>
        </w:rPr>
      </w:pPr>
    </w:p>
    <w:p w14:paraId="25D6660D" w14:textId="3409883F" w:rsidR="00DB5181" w:rsidRPr="00FA5ED8" w:rsidRDefault="00DB5181" w:rsidP="00DB5181">
      <w:pPr>
        <w:rPr>
          <w:rFonts w:asciiTheme="minorHAnsi" w:hAnsiTheme="minorHAnsi" w:cstheme="minorHAnsi"/>
          <w:b/>
          <w:sz w:val="22"/>
          <w:szCs w:val="22"/>
        </w:rPr>
      </w:pPr>
      <w:r w:rsidRPr="00FA5ED8">
        <w:rPr>
          <w:rFonts w:asciiTheme="minorHAnsi" w:hAnsiTheme="minorHAnsi" w:cstheme="minorHAnsi"/>
          <w:b/>
          <w:sz w:val="22"/>
          <w:szCs w:val="22"/>
        </w:rPr>
        <w:t>You left the scheme prior to 01 April 2008</w:t>
      </w:r>
    </w:p>
    <w:p w14:paraId="4E20374C" w14:textId="46229ECD" w:rsidR="00DB5181" w:rsidRPr="00FA5ED8" w:rsidRDefault="00722282" w:rsidP="00DB5181">
      <w:pPr>
        <w:rPr>
          <w:rFonts w:asciiTheme="minorHAnsi" w:hAnsiTheme="minorHAnsi" w:cstheme="minorHAnsi"/>
          <w:sz w:val="22"/>
          <w:szCs w:val="22"/>
        </w:rPr>
      </w:pPr>
      <w:r w:rsidRPr="00FA5ED8">
        <w:rPr>
          <w:rFonts w:asciiTheme="minorHAnsi" w:hAnsiTheme="minorHAnsi" w:cstheme="minorHAnsi"/>
          <w:sz w:val="22"/>
          <w:szCs w:val="22"/>
        </w:rPr>
        <w:t>The</w:t>
      </w:r>
      <w:r w:rsidR="00DB5181" w:rsidRPr="00FA5ED8">
        <w:rPr>
          <w:rFonts w:asciiTheme="minorHAnsi" w:hAnsiTheme="minorHAnsi" w:cstheme="minorHAnsi"/>
          <w:sz w:val="22"/>
          <w:szCs w:val="22"/>
        </w:rPr>
        <w:t xml:space="preserve"> GMP element of your pension becomes payable from your 60</w:t>
      </w:r>
      <w:r w:rsidR="00DB5181" w:rsidRPr="00FA5ED8">
        <w:rPr>
          <w:rFonts w:asciiTheme="minorHAnsi" w:hAnsiTheme="minorHAnsi" w:cstheme="minorHAnsi"/>
          <w:sz w:val="22"/>
          <w:szCs w:val="22"/>
          <w:vertAlign w:val="superscript"/>
        </w:rPr>
        <w:t>th</w:t>
      </w:r>
      <w:r w:rsidR="00DB5181" w:rsidRPr="00FA5ED8">
        <w:rPr>
          <w:rFonts w:asciiTheme="minorHAnsi" w:hAnsiTheme="minorHAnsi" w:cstheme="minorHAnsi"/>
          <w:sz w:val="22"/>
          <w:szCs w:val="22"/>
        </w:rPr>
        <w:t xml:space="preserve"> birthday, therefore if you wish to transfer your benefits outside of the LGPS the transfer would have to take place before your 60</w:t>
      </w:r>
      <w:r w:rsidR="00DB5181" w:rsidRPr="00FA5ED8">
        <w:rPr>
          <w:rFonts w:asciiTheme="minorHAnsi" w:hAnsiTheme="minorHAnsi" w:cstheme="minorHAnsi"/>
          <w:sz w:val="22"/>
          <w:szCs w:val="22"/>
          <w:vertAlign w:val="superscript"/>
        </w:rPr>
        <w:t>th</w:t>
      </w:r>
      <w:r w:rsidR="00DB5181" w:rsidRPr="00FA5ED8">
        <w:rPr>
          <w:rFonts w:asciiTheme="minorHAnsi" w:hAnsiTheme="minorHAnsi" w:cstheme="minorHAnsi"/>
          <w:sz w:val="22"/>
          <w:szCs w:val="22"/>
        </w:rPr>
        <w:t xml:space="preserve"> birthday. </w:t>
      </w:r>
    </w:p>
    <w:p w14:paraId="02B96F1B" w14:textId="77777777" w:rsidR="00DB5181" w:rsidRPr="00FA5ED8" w:rsidRDefault="00DB5181" w:rsidP="00DB5181">
      <w:pPr>
        <w:rPr>
          <w:rFonts w:asciiTheme="minorHAnsi" w:hAnsiTheme="minorHAnsi" w:cstheme="minorHAnsi"/>
          <w:sz w:val="22"/>
          <w:szCs w:val="22"/>
        </w:rPr>
      </w:pPr>
    </w:p>
    <w:p w14:paraId="15A3F32A" w14:textId="1C1031B6" w:rsidR="00DB5181" w:rsidRPr="00FA5ED8" w:rsidRDefault="00722282" w:rsidP="00DB5181">
      <w:pPr>
        <w:rPr>
          <w:rFonts w:asciiTheme="minorHAnsi" w:hAnsiTheme="minorHAnsi" w:cstheme="minorHAnsi"/>
          <w:b/>
          <w:sz w:val="22"/>
          <w:szCs w:val="22"/>
        </w:rPr>
      </w:pPr>
      <w:r w:rsidRPr="00FA5ED8">
        <w:rPr>
          <w:rFonts w:asciiTheme="minorHAnsi" w:hAnsiTheme="minorHAnsi" w:cstheme="minorHAnsi"/>
          <w:b/>
          <w:sz w:val="22"/>
          <w:szCs w:val="22"/>
        </w:rPr>
        <w:t>You left the scheme post 31 March 2008</w:t>
      </w:r>
    </w:p>
    <w:p w14:paraId="6D26AB0C" w14:textId="77777777" w:rsidR="00722282" w:rsidRPr="00FA5ED8" w:rsidRDefault="00722282" w:rsidP="00722282">
      <w:pPr>
        <w:rPr>
          <w:rFonts w:asciiTheme="minorHAnsi" w:hAnsiTheme="minorHAnsi" w:cstheme="minorHAnsi"/>
          <w:sz w:val="22"/>
          <w:szCs w:val="22"/>
        </w:rPr>
      </w:pPr>
      <w:r w:rsidRPr="00FA5ED8">
        <w:rPr>
          <w:rFonts w:asciiTheme="minorHAnsi" w:hAnsiTheme="minorHAnsi" w:cstheme="minorHAnsi"/>
          <w:sz w:val="22"/>
          <w:szCs w:val="22"/>
        </w:rPr>
        <w:t>The GMP element of your pension becomes payable from your 60</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therefore if you wish to transfer your benefits outside of the LGPS;</w:t>
      </w:r>
    </w:p>
    <w:p w14:paraId="562446D8" w14:textId="45892A37" w:rsidR="00722282" w:rsidRPr="00FA5ED8" w:rsidRDefault="00722282" w:rsidP="008D10A8">
      <w:pPr>
        <w:pStyle w:val="ListParagraph"/>
        <w:numPr>
          <w:ilvl w:val="0"/>
          <w:numId w:val="13"/>
        </w:numPr>
        <w:ind w:left="567" w:hanging="567"/>
        <w:rPr>
          <w:rFonts w:asciiTheme="minorHAnsi" w:hAnsiTheme="minorHAnsi" w:cstheme="minorHAnsi"/>
          <w:sz w:val="22"/>
          <w:szCs w:val="22"/>
        </w:rPr>
      </w:pPr>
      <w:r w:rsidRPr="00FA5ED8">
        <w:rPr>
          <w:rFonts w:asciiTheme="minorHAnsi" w:hAnsiTheme="minorHAnsi" w:cstheme="minorHAnsi"/>
          <w:sz w:val="22"/>
          <w:szCs w:val="22"/>
        </w:rPr>
        <w:t>The transfer would have to take place before your 60</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or</w:t>
      </w:r>
    </w:p>
    <w:p w14:paraId="12ACA30E" w14:textId="53E87EC7" w:rsidR="00722282" w:rsidRPr="00FA5ED8" w:rsidRDefault="00722282" w:rsidP="008D10A8">
      <w:pPr>
        <w:pStyle w:val="ListParagraph"/>
        <w:numPr>
          <w:ilvl w:val="0"/>
          <w:numId w:val="12"/>
        </w:numPr>
        <w:ind w:left="567" w:hanging="567"/>
        <w:rPr>
          <w:rFonts w:asciiTheme="minorHAnsi" w:hAnsiTheme="minorHAnsi" w:cstheme="minorHAnsi"/>
          <w:sz w:val="22"/>
          <w:szCs w:val="22"/>
        </w:rPr>
      </w:pPr>
      <w:r w:rsidRPr="00FA5ED8">
        <w:rPr>
          <w:rFonts w:asciiTheme="minorHAnsi" w:hAnsiTheme="minorHAnsi" w:cstheme="minorHAnsi"/>
          <w:sz w:val="22"/>
          <w:szCs w:val="22"/>
        </w:rPr>
        <w:t>If you were still working on your 60</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(excluding any local government employment) you can elect to defer payment of the GMP and transfer your pension rights. </w:t>
      </w:r>
      <w:r w:rsidR="00212A84" w:rsidRPr="00FA5ED8">
        <w:rPr>
          <w:rFonts w:asciiTheme="minorHAnsi" w:hAnsiTheme="minorHAnsi" w:cstheme="minorHAnsi"/>
          <w:sz w:val="22"/>
          <w:szCs w:val="22"/>
        </w:rPr>
        <w:t>Should this situation occur then confirmation of your continued employment will be required before a (Cash Equivalent Transfer Value) CETV can be provided to you.</w:t>
      </w:r>
    </w:p>
    <w:p w14:paraId="344FD25C" w14:textId="77777777" w:rsidR="00722282" w:rsidRPr="00FA5ED8" w:rsidRDefault="00722282" w:rsidP="00DB5181">
      <w:pPr>
        <w:rPr>
          <w:rFonts w:asciiTheme="minorHAnsi" w:hAnsiTheme="minorHAnsi" w:cstheme="minorHAnsi"/>
          <w:sz w:val="22"/>
          <w:szCs w:val="22"/>
        </w:rPr>
      </w:pPr>
    </w:p>
    <w:p w14:paraId="46CAC246" w14:textId="1CDAD03F" w:rsidR="00722282" w:rsidRPr="00FA5ED8" w:rsidRDefault="00722282" w:rsidP="00722282">
      <w:pPr>
        <w:rPr>
          <w:rFonts w:asciiTheme="minorHAnsi" w:hAnsiTheme="minorHAnsi" w:cstheme="minorHAnsi"/>
          <w:b/>
          <w:sz w:val="22"/>
          <w:szCs w:val="22"/>
        </w:rPr>
      </w:pPr>
      <w:r w:rsidRPr="00FA5ED8">
        <w:rPr>
          <w:rFonts w:asciiTheme="minorHAnsi" w:hAnsiTheme="minorHAnsi" w:cstheme="minorHAnsi"/>
          <w:b/>
          <w:sz w:val="22"/>
          <w:szCs w:val="22"/>
        </w:rPr>
        <w:t xml:space="preserve">Male Deferred Scheme Member </w:t>
      </w:r>
    </w:p>
    <w:p w14:paraId="6B8BD264" w14:textId="77777777" w:rsidR="00722282" w:rsidRPr="00FA5ED8" w:rsidRDefault="00722282" w:rsidP="00722282">
      <w:pPr>
        <w:rPr>
          <w:rFonts w:asciiTheme="minorHAnsi" w:hAnsiTheme="minorHAnsi" w:cstheme="minorHAnsi"/>
          <w:b/>
          <w:sz w:val="22"/>
          <w:szCs w:val="22"/>
        </w:rPr>
      </w:pPr>
    </w:p>
    <w:p w14:paraId="6E1333CC" w14:textId="77777777" w:rsidR="00722282" w:rsidRPr="00FA5ED8" w:rsidRDefault="00722282" w:rsidP="00722282">
      <w:pPr>
        <w:rPr>
          <w:rFonts w:asciiTheme="minorHAnsi" w:hAnsiTheme="minorHAnsi" w:cstheme="minorHAnsi"/>
          <w:b/>
          <w:sz w:val="22"/>
          <w:szCs w:val="22"/>
        </w:rPr>
      </w:pPr>
      <w:r w:rsidRPr="00FA5ED8">
        <w:rPr>
          <w:rFonts w:asciiTheme="minorHAnsi" w:hAnsiTheme="minorHAnsi" w:cstheme="minorHAnsi"/>
          <w:b/>
          <w:sz w:val="22"/>
          <w:szCs w:val="22"/>
        </w:rPr>
        <w:t>You left the scheme prior to 01 April 2008</w:t>
      </w:r>
    </w:p>
    <w:p w14:paraId="71B7017B" w14:textId="296AC682" w:rsidR="00722282" w:rsidRPr="00FA5ED8" w:rsidRDefault="00722282" w:rsidP="00722282">
      <w:pPr>
        <w:rPr>
          <w:rFonts w:asciiTheme="minorHAnsi" w:hAnsiTheme="minorHAnsi" w:cstheme="minorHAnsi"/>
          <w:sz w:val="22"/>
          <w:szCs w:val="22"/>
        </w:rPr>
      </w:pPr>
      <w:r w:rsidRPr="00FA5ED8">
        <w:rPr>
          <w:rFonts w:asciiTheme="minorHAnsi" w:hAnsiTheme="minorHAnsi" w:cstheme="minorHAnsi"/>
          <w:sz w:val="22"/>
          <w:szCs w:val="22"/>
        </w:rPr>
        <w:t>The GMP element of your pension becomes payable from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therefore if you wish to transfer your benefits outside of the LGPS the transfer would have to take place before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w:t>
      </w:r>
    </w:p>
    <w:p w14:paraId="14C0CCF0" w14:textId="77777777" w:rsidR="00722282" w:rsidRPr="00FA5ED8" w:rsidRDefault="00722282" w:rsidP="00722282">
      <w:pPr>
        <w:rPr>
          <w:rFonts w:asciiTheme="minorHAnsi" w:hAnsiTheme="minorHAnsi" w:cstheme="minorHAnsi"/>
          <w:sz w:val="22"/>
          <w:szCs w:val="22"/>
        </w:rPr>
      </w:pPr>
    </w:p>
    <w:p w14:paraId="4382D367" w14:textId="77777777" w:rsidR="00722282" w:rsidRPr="00FA5ED8" w:rsidRDefault="00722282" w:rsidP="00722282">
      <w:pPr>
        <w:rPr>
          <w:rFonts w:asciiTheme="minorHAnsi" w:hAnsiTheme="minorHAnsi" w:cstheme="minorHAnsi"/>
          <w:b/>
          <w:sz w:val="22"/>
          <w:szCs w:val="22"/>
        </w:rPr>
      </w:pPr>
      <w:r w:rsidRPr="00FA5ED8">
        <w:rPr>
          <w:rFonts w:asciiTheme="minorHAnsi" w:hAnsiTheme="minorHAnsi" w:cstheme="minorHAnsi"/>
          <w:b/>
          <w:sz w:val="22"/>
          <w:szCs w:val="22"/>
        </w:rPr>
        <w:t>You left the scheme post 31 March 2008</w:t>
      </w:r>
    </w:p>
    <w:p w14:paraId="0CF4E373" w14:textId="525378AC" w:rsidR="00722282" w:rsidRPr="00FA5ED8" w:rsidRDefault="00722282" w:rsidP="00722282">
      <w:pPr>
        <w:rPr>
          <w:rFonts w:asciiTheme="minorHAnsi" w:hAnsiTheme="minorHAnsi" w:cstheme="minorHAnsi"/>
          <w:sz w:val="22"/>
          <w:szCs w:val="22"/>
        </w:rPr>
      </w:pPr>
      <w:r w:rsidRPr="00FA5ED8">
        <w:rPr>
          <w:rFonts w:asciiTheme="minorHAnsi" w:hAnsiTheme="minorHAnsi" w:cstheme="minorHAnsi"/>
          <w:sz w:val="22"/>
          <w:szCs w:val="22"/>
        </w:rPr>
        <w:t>The GMP element of your pension becomes payable from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therefore if you wish to transfer your benefits outside of the LGPS;</w:t>
      </w:r>
    </w:p>
    <w:p w14:paraId="29C65BC4" w14:textId="7D8A1926" w:rsidR="00722282" w:rsidRPr="00FA5ED8" w:rsidRDefault="00722282" w:rsidP="008D10A8">
      <w:pPr>
        <w:pStyle w:val="ListParagraph"/>
        <w:numPr>
          <w:ilvl w:val="0"/>
          <w:numId w:val="13"/>
        </w:numPr>
        <w:ind w:left="567" w:hanging="567"/>
        <w:rPr>
          <w:rFonts w:asciiTheme="minorHAnsi" w:hAnsiTheme="minorHAnsi" w:cstheme="minorHAnsi"/>
          <w:sz w:val="22"/>
          <w:szCs w:val="22"/>
        </w:rPr>
      </w:pPr>
      <w:r w:rsidRPr="00FA5ED8">
        <w:rPr>
          <w:rFonts w:asciiTheme="minorHAnsi" w:hAnsiTheme="minorHAnsi" w:cstheme="minorHAnsi"/>
          <w:sz w:val="22"/>
          <w:szCs w:val="22"/>
        </w:rPr>
        <w:t>The transfer would have to take place before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or</w:t>
      </w:r>
    </w:p>
    <w:p w14:paraId="39BB2F64" w14:textId="19547BF3" w:rsidR="00722282" w:rsidRPr="00FA5ED8" w:rsidRDefault="00722282" w:rsidP="008D10A8">
      <w:pPr>
        <w:pStyle w:val="ListParagraph"/>
        <w:numPr>
          <w:ilvl w:val="0"/>
          <w:numId w:val="12"/>
        </w:numPr>
        <w:ind w:left="567" w:hanging="567"/>
        <w:rPr>
          <w:rFonts w:asciiTheme="minorHAnsi" w:hAnsiTheme="minorHAnsi" w:cstheme="minorHAnsi"/>
          <w:sz w:val="22"/>
          <w:szCs w:val="22"/>
        </w:rPr>
      </w:pPr>
      <w:r w:rsidRPr="00FA5ED8">
        <w:rPr>
          <w:rFonts w:asciiTheme="minorHAnsi" w:hAnsiTheme="minorHAnsi" w:cstheme="minorHAnsi"/>
          <w:sz w:val="22"/>
          <w:szCs w:val="22"/>
        </w:rPr>
        <w:t>If you were still working on your 65</w:t>
      </w:r>
      <w:r w:rsidRPr="00FA5ED8">
        <w:rPr>
          <w:rFonts w:asciiTheme="minorHAnsi" w:hAnsiTheme="minorHAnsi" w:cstheme="minorHAnsi"/>
          <w:sz w:val="22"/>
          <w:szCs w:val="22"/>
          <w:vertAlign w:val="superscript"/>
        </w:rPr>
        <w:t>th</w:t>
      </w:r>
      <w:r w:rsidRPr="00FA5ED8">
        <w:rPr>
          <w:rFonts w:asciiTheme="minorHAnsi" w:hAnsiTheme="minorHAnsi" w:cstheme="minorHAnsi"/>
          <w:sz w:val="22"/>
          <w:szCs w:val="22"/>
        </w:rPr>
        <w:t xml:space="preserve"> birthday (excluding any local government employment) you can elect to defer payment of the GMP and transfer your pension rights. </w:t>
      </w:r>
      <w:r w:rsidR="00212A84" w:rsidRPr="00FA5ED8">
        <w:rPr>
          <w:rFonts w:asciiTheme="minorHAnsi" w:hAnsiTheme="minorHAnsi" w:cstheme="minorHAnsi"/>
          <w:sz w:val="22"/>
          <w:szCs w:val="22"/>
        </w:rPr>
        <w:t>Should this situation occur then confirmation of your continued employment will be required before a (Cash Equivalent Transfer Value) CETV can be provided to you.</w:t>
      </w:r>
    </w:p>
    <w:p w14:paraId="21546673" w14:textId="1F08610B" w:rsidR="002E73BC" w:rsidRPr="00FA5ED8" w:rsidRDefault="002E73BC" w:rsidP="002E73BC">
      <w:pPr>
        <w:pStyle w:val="NormalWeb"/>
        <w:rPr>
          <w:rFonts w:asciiTheme="minorHAnsi" w:hAnsiTheme="minorHAnsi" w:cstheme="minorHAnsi"/>
          <w:color w:val="3D3049"/>
          <w:sz w:val="22"/>
          <w:szCs w:val="22"/>
        </w:rPr>
      </w:pPr>
      <w:r w:rsidRPr="00FA5ED8">
        <w:rPr>
          <w:rStyle w:val="Strong"/>
          <w:rFonts w:asciiTheme="minorHAnsi" w:hAnsiTheme="minorHAnsi" w:cstheme="minorHAnsi"/>
          <w:color w:val="3D3049"/>
          <w:sz w:val="22"/>
          <w:szCs w:val="22"/>
        </w:rPr>
        <w:t>If you only paid into the Local Government Pension Scheme (LGPS) after 05 April 1997, </w:t>
      </w:r>
      <w:r w:rsidRPr="00FA5ED8">
        <w:rPr>
          <w:rFonts w:asciiTheme="minorHAnsi" w:hAnsiTheme="minorHAnsi" w:cstheme="minorHAnsi"/>
          <w:color w:val="3D3049"/>
          <w:sz w:val="22"/>
          <w:szCs w:val="22"/>
        </w:rPr>
        <w:t>you will not have a (GMP) amount. However, if you transferred some pension rights in from another contracted-out scheme that you paid into before 1997 you may have a GMP.</w:t>
      </w:r>
    </w:p>
    <w:p w14:paraId="3DEB0319" w14:textId="2E6E1EA5" w:rsidR="002E73BC" w:rsidRPr="00FA5ED8" w:rsidRDefault="002E73BC" w:rsidP="002E73BC">
      <w:pPr>
        <w:pStyle w:val="NormalWeb"/>
        <w:rPr>
          <w:rFonts w:asciiTheme="minorHAnsi" w:hAnsiTheme="minorHAnsi" w:cstheme="minorHAnsi"/>
          <w:color w:val="3D3049"/>
          <w:sz w:val="22"/>
          <w:szCs w:val="22"/>
        </w:rPr>
      </w:pPr>
      <w:r w:rsidRPr="00FA5ED8">
        <w:rPr>
          <w:rStyle w:val="Strong"/>
          <w:rFonts w:asciiTheme="minorHAnsi" w:hAnsiTheme="minorHAnsi" w:cstheme="minorHAnsi"/>
          <w:color w:val="3D3049"/>
          <w:sz w:val="22"/>
          <w:szCs w:val="22"/>
        </w:rPr>
        <w:t>If you paid into the LGPS before 06 April 1997</w:t>
      </w:r>
      <w:r w:rsidRPr="00FA5ED8">
        <w:rPr>
          <w:rFonts w:asciiTheme="minorHAnsi" w:hAnsiTheme="minorHAnsi" w:cstheme="minorHAnsi"/>
          <w:color w:val="3D3049"/>
          <w:sz w:val="22"/>
          <w:szCs w:val="22"/>
        </w:rPr>
        <w:t>, you will probably have a GMP.</w:t>
      </w:r>
    </w:p>
    <w:p w14:paraId="7BE2AE32" w14:textId="77777777" w:rsidR="002E73BC" w:rsidRPr="00FA5ED8" w:rsidRDefault="002E73BC" w:rsidP="004C7996">
      <w:pPr>
        <w:pStyle w:val="Heading1"/>
        <w:spacing w:before="0"/>
        <w:rPr>
          <w:b/>
          <w:color w:val="61207F"/>
          <w:sz w:val="22"/>
          <w:szCs w:val="22"/>
        </w:rPr>
      </w:pPr>
      <w:r w:rsidRPr="00FA5ED8">
        <w:rPr>
          <w:b/>
          <w:color w:val="61207F"/>
          <w:sz w:val="22"/>
          <w:szCs w:val="22"/>
        </w:rPr>
        <w:lastRenderedPageBreak/>
        <w:t>Definition of a GMP</w:t>
      </w:r>
    </w:p>
    <w:p w14:paraId="5CC3A6D1" w14:textId="77777777" w:rsidR="00FA5ED8" w:rsidRDefault="00FA5ED8" w:rsidP="004C7996">
      <w:pPr>
        <w:pStyle w:val="Heading2"/>
        <w:spacing w:before="0"/>
        <w:rPr>
          <w:rFonts w:asciiTheme="minorHAnsi" w:hAnsiTheme="minorHAnsi" w:cstheme="minorHAnsi"/>
          <w:b/>
          <w:bCs/>
          <w:color w:val="3D3049"/>
          <w:sz w:val="22"/>
          <w:szCs w:val="22"/>
        </w:rPr>
      </w:pPr>
    </w:p>
    <w:p w14:paraId="4241A562" w14:textId="3011193C" w:rsidR="002E73BC" w:rsidRPr="004C7996" w:rsidRDefault="002E73BC" w:rsidP="004C7996">
      <w:pPr>
        <w:pStyle w:val="Heading2"/>
        <w:spacing w:before="0"/>
        <w:rPr>
          <w:rFonts w:asciiTheme="minorHAnsi" w:hAnsiTheme="minorHAnsi" w:cstheme="minorHAnsi"/>
          <w:bCs/>
          <w:color w:val="auto"/>
          <w:sz w:val="22"/>
          <w:szCs w:val="22"/>
        </w:rPr>
      </w:pPr>
      <w:r w:rsidRPr="004C7996">
        <w:rPr>
          <w:rFonts w:asciiTheme="minorHAnsi" w:hAnsiTheme="minorHAnsi" w:cstheme="minorHAnsi"/>
          <w:bCs/>
          <w:color w:val="auto"/>
          <w:sz w:val="22"/>
          <w:szCs w:val="22"/>
        </w:rPr>
        <w:t xml:space="preserve">From 6 April 1978 to </w:t>
      </w:r>
      <w:r w:rsidR="00212A84" w:rsidRPr="004C7996">
        <w:rPr>
          <w:rFonts w:asciiTheme="minorHAnsi" w:hAnsiTheme="minorHAnsi" w:cstheme="minorHAnsi"/>
          <w:bCs/>
          <w:color w:val="auto"/>
          <w:sz w:val="22"/>
          <w:szCs w:val="22"/>
        </w:rPr>
        <w:t xml:space="preserve">05 April </w:t>
      </w:r>
      <w:r w:rsidRPr="004C7996">
        <w:rPr>
          <w:rFonts w:asciiTheme="minorHAnsi" w:hAnsiTheme="minorHAnsi" w:cstheme="minorHAnsi"/>
          <w:bCs/>
          <w:color w:val="auto"/>
          <w:sz w:val="22"/>
          <w:szCs w:val="22"/>
        </w:rPr>
        <w:t>2016 the State Pension was made up of 2 parts:</w:t>
      </w:r>
    </w:p>
    <w:p w14:paraId="1B01E825" w14:textId="77777777" w:rsidR="004C7996" w:rsidRPr="004C7996" w:rsidRDefault="004C7996" w:rsidP="004C7996"/>
    <w:p w14:paraId="6B7265C2" w14:textId="77777777" w:rsidR="002E73BC" w:rsidRPr="006B3947" w:rsidRDefault="002E73BC" w:rsidP="006B3947">
      <w:pPr>
        <w:pStyle w:val="ListParagraph"/>
        <w:numPr>
          <w:ilvl w:val="0"/>
          <w:numId w:val="17"/>
        </w:numPr>
        <w:ind w:left="567" w:hanging="567"/>
        <w:rPr>
          <w:rFonts w:asciiTheme="minorHAnsi" w:hAnsiTheme="minorHAnsi" w:cstheme="minorHAnsi"/>
          <w:sz w:val="22"/>
          <w:szCs w:val="22"/>
        </w:rPr>
      </w:pPr>
      <w:r w:rsidRPr="006B3947">
        <w:rPr>
          <w:rFonts w:asciiTheme="minorHAnsi" w:hAnsiTheme="minorHAnsi" w:cstheme="minorHAnsi"/>
          <w:sz w:val="22"/>
          <w:szCs w:val="22"/>
        </w:rPr>
        <w:t>basic pension</w:t>
      </w:r>
    </w:p>
    <w:p w14:paraId="1EB6B66B" w14:textId="4CBD0BF1" w:rsidR="002E73BC" w:rsidRPr="006B3947" w:rsidRDefault="002E73BC" w:rsidP="006B3947">
      <w:pPr>
        <w:pStyle w:val="ListParagraph"/>
        <w:numPr>
          <w:ilvl w:val="0"/>
          <w:numId w:val="17"/>
        </w:numPr>
        <w:ind w:left="567" w:hanging="567"/>
        <w:rPr>
          <w:rFonts w:asciiTheme="minorHAnsi" w:hAnsiTheme="minorHAnsi" w:cstheme="minorHAnsi"/>
          <w:sz w:val="22"/>
          <w:szCs w:val="22"/>
        </w:rPr>
      </w:pPr>
      <w:r w:rsidRPr="006B3947">
        <w:rPr>
          <w:rFonts w:asciiTheme="minorHAnsi" w:hAnsiTheme="minorHAnsi" w:cstheme="minorHAnsi"/>
          <w:sz w:val="22"/>
          <w:szCs w:val="22"/>
        </w:rPr>
        <w:t>additional pension, known as the State Second Pension (S2P) and previously known as the State Earnings Related Pension Scheme (SERPS).</w:t>
      </w:r>
    </w:p>
    <w:p w14:paraId="5EC8A951" w14:textId="77777777" w:rsidR="00FA5ED8" w:rsidRPr="006B3947" w:rsidRDefault="00FA5ED8" w:rsidP="006B3947">
      <w:pPr>
        <w:rPr>
          <w:rFonts w:asciiTheme="minorHAnsi" w:hAnsiTheme="minorHAnsi" w:cstheme="minorHAnsi"/>
          <w:sz w:val="22"/>
          <w:szCs w:val="22"/>
        </w:rPr>
      </w:pPr>
    </w:p>
    <w:p w14:paraId="6280F2EC" w14:textId="0AFE7484" w:rsidR="002E73BC" w:rsidRPr="006B3947" w:rsidRDefault="002E73BC" w:rsidP="006B3947">
      <w:pPr>
        <w:rPr>
          <w:rFonts w:asciiTheme="minorHAnsi" w:hAnsiTheme="minorHAnsi" w:cstheme="minorHAnsi"/>
          <w:sz w:val="22"/>
          <w:szCs w:val="22"/>
        </w:rPr>
      </w:pPr>
      <w:r w:rsidRPr="006B3947">
        <w:rPr>
          <w:rFonts w:asciiTheme="minorHAnsi" w:hAnsiTheme="minorHAnsi" w:cstheme="minorHAnsi"/>
          <w:sz w:val="22"/>
          <w:szCs w:val="22"/>
        </w:rPr>
        <w:t>Occupational pension schemes could 'contract-out' of the S2P and in return members pay a lower rate of National Insurance contributions. The Local Government Pension Scheme (LGPS), along with all public service pension schemes, is contracted-out of the S2P up to 31 March 2016.</w:t>
      </w:r>
    </w:p>
    <w:p w14:paraId="546E89CF" w14:textId="77777777" w:rsidR="00FA5ED8" w:rsidRPr="006B3947" w:rsidRDefault="00FA5ED8" w:rsidP="006B3947">
      <w:pPr>
        <w:rPr>
          <w:rFonts w:asciiTheme="minorHAnsi" w:hAnsiTheme="minorHAnsi" w:cstheme="minorHAnsi"/>
          <w:sz w:val="22"/>
          <w:szCs w:val="22"/>
        </w:rPr>
      </w:pPr>
    </w:p>
    <w:p w14:paraId="07F42F97" w14:textId="53147F90" w:rsidR="002E73BC" w:rsidRPr="006B3947" w:rsidRDefault="002E73BC" w:rsidP="006B3947">
      <w:pPr>
        <w:rPr>
          <w:rFonts w:asciiTheme="minorHAnsi" w:hAnsiTheme="minorHAnsi" w:cstheme="minorHAnsi"/>
          <w:sz w:val="22"/>
          <w:szCs w:val="22"/>
        </w:rPr>
      </w:pPr>
      <w:r w:rsidRPr="006B3947">
        <w:rPr>
          <w:rFonts w:asciiTheme="minorHAnsi" w:hAnsiTheme="minorHAnsi" w:cstheme="minorHAnsi"/>
          <w:sz w:val="22"/>
          <w:szCs w:val="22"/>
        </w:rPr>
        <w:t>The LGPS must ensure that the pension paid to a member is as much as they would have been paid under S2P. This is known as the Guaranteed Minimum Pension (GMP). It isn't a separate pension; it's simply the minimum amount your LGPS pension must reach. Usually your LGPS pension is more than your GMP.</w:t>
      </w:r>
    </w:p>
    <w:p w14:paraId="19F2C636" w14:textId="77777777" w:rsidR="00FA5ED8" w:rsidRPr="006B3947" w:rsidRDefault="00FA5ED8" w:rsidP="006B3947">
      <w:pPr>
        <w:rPr>
          <w:rFonts w:asciiTheme="minorHAnsi" w:hAnsiTheme="minorHAnsi" w:cstheme="minorHAnsi"/>
          <w:sz w:val="22"/>
          <w:szCs w:val="22"/>
        </w:rPr>
      </w:pPr>
    </w:p>
    <w:p w14:paraId="3DD25DE4" w14:textId="79B20D87" w:rsidR="002E73BC" w:rsidRPr="006B3947" w:rsidRDefault="002E73BC" w:rsidP="006B3947">
      <w:pPr>
        <w:rPr>
          <w:rFonts w:asciiTheme="minorHAnsi" w:hAnsiTheme="minorHAnsi" w:cstheme="minorHAnsi"/>
          <w:sz w:val="22"/>
          <w:szCs w:val="22"/>
        </w:rPr>
      </w:pPr>
      <w:r w:rsidRPr="006B3947">
        <w:rPr>
          <w:rFonts w:asciiTheme="minorHAnsi" w:hAnsiTheme="minorHAnsi" w:cstheme="minorHAnsi"/>
          <w:sz w:val="22"/>
          <w:szCs w:val="22"/>
        </w:rPr>
        <w:t>With effect from 6 April 1997 Guaranteed Minimum Pensions no longer accrued.</w:t>
      </w:r>
    </w:p>
    <w:p w14:paraId="3EBDDB98" w14:textId="77777777" w:rsidR="004C7996" w:rsidRPr="004C7996" w:rsidRDefault="004C7996" w:rsidP="004C7996"/>
    <w:p w14:paraId="4A68C9D8" w14:textId="77777777" w:rsidR="002E73BC" w:rsidRPr="004C7996" w:rsidRDefault="002E73BC" w:rsidP="004C7996">
      <w:pPr>
        <w:pStyle w:val="Heading2"/>
        <w:spacing w:before="0"/>
        <w:rPr>
          <w:rFonts w:asciiTheme="minorHAnsi" w:hAnsiTheme="minorHAnsi" w:cstheme="minorHAnsi"/>
          <w:b/>
          <w:bCs/>
          <w:color w:val="auto"/>
          <w:sz w:val="22"/>
          <w:szCs w:val="22"/>
        </w:rPr>
      </w:pPr>
      <w:r w:rsidRPr="004C7996">
        <w:rPr>
          <w:rFonts w:asciiTheme="minorHAnsi" w:hAnsiTheme="minorHAnsi" w:cstheme="minorHAnsi"/>
          <w:b/>
          <w:bCs/>
          <w:color w:val="auto"/>
          <w:sz w:val="22"/>
          <w:szCs w:val="22"/>
        </w:rPr>
        <w:t>GMP amount</w:t>
      </w:r>
    </w:p>
    <w:p w14:paraId="13D47F0E" w14:textId="77777777" w:rsidR="004C7996" w:rsidRPr="004C7996" w:rsidRDefault="004C7996" w:rsidP="004C7996">
      <w:pPr>
        <w:pStyle w:val="Heading2"/>
        <w:spacing w:before="0"/>
        <w:rPr>
          <w:rFonts w:asciiTheme="minorHAnsi" w:hAnsiTheme="minorHAnsi" w:cstheme="minorHAnsi"/>
          <w:bCs/>
          <w:color w:val="auto"/>
          <w:sz w:val="22"/>
          <w:szCs w:val="22"/>
        </w:rPr>
      </w:pPr>
    </w:p>
    <w:p w14:paraId="65427F5C" w14:textId="5A1AF9E7" w:rsidR="00A3601E" w:rsidRPr="006B3947" w:rsidRDefault="002E73BC" w:rsidP="006B3947">
      <w:pPr>
        <w:rPr>
          <w:rFonts w:asciiTheme="minorHAnsi" w:hAnsiTheme="minorHAnsi" w:cstheme="minorHAnsi"/>
          <w:sz w:val="22"/>
          <w:szCs w:val="22"/>
        </w:rPr>
      </w:pPr>
      <w:r w:rsidRPr="006B3947">
        <w:rPr>
          <w:rFonts w:asciiTheme="minorHAnsi" w:hAnsiTheme="minorHAnsi" w:cstheme="minorHAnsi"/>
          <w:sz w:val="22"/>
          <w:szCs w:val="22"/>
        </w:rPr>
        <w:t>Your GMP is calculated by the Department for Work and Pensions (DWP) and will be notified to you with your State Pension entitlement. The DWP will inform us of the amount and provide an annual update. Your GMP is paid as part of your Local Government pension, and not in addition to it. In correspondence from the DWP they may refer to the GMP as Contracted out deduction (COD).</w:t>
      </w:r>
    </w:p>
    <w:p w14:paraId="57F1E723" w14:textId="77777777" w:rsidR="004C7996" w:rsidRPr="006B3947" w:rsidRDefault="004C7996" w:rsidP="006B3947">
      <w:pPr>
        <w:rPr>
          <w:rFonts w:asciiTheme="minorHAnsi" w:hAnsiTheme="minorHAnsi" w:cstheme="minorHAnsi"/>
          <w:sz w:val="22"/>
          <w:szCs w:val="22"/>
        </w:rPr>
      </w:pPr>
    </w:p>
    <w:p w14:paraId="26A491AD" w14:textId="39CCAEA6" w:rsidR="00DE0ADB" w:rsidRPr="006B3947" w:rsidRDefault="00DE0ADB" w:rsidP="006B3947">
      <w:pPr>
        <w:rPr>
          <w:rFonts w:asciiTheme="minorHAnsi" w:hAnsiTheme="minorHAnsi" w:cstheme="minorHAnsi"/>
          <w:sz w:val="22"/>
          <w:szCs w:val="22"/>
        </w:rPr>
      </w:pPr>
      <w:r w:rsidRPr="006B3947">
        <w:rPr>
          <w:rFonts w:asciiTheme="minorHAnsi" w:hAnsiTheme="minorHAnsi" w:cstheme="minorHAnsi"/>
          <w:sz w:val="22"/>
          <w:szCs w:val="22"/>
        </w:rPr>
        <w:t xml:space="preserve">As well as the LGPS time limits, many schemes </w:t>
      </w:r>
      <w:r w:rsidR="000069FA" w:rsidRPr="006B3947">
        <w:rPr>
          <w:rFonts w:asciiTheme="minorHAnsi" w:hAnsiTheme="minorHAnsi" w:cstheme="minorHAnsi"/>
          <w:sz w:val="22"/>
          <w:szCs w:val="22"/>
        </w:rPr>
        <w:t xml:space="preserve">have </w:t>
      </w:r>
      <w:r w:rsidRPr="006B3947">
        <w:rPr>
          <w:rFonts w:asciiTheme="minorHAnsi" w:hAnsiTheme="minorHAnsi" w:cstheme="minorHAnsi"/>
          <w:sz w:val="22"/>
          <w:szCs w:val="22"/>
        </w:rPr>
        <w:t>strict transfer deadline rules, and if you don</w:t>
      </w:r>
      <w:r w:rsidR="000069FA" w:rsidRPr="006B3947">
        <w:rPr>
          <w:rFonts w:asciiTheme="minorHAnsi" w:hAnsiTheme="minorHAnsi" w:cstheme="minorHAnsi"/>
          <w:sz w:val="22"/>
          <w:szCs w:val="22"/>
        </w:rPr>
        <w:t>’</w:t>
      </w:r>
      <w:r w:rsidRPr="006B3947">
        <w:rPr>
          <w:rFonts w:asciiTheme="minorHAnsi" w:hAnsiTheme="minorHAnsi" w:cstheme="minorHAnsi"/>
          <w:sz w:val="22"/>
          <w:szCs w:val="22"/>
        </w:rPr>
        <w:t xml:space="preserve">t tell them about a transfer quickly you may not be able to </w:t>
      </w:r>
      <w:r w:rsidR="000069FA" w:rsidRPr="006B3947">
        <w:rPr>
          <w:rFonts w:asciiTheme="minorHAnsi" w:hAnsiTheme="minorHAnsi" w:cstheme="minorHAnsi"/>
          <w:sz w:val="22"/>
          <w:szCs w:val="22"/>
        </w:rPr>
        <w:t>go ahead</w:t>
      </w:r>
      <w:r w:rsidRPr="006B3947">
        <w:rPr>
          <w:rFonts w:asciiTheme="minorHAnsi" w:hAnsiTheme="minorHAnsi" w:cstheme="minorHAnsi"/>
          <w:sz w:val="22"/>
          <w:szCs w:val="22"/>
        </w:rPr>
        <w:t>. You need to find out the deadlines and take action as requested by:</w:t>
      </w:r>
    </w:p>
    <w:p w14:paraId="12756E4C" w14:textId="77777777" w:rsidR="00DE0ADB" w:rsidRPr="006B3947" w:rsidRDefault="00DE0ADB" w:rsidP="006B3947">
      <w:pPr>
        <w:rPr>
          <w:rFonts w:ascii="Calibri" w:hAnsi="Calibri" w:cs="Calibri"/>
          <w:sz w:val="22"/>
          <w:szCs w:val="22"/>
        </w:rPr>
      </w:pPr>
    </w:p>
    <w:p w14:paraId="3E1501EC" w14:textId="19D54FF0" w:rsidR="00DE0ADB" w:rsidRPr="006B3947" w:rsidRDefault="00DE0ADB" w:rsidP="006B3947">
      <w:pPr>
        <w:pStyle w:val="ListParagraph"/>
        <w:numPr>
          <w:ilvl w:val="0"/>
          <w:numId w:val="18"/>
        </w:numPr>
        <w:ind w:left="567" w:hanging="567"/>
        <w:rPr>
          <w:rFonts w:ascii="Calibri" w:hAnsi="Calibri" w:cs="Calibri"/>
          <w:sz w:val="22"/>
          <w:szCs w:val="22"/>
        </w:rPr>
      </w:pPr>
      <w:r w:rsidRPr="006B3947">
        <w:rPr>
          <w:rFonts w:ascii="Calibri" w:hAnsi="Calibri" w:cs="Calibri"/>
          <w:sz w:val="22"/>
          <w:szCs w:val="22"/>
        </w:rPr>
        <w:t>Checking the scheme literature you</w:t>
      </w:r>
      <w:r w:rsidR="000069FA" w:rsidRPr="006B3947">
        <w:rPr>
          <w:rFonts w:ascii="Calibri" w:hAnsi="Calibri" w:cs="Calibri"/>
          <w:sz w:val="22"/>
          <w:szCs w:val="22"/>
        </w:rPr>
        <w:t>’</w:t>
      </w:r>
      <w:r w:rsidRPr="006B3947">
        <w:rPr>
          <w:rFonts w:ascii="Calibri" w:hAnsi="Calibri" w:cs="Calibri"/>
          <w:sz w:val="22"/>
          <w:szCs w:val="22"/>
        </w:rPr>
        <w:t xml:space="preserve">ve been </w:t>
      </w:r>
      <w:r w:rsidR="000069FA" w:rsidRPr="006B3947">
        <w:rPr>
          <w:rFonts w:ascii="Calibri" w:hAnsi="Calibri" w:cs="Calibri"/>
          <w:sz w:val="22"/>
          <w:szCs w:val="22"/>
        </w:rPr>
        <w:t>given</w:t>
      </w:r>
      <w:r w:rsidRPr="006B3947">
        <w:rPr>
          <w:rFonts w:ascii="Calibri" w:hAnsi="Calibri" w:cs="Calibri"/>
          <w:sz w:val="22"/>
          <w:szCs w:val="22"/>
        </w:rPr>
        <w:t>; or</w:t>
      </w:r>
    </w:p>
    <w:p w14:paraId="46F789EF" w14:textId="77777777" w:rsidR="00DE0ADB" w:rsidRPr="006B3947" w:rsidRDefault="00DE0ADB" w:rsidP="006B3947">
      <w:pPr>
        <w:pStyle w:val="ListParagraph"/>
        <w:numPr>
          <w:ilvl w:val="0"/>
          <w:numId w:val="18"/>
        </w:numPr>
        <w:ind w:left="567" w:hanging="567"/>
        <w:rPr>
          <w:rFonts w:ascii="Calibri" w:hAnsi="Calibri" w:cs="Calibri"/>
          <w:sz w:val="22"/>
          <w:szCs w:val="22"/>
        </w:rPr>
      </w:pPr>
      <w:r w:rsidRPr="006B3947">
        <w:rPr>
          <w:rFonts w:ascii="Calibri" w:hAnsi="Calibri" w:cs="Calibri"/>
          <w:sz w:val="22"/>
          <w:szCs w:val="22"/>
        </w:rPr>
        <w:t xml:space="preserve">Checking the website of your new pension arrangement if there is one; or </w:t>
      </w:r>
    </w:p>
    <w:p w14:paraId="21736F71" w14:textId="77777777" w:rsidR="00DE0ADB" w:rsidRPr="006B3947" w:rsidRDefault="00DE0ADB" w:rsidP="006B3947">
      <w:pPr>
        <w:pStyle w:val="ListParagraph"/>
        <w:numPr>
          <w:ilvl w:val="0"/>
          <w:numId w:val="18"/>
        </w:numPr>
        <w:ind w:left="567" w:hanging="567"/>
        <w:rPr>
          <w:rFonts w:ascii="Calibri" w:hAnsi="Calibri" w:cs="Calibri"/>
          <w:sz w:val="22"/>
          <w:szCs w:val="22"/>
        </w:rPr>
      </w:pPr>
      <w:r w:rsidRPr="006B3947">
        <w:rPr>
          <w:rFonts w:ascii="Calibri" w:hAnsi="Calibri" w:cs="Calibri"/>
          <w:sz w:val="22"/>
          <w:szCs w:val="22"/>
        </w:rPr>
        <w:t xml:space="preserve">Contacting the administrators of your new pension arrangement by telephone or in person. </w:t>
      </w:r>
    </w:p>
    <w:p w14:paraId="6486FED1" w14:textId="77777777" w:rsidR="00DE0ADB" w:rsidRPr="006B3947" w:rsidRDefault="00DE0ADB" w:rsidP="006B3947">
      <w:pPr>
        <w:rPr>
          <w:rFonts w:ascii="Calibri" w:hAnsi="Calibri" w:cs="Calibri"/>
          <w:b/>
          <w:sz w:val="22"/>
          <w:szCs w:val="22"/>
        </w:rPr>
      </w:pPr>
    </w:p>
    <w:p w14:paraId="23E44950" w14:textId="2C759E67" w:rsidR="00DE0ADB" w:rsidRPr="00FA5ED8" w:rsidRDefault="00DE0ADB" w:rsidP="00DE0ADB">
      <w:pPr>
        <w:pStyle w:val="Heading1"/>
        <w:spacing w:before="0"/>
        <w:rPr>
          <w:b/>
          <w:color w:val="61207F"/>
          <w:sz w:val="22"/>
          <w:szCs w:val="22"/>
        </w:rPr>
      </w:pPr>
      <w:r w:rsidRPr="00FA5ED8">
        <w:rPr>
          <w:b/>
          <w:color w:val="61207F"/>
          <w:sz w:val="22"/>
          <w:szCs w:val="22"/>
        </w:rPr>
        <w:t xml:space="preserve">What will my new pension provider </w:t>
      </w:r>
      <w:r w:rsidR="000069FA" w:rsidRPr="00FA5ED8">
        <w:rPr>
          <w:b/>
          <w:color w:val="61207F"/>
          <w:sz w:val="22"/>
          <w:szCs w:val="22"/>
        </w:rPr>
        <w:t>need</w:t>
      </w:r>
      <w:r w:rsidRPr="00FA5ED8">
        <w:rPr>
          <w:b/>
          <w:color w:val="61207F"/>
          <w:sz w:val="22"/>
          <w:szCs w:val="22"/>
        </w:rPr>
        <w:t>?</w:t>
      </w:r>
    </w:p>
    <w:p w14:paraId="07DD5862" w14:textId="79283906"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Your new pension provider will </w:t>
      </w:r>
      <w:r w:rsidR="000069FA" w:rsidRPr="00FA5ED8">
        <w:rPr>
          <w:rFonts w:asciiTheme="minorHAnsi" w:hAnsiTheme="minorHAnsi" w:cstheme="minorHAnsi"/>
          <w:sz w:val="22"/>
          <w:szCs w:val="22"/>
        </w:rPr>
        <w:t>need</w:t>
      </w:r>
      <w:r w:rsidRPr="00FA5ED8">
        <w:rPr>
          <w:rFonts w:asciiTheme="minorHAnsi" w:hAnsiTheme="minorHAnsi" w:cstheme="minorHAnsi"/>
          <w:sz w:val="22"/>
          <w:szCs w:val="22"/>
        </w:rPr>
        <w:t xml:space="preserve"> a transfer value quotation, which will be guaranteed by the </w:t>
      </w:r>
      <w:r w:rsidR="000069FA" w:rsidRPr="00FA5ED8">
        <w:rPr>
          <w:rFonts w:asciiTheme="minorHAnsi" w:hAnsiTheme="minorHAnsi" w:cstheme="minorHAnsi"/>
          <w:sz w:val="22"/>
          <w:szCs w:val="22"/>
        </w:rPr>
        <w:t>F</w:t>
      </w:r>
      <w:r w:rsidRPr="00FA5ED8">
        <w:rPr>
          <w:rFonts w:asciiTheme="minorHAnsi" w:hAnsiTheme="minorHAnsi" w:cstheme="minorHAnsi"/>
          <w:sz w:val="22"/>
          <w:szCs w:val="22"/>
        </w:rPr>
        <w:t>und for a period of three months from the date of calculation.</w:t>
      </w:r>
    </w:p>
    <w:p w14:paraId="519464AB" w14:textId="77777777" w:rsidR="00DE0ADB" w:rsidRPr="00FA5ED8" w:rsidRDefault="00DE0ADB" w:rsidP="00DE0ADB">
      <w:pPr>
        <w:rPr>
          <w:rFonts w:asciiTheme="minorHAnsi" w:hAnsiTheme="minorHAnsi" w:cstheme="minorHAnsi"/>
          <w:b/>
          <w:sz w:val="22"/>
          <w:szCs w:val="22"/>
        </w:rPr>
      </w:pPr>
    </w:p>
    <w:p w14:paraId="44E6CF62" w14:textId="77777777" w:rsidR="00DE0ADB" w:rsidRPr="00FA5ED8" w:rsidRDefault="00DE0ADB" w:rsidP="00DE0ADB">
      <w:pPr>
        <w:pStyle w:val="Heading1"/>
        <w:spacing w:before="0"/>
        <w:rPr>
          <w:b/>
          <w:color w:val="61207F"/>
          <w:sz w:val="22"/>
          <w:szCs w:val="22"/>
        </w:rPr>
      </w:pPr>
      <w:r w:rsidRPr="00FA5ED8">
        <w:rPr>
          <w:b/>
          <w:color w:val="61207F"/>
          <w:sz w:val="22"/>
          <w:szCs w:val="22"/>
        </w:rPr>
        <w:t>What do I do if I’m responsible for getting transfer details for my new pension provider?</w:t>
      </w:r>
    </w:p>
    <w:p w14:paraId="65AEC594" w14:textId="58CBD223" w:rsidR="00DE0ADB" w:rsidRPr="00FA5ED8" w:rsidRDefault="00DE0ADB" w:rsidP="00DE0ADB">
      <w:pPr>
        <w:rPr>
          <w:rStyle w:val="Hyperlink"/>
          <w:rFonts w:asciiTheme="minorHAnsi" w:hAnsiTheme="minorHAnsi" w:cstheme="minorHAnsi"/>
          <w:sz w:val="22"/>
          <w:szCs w:val="22"/>
        </w:rPr>
      </w:pPr>
      <w:r w:rsidRPr="00FA5ED8">
        <w:rPr>
          <w:rFonts w:asciiTheme="minorHAnsi" w:hAnsiTheme="minorHAnsi" w:cstheme="minorHAnsi"/>
          <w:sz w:val="22"/>
          <w:szCs w:val="22"/>
        </w:rPr>
        <w:t xml:space="preserve">If you’re responsible for getting the transfer details from us, please complete the ‘Application to Transfer Out </w:t>
      </w:r>
      <w:r w:rsidR="000069FA" w:rsidRPr="00FA5ED8">
        <w:rPr>
          <w:rFonts w:asciiTheme="minorHAnsi" w:hAnsiTheme="minorHAnsi" w:cstheme="minorHAnsi"/>
          <w:sz w:val="22"/>
          <w:szCs w:val="22"/>
        </w:rPr>
        <w:t xml:space="preserve">of the </w:t>
      </w:r>
      <w:r w:rsidRPr="00FA5ED8">
        <w:rPr>
          <w:rFonts w:asciiTheme="minorHAnsi" w:hAnsiTheme="minorHAnsi" w:cstheme="minorHAnsi"/>
          <w:sz w:val="22"/>
          <w:szCs w:val="22"/>
        </w:rPr>
        <w:t xml:space="preserve">Local Government Pension Scheme Benefits Form’ and return it to us, together with any forms issued by your new scheme. This can be found on </w:t>
      </w:r>
      <w:hyperlink r:id="rId11" w:history="1">
        <w:r w:rsidRPr="00FA5ED8">
          <w:rPr>
            <w:rStyle w:val="Hyperlink"/>
            <w:rFonts w:asciiTheme="minorHAnsi" w:hAnsiTheme="minorHAnsi" w:cstheme="minorHAnsi"/>
            <w:sz w:val="22"/>
            <w:szCs w:val="22"/>
          </w:rPr>
          <w:t>the forms and resources page of our website</w:t>
        </w:r>
      </w:hyperlink>
      <w:r w:rsidR="00777F0C" w:rsidRPr="00FA5ED8">
        <w:rPr>
          <w:rStyle w:val="Hyperlink"/>
          <w:rFonts w:asciiTheme="minorHAnsi" w:hAnsiTheme="minorHAnsi" w:cstheme="minorHAnsi"/>
          <w:sz w:val="22"/>
          <w:szCs w:val="22"/>
        </w:rPr>
        <w:t>.</w:t>
      </w:r>
    </w:p>
    <w:p w14:paraId="7CDEBCF1" w14:textId="77777777" w:rsidR="00777F0C" w:rsidRPr="00FA5ED8" w:rsidRDefault="00777F0C" w:rsidP="00DE0ADB">
      <w:pPr>
        <w:rPr>
          <w:rFonts w:asciiTheme="minorHAnsi" w:hAnsiTheme="minorHAnsi" w:cstheme="minorHAnsi"/>
          <w:sz w:val="22"/>
          <w:szCs w:val="22"/>
        </w:rPr>
      </w:pPr>
    </w:p>
    <w:p w14:paraId="08036543" w14:textId="37E21BAE" w:rsidR="00DE0ADB" w:rsidRPr="00FA5ED8" w:rsidRDefault="00DE0ADB" w:rsidP="00DE0ADB">
      <w:pPr>
        <w:pStyle w:val="Heading1"/>
        <w:spacing w:before="0"/>
        <w:rPr>
          <w:b/>
          <w:color w:val="61207F"/>
          <w:sz w:val="22"/>
          <w:szCs w:val="22"/>
        </w:rPr>
      </w:pPr>
      <w:r w:rsidRPr="00FA5ED8">
        <w:rPr>
          <w:b/>
          <w:color w:val="61207F"/>
          <w:sz w:val="22"/>
          <w:szCs w:val="22"/>
        </w:rPr>
        <w:t>Can I transfer my main LGPS even though I</w:t>
      </w:r>
      <w:r w:rsidR="000069FA" w:rsidRPr="00FA5ED8">
        <w:rPr>
          <w:b/>
          <w:color w:val="61207F"/>
          <w:sz w:val="22"/>
          <w:szCs w:val="22"/>
        </w:rPr>
        <w:t>’</w:t>
      </w:r>
      <w:r w:rsidRPr="00FA5ED8">
        <w:rPr>
          <w:b/>
          <w:color w:val="61207F"/>
          <w:sz w:val="22"/>
          <w:szCs w:val="22"/>
        </w:rPr>
        <w:t>m contributing to the LGPS?</w:t>
      </w:r>
    </w:p>
    <w:p w14:paraId="05506AA0" w14:textId="6C86BA63"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No. You may only transfer your main LGPS benefits if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 xml:space="preserve">re no longer contributing </w:t>
      </w:r>
      <w:r w:rsidR="000069FA" w:rsidRPr="00FA5ED8">
        <w:rPr>
          <w:rFonts w:asciiTheme="minorHAnsi" w:hAnsiTheme="minorHAnsi" w:cstheme="minorHAnsi"/>
          <w:sz w:val="22"/>
          <w:szCs w:val="22"/>
        </w:rPr>
        <w:t>to</w:t>
      </w:r>
      <w:r w:rsidRPr="00FA5ED8">
        <w:rPr>
          <w:rFonts w:asciiTheme="minorHAnsi" w:hAnsiTheme="minorHAnsi" w:cstheme="minorHAnsi"/>
          <w:sz w:val="22"/>
          <w:szCs w:val="22"/>
        </w:rPr>
        <w:t xml:space="preserve"> the LGPS.  If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re contributing to the LGPS you must first complete an opt-out form and stop membership of the LGPS.</w:t>
      </w:r>
    </w:p>
    <w:p w14:paraId="791720D6" w14:textId="77777777" w:rsidR="00DE0ADB" w:rsidRPr="00FA5ED8" w:rsidRDefault="00DE0ADB" w:rsidP="00DE0ADB">
      <w:pPr>
        <w:rPr>
          <w:rFonts w:asciiTheme="minorHAnsi" w:hAnsiTheme="minorHAnsi" w:cstheme="minorHAnsi"/>
          <w:sz w:val="22"/>
          <w:szCs w:val="22"/>
        </w:rPr>
      </w:pPr>
    </w:p>
    <w:p w14:paraId="0753B219" w14:textId="7B06BFFA"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If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ve re-joined the LGPS and have a separate deferred benefit the same rule applies, you can</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t transfer the deferred benefit whilst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re contributing to the LGPS.</w:t>
      </w:r>
    </w:p>
    <w:p w14:paraId="30E42267" w14:textId="77777777" w:rsidR="00DE0ADB" w:rsidRPr="00FA5ED8" w:rsidRDefault="00DE0ADB" w:rsidP="00DE0ADB">
      <w:pPr>
        <w:rPr>
          <w:rFonts w:asciiTheme="minorHAnsi" w:hAnsiTheme="minorHAnsi" w:cstheme="minorHAnsi"/>
          <w:sz w:val="22"/>
          <w:szCs w:val="22"/>
        </w:rPr>
      </w:pPr>
    </w:p>
    <w:p w14:paraId="3B08A189" w14:textId="77777777" w:rsidR="00DE0ADB" w:rsidRPr="00FA5ED8" w:rsidRDefault="00DE0ADB" w:rsidP="00DE0ADB">
      <w:pPr>
        <w:pStyle w:val="Heading1"/>
        <w:spacing w:before="0"/>
        <w:rPr>
          <w:b/>
          <w:color w:val="61207F"/>
          <w:sz w:val="22"/>
          <w:szCs w:val="22"/>
        </w:rPr>
      </w:pPr>
      <w:r w:rsidRPr="00FA5ED8">
        <w:rPr>
          <w:b/>
          <w:color w:val="61207F"/>
          <w:sz w:val="22"/>
          <w:szCs w:val="22"/>
        </w:rPr>
        <w:t xml:space="preserve">Can I transfer my pension to another arrangement, if I’m receiving a LGPS pension? </w:t>
      </w:r>
    </w:p>
    <w:p w14:paraId="5529CF9F" w14:textId="1F01B858"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A transfer is not possible if you’re receiving a pension relating to a separate job in the LGPS in England and Wales or if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ve met the 2 years qualifying membership in the LGPS and would have to take your pension straight away. Examples of the latter are where:</w:t>
      </w:r>
    </w:p>
    <w:p w14:paraId="400EF236" w14:textId="77777777" w:rsidR="00DE0ADB" w:rsidRPr="00FA5ED8" w:rsidRDefault="00DE0ADB" w:rsidP="00DE0ADB">
      <w:pPr>
        <w:rPr>
          <w:rFonts w:asciiTheme="minorHAnsi" w:hAnsiTheme="minorHAnsi" w:cstheme="minorHAnsi"/>
          <w:sz w:val="22"/>
          <w:szCs w:val="22"/>
        </w:rPr>
      </w:pPr>
    </w:p>
    <w:p w14:paraId="186EC73A" w14:textId="77777777" w:rsidR="00DE0ADB" w:rsidRPr="00FA5ED8" w:rsidRDefault="00DE0ADB" w:rsidP="008D10A8">
      <w:pPr>
        <w:numPr>
          <w:ilvl w:val="0"/>
          <w:numId w:val="9"/>
        </w:numPr>
        <w:ind w:left="567" w:hanging="567"/>
        <w:rPr>
          <w:rFonts w:asciiTheme="minorHAnsi" w:hAnsiTheme="minorHAnsi" w:cstheme="minorHAnsi"/>
          <w:sz w:val="22"/>
          <w:szCs w:val="22"/>
          <w:lang w:val="en"/>
        </w:rPr>
      </w:pPr>
      <w:r w:rsidRPr="00FA5ED8">
        <w:rPr>
          <w:rFonts w:asciiTheme="minorHAnsi" w:hAnsiTheme="minorHAnsi" w:cstheme="minorHAnsi"/>
          <w:sz w:val="22"/>
          <w:szCs w:val="22"/>
          <w:lang w:val="en"/>
        </w:rPr>
        <w:t>you can’t work because of ill-health (at any age) and are awarded an ill health pension at tier one, two or three;</w:t>
      </w:r>
    </w:p>
    <w:p w14:paraId="6CDDCC17" w14:textId="77777777" w:rsidR="00DE0ADB" w:rsidRPr="00FA5ED8" w:rsidRDefault="00DE0ADB" w:rsidP="008D10A8">
      <w:pPr>
        <w:numPr>
          <w:ilvl w:val="0"/>
          <w:numId w:val="9"/>
        </w:numPr>
        <w:ind w:left="567" w:hanging="567"/>
        <w:rPr>
          <w:rFonts w:asciiTheme="minorHAnsi" w:hAnsiTheme="minorHAnsi" w:cstheme="minorHAnsi"/>
          <w:sz w:val="22"/>
          <w:szCs w:val="22"/>
          <w:lang w:val="en"/>
        </w:rPr>
      </w:pPr>
      <w:r w:rsidRPr="00FA5ED8">
        <w:rPr>
          <w:rFonts w:asciiTheme="minorHAnsi" w:hAnsiTheme="minorHAnsi" w:cstheme="minorHAnsi"/>
          <w:sz w:val="22"/>
          <w:szCs w:val="22"/>
          <w:lang w:val="en"/>
        </w:rPr>
        <w:t>flexible retirement has been agreed by your employer;</w:t>
      </w:r>
    </w:p>
    <w:p w14:paraId="13EB8E43" w14:textId="77777777" w:rsidR="00DE0ADB" w:rsidRPr="00FA5ED8" w:rsidRDefault="00DE0ADB" w:rsidP="008D10A8">
      <w:pPr>
        <w:numPr>
          <w:ilvl w:val="0"/>
          <w:numId w:val="9"/>
        </w:numPr>
        <w:ind w:left="567" w:hanging="567"/>
        <w:rPr>
          <w:rFonts w:asciiTheme="minorHAnsi" w:hAnsiTheme="minorHAnsi" w:cstheme="minorHAnsi"/>
          <w:sz w:val="22"/>
          <w:szCs w:val="22"/>
          <w:lang w:val="en"/>
        </w:rPr>
      </w:pPr>
      <w:r w:rsidRPr="00FA5ED8">
        <w:rPr>
          <w:rFonts w:asciiTheme="minorHAnsi" w:hAnsiTheme="minorHAnsi" w:cstheme="minorHAnsi"/>
          <w:sz w:val="22"/>
          <w:szCs w:val="22"/>
          <w:lang w:val="en"/>
        </w:rPr>
        <w:lastRenderedPageBreak/>
        <w:t>you’ve reached the age of 55, met the 2 years qualifying service criteria and have been made redundant, or your employment has been terminated because of business efficiency;</w:t>
      </w:r>
    </w:p>
    <w:p w14:paraId="4EBD5636" w14:textId="77777777" w:rsidR="00DE0ADB" w:rsidRPr="00FA5ED8" w:rsidRDefault="00DE0ADB" w:rsidP="008D10A8">
      <w:pPr>
        <w:numPr>
          <w:ilvl w:val="0"/>
          <w:numId w:val="9"/>
        </w:numPr>
        <w:ind w:left="567" w:hanging="567"/>
        <w:rPr>
          <w:rFonts w:asciiTheme="minorHAnsi" w:hAnsiTheme="minorHAnsi" w:cstheme="minorHAnsi"/>
          <w:sz w:val="22"/>
          <w:szCs w:val="22"/>
          <w:lang w:val="en"/>
        </w:rPr>
      </w:pPr>
      <w:r w:rsidRPr="00FA5ED8">
        <w:rPr>
          <w:rFonts w:asciiTheme="minorHAnsi" w:hAnsiTheme="minorHAnsi" w:cstheme="minorHAnsi"/>
          <w:sz w:val="22"/>
          <w:szCs w:val="22"/>
          <w:lang w:val="en"/>
        </w:rPr>
        <w:t>you’ve left your job when you have both a) reached ‘pensionable age’ and b) have a Guaranteed Minimum Pension (GMP). ‘Pensionable age’ here is age 60 for women and 65 for men, and a GMP relates to being contracted-out of the State Earnings Related Pension Scheme at some point between 6 April 1978 and 5 April 1997.</w:t>
      </w:r>
    </w:p>
    <w:p w14:paraId="50A14675" w14:textId="0ABDADD0" w:rsidR="00DE0ADB" w:rsidRPr="00FA5ED8" w:rsidRDefault="00DE0ADB" w:rsidP="00DE0ADB">
      <w:pPr>
        <w:rPr>
          <w:rFonts w:asciiTheme="minorHAnsi" w:hAnsiTheme="minorHAnsi" w:cstheme="minorHAnsi"/>
          <w:sz w:val="22"/>
          <w:szCs w:val="22"/>
        </w:rPr>
      </w:pPr>
    </w:p>
    <w:p w14:paraId="34937D6B" w14:textId="77777777" w:rsidR="009C6399" w:rsidRPr="00FA5ED8" w:rsidRDefault="009C6399" w:rsidP="009C6399">
      <w:pPr>
        <w:pStyle w:val="Heading1"/>
        <w:spacing w:before="0"/>
        <w:rPr>
          <w:rFonts w:asciiTheme="minorHAnsi" w:eastAsia="Times New Roman" w:hAnsiTheme="minorHAnsi" w:cstheme="minorHAnsi"/>
          <w:b/>
          <w:bCs/>
          <w:color w:val="61207F"/>
          <w:sz w:val="22"/>
          <w:szCs w:val="22"/>
        </w:rPr>
      </w:pPr>
      <w:r w:rsidRPr="00FA5ED8">
        <w:rPr>
          <w:rFonts w:asciiTheme="minorHAnsi" w:eastAsia="Times New Roman" w:hAnsiTheme="minorHAnsi" w:cstheme="minorHAnsi"/>
          <w:b/>
          <w:bCs/>
          <w:color w:val="61207F"/>
          <w:sz w:val="22"/>
          <w:szCs w:val="22"/>
        </w:rPr>
        <w:t>If I have more than one deferred benefit in the LGPS, can I choose what to transfer out?</w:t>
      </w:r>
    </w:p>
    <w:p w14:paraId="29C1B724" w14:textId="6B598F24" w:rsidR="009C6399" w:rsidRPr="00FA5ED8" w:rsidRDefault="009C6399" w:rsidP="009C6399">
      <w:pPr>
        <w:rPr>
          <w:rFonts w:asciiTheme="minorHAnsi" w:hAnsiTheme="minorHAnsi" w:cstheme="minorHAnsi"/>
          <w:sz w:val="22"/>
          <w:szCs w:val="22"/>
        </w:rPr>
      </w:pPr>
      <w:r w:rsidRPr="00FA5ED8">
        <w:rPr>
          <w:rFonts w:asciiTheme="minorHAnsi" w:hAnsiTheme="minorHAnsi" w:cstheme="minorHAnsi"/>
          <w:sz w:val="22"/>
          <w:szCs w:val="22"/>
        </w:rPr>
        <w:t>If you h</w:t>
      </w:r>
      <w:r w:rsidR="000069FA" w:rsidRPr="00FA5ED8">
        <w:rPr>
          <w:rFonts w:asciiTheme="minorHAnsi" w:hAnsiTheme="minorHAnsi" w:cstheme="minorHAnsi"/>
          <w:sz w:val="22"/>
          <w:szCs w:val="22"/>
        </w:rPr>
        <w:t xml:space="preserve">ave </w:t>
      </w:r>
      <w:r w:rsidRPr="00FA5ED8">
        <w:rPr>
          <w:rFonts w:asciiTheme="minorHAnsi" w:hAnsiTheme="minorHAnsi" w:cstheme="minorHAnsi"/>
          <w:sz w:val="22"/>
          <w:szCs w:val="22"/>
        </w:rPr>
        <w:t>more than one deferred benefit in the LGPS in England and Wales (either in the same or separate LGPS pension funds),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 xml:space="preserve">ll </w:t>
      </w:r>
      <w:r w:rsidR="000069FA" w:rsidRPr="00FA5ED8">
        <w:rPr>
          <w:rFonts w:asciiTheme="minorHAnsi" w:hAnsiTheme="minorHAnsi" w:cstheme="minorHAnsi"/>
          <w:sz w:val="22"/>
          <w:szCs w:val="22"/>
        </w:rPr>
        <w:t>need</w:t>
      </w:r>
      <w:r w:rsidRPr="00FA5ED8">
        <w:rPr>
          <w:rFonts w:asciiTheme="minorHAnsi" w:hAnsiTheme="minorHAnsi" w:cstheme="minorHAnsi"/>
          <w:sz w:val="22"/>
          <w:szCs w:val="22"/>
        </w:rPr>
        <w:t xml:space="preserve"> to transfer all or none of the benefits you h</w:t>
      </w:r>
      <w:r w:rsidR="000069FA" w:rsidRPr="00FA5ED8">
        <w:rPr>
          <w:rFonts w:asciiTheme="minorHAnsi" w:hAnsiTheme="minorHAnsi" w:cstheme="minorHAnsi"/>
          <w:sz w:val="22"/>
          <w:szCs w:val="22"/>
        </w:rPr>
        <w:t>ave</w:t>
      </w:r>
      <w:r w:rsidRPr="00FA5ED8">
        <w:rPr>
          <w:rFonts w:asciiTheme="minorHAnsi" w:hAnsiTheme="minorHAnsi" w:cstheme="minorHAnsi"/>
          <w:sz w:val="22"/>
          <w:szCs w:val="22"/>
        </w:rPr>
        <w:t>. It</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 xml:space="preserve">s not possible to transfer one deferred benefit whilst </w:t>
      </w:r>
      <w:r w:rsidR="000069FA" w:rsidRPr="00FA5ED8">
        <w:rPr>
          <w:rFonts w:asciiTheme="minorHAnsi" w:hAnsiTheme="minorHAnsi" w:cstheme="minorHAnsi"/>
          <w:sz w:val="22"/>
          <w:szCs w:val="22"/>
        </w:rPr>
        <w:t>keeping</w:t>
      </w:r>
      <w:r w:rsidRPr="00FA5ED8">
        <w:rPr>
          <w:rFonts w:asciiTheme="minorHAnsi" w:hAnsiTheme="minorHAnsi" w:cstheme="minorHAnsi"/>
          <w:sz w:val="22"/>
          <w:szCs w:val="22"/>
        </w:rPr>
        <w:t xml:space="preserve"> another deferred benefit in the LGPS.</w:t>
      </w:r>
    </w:p>
    <w:p w14:paraId="13143EE6" w14:textId="77777777" w:rsidR="009C6399" w:rsidRPr="00FA5ED8" w:rsidRDefault="009C6399" w:rsidP="00DE0ADB">
      <w:pPr>
        <w:rPr>
          <w:rFonts w:asciiTheme="minorHAnsi" w:hAnsiTheme="minorHAnsi" w:cstheme="minorHAnsi"/>
          <w:sz w:val="22"/>
          <w:szCs w:val="22"/>
        </w:rPr>
      </w:pPr>
    </w:p>
    <w:p w14:paraId="5618E579" w14:textId="77777777" w:rsidR="00DE0ADB" w:rsidRPr="00FA5ED8" w:rsidRDefault="00DE0ADB" w:rsidP="00DE0ADB">
      <w:pPr>
        <w:pStyle w:val="Heading1"/>
        <w:spacing w:before="0"/>
        <w:rPr>
          <w:b/>
          <w:color w:val="61207F"/>
          <w:sz w:val="22"/>
          <w:szCs w:val="22"/>
        </w:rPr>
      </w:pPr>
      <w:r w:rsidRPr="00FA5ED8">
        <w:rPr>
          <w:b/>
          <w:color w:val="61207F"/>
          <w:sz w:val="22"/>
          <w:szCs w:val="22"/>
        </w:rPr>
        <w:t>Do I have to take advice</w:t>
      </w:r>
      <w:r w:rsidR="0092320A" w:rsidRPr="00FA5ED8">
        <w:rPr>
          <w:b/>
          <w:color w:val="61207F"/>
          <w:sz w:val="22"/>
          <w:szCs w:val="22"/>
        </w:rPr>
        <w:t xml:space="preserve"> if the new</w:t>
      </w:r>
      <w:r w:rsidRPr="00FA5ED8">
        <w:rPr>
          <w:b/>
          <w:color w:val="61207F"/>
          <w:sz w:val="22"/>
          <w:szCs w:val="22"/>
        </w:rPr>
        <w:t xml:space="preserve"> pension scheme offers flexible benefits?</w:t>
      </w:r>
    </w:p>
    <w:p w14:paraId="14282D2C" w14:textId="33088B71" w:rsidR="00DE0ADB" w:rsidRPr="00FA5ED8" w:rsidRDefault="00DE0ADB" w:rsidP="00DE0ADB">
      <w:pPr>
        <w:rPr>
          <w:rFonts w:asciiTheme="minorHAnsi" w:hAnsiTheme="minorHAnsi" w:cstheme="minorHAnsi"/>
          <w:b/>
          <w:sz w:val="22"/>
          <w:szCs w:val="22"/>
        </w:rPr>
      </w:pPr>
      <w:r w:rsidRPr="00FA5ED8">
        <w:rPr>
          <w:rFonts w:asciiTheme="minorHAnsi" w:hAnsiTheme="minorHAnsi" w:cstheme="minorHAnsi"/>
          <w:sz w:val="22"/>
          <w:szCs w:val="22"/>
        </w:rPr>
        <w:t xml:space="preserve">If you decide to transfer your pension rights from the LGPS to another pension arrangement </w:t>
      </w:r>
      <w:r w:rsidR="000B0944" w:rsidRPr="00FA5ED8">
        <w:rPr>
          <w:rFonts w:asciiTheme="minorHAnsi" w:hAnsiTheme="minorHAnsi" w:cstheme="minorHAnsi"/>
          <w:sz w:val="22"/>
          <w:szCs w:val="22"/>
        </w:rPr>
        <w:t>t</w:t>
      </w:r>
      <w:r w:rsidRPr="00FA5ED8">
        <w:rPr>
          <w:rFonts w:asciiTheme="minorHAnsi" w:hAnsiTheme="minorHAnsi" w:cstheme="minorHAnsi"/>
          <w:sz w:val="22"/>
          <w:szCs w:val="22"/>
        </w:rPr>
        <w:t>o acquir</w:t>
      </w:r>
      <w:r w:rsidR="000B0944" w:rsidRPr="00FA5ED8">
        <w:rPr>
          <w:rFonts w:asciiTheme="minorHAnsi" w:hAnsiTheme="minorHAnsi" w:cstheme="minorHAnsi"/>
          <w:sz w:val="22"/>
          <w:szCs w:val="22"/>
        </w:rPr>
        <w:t xml:space="preserve">e </w:t>
      </w:r>
      <w:r w:rsidRPr="00FA5ED8">
        <w:rPr>
          <w:rFonts w:asciiTheme="minorHAnsi" w:hAnsiTheme="minorHAnsi" w:cstheme="minorHAnsi"/>
          <w:sz w:val="22"/>
          <w:szCs w:val="22"/>
        </w:rPr>
        <w:t xml:space="preserve">a right or entitlement to one of the new flexible benefit arrangements, you may </w:t>
      </w:r>
      <w:r w:rsidR="000069FA" w:rsidRPr="00FA5ED8">
        <w:rPr>
          <w:rFonts w:asciiTheme="minorHAnsi" w:hAnsiTheme="minorHAnsi" w:cstheme="minorHAnsi"/>
          <w:sz w:val="22"/>
          <w:szCs w:val="22"/>
        </w:rPr>
        <w:t>need</w:t>
      </w:r>
      <w:r w:rsidRPr="00FA5ED8">
        <w:rPr>
          <w:rFonts w:asciiTheme="minorHAnsi" w:hAnsiTheme="minorHAnsi" w:cstheme="minorHAnsi"/>
          <w:sz w:val="22"/>
          <w:szCs w:val="22"/>
        </w:rPr>
        <w:t xml:space="preserve"> to take </w:t>
      </w:r>
      <w:r w:rsidRPr="00FA5ED8">
        <w:rPr>
          <w:rFonts w:asciiTheme="minorHAnsi" w:hAnsiTheme="minorHAnsi" w:cstheme="minorHAnsi"/>
          <w:b/>
          <w:sz w:val="22"/>
          <w:szCs w:val="22"/>
        </w:rPr>
        <w:t>independent financial advice.</w:t>
      </w:r>
    </w:p>
    <w:p w14:paraId="6459BF22" w14:textId="77777777" w:rsidR="00DE0ADB" w:rsidRPr="00FA5ED8" w:rsidRDefault="00DE0ADB" w:rsidP="00DE0ADB">
      <w:pPr>
        <w:rPr>
          <w:rFonts w:asciiTheme="minorHAnsi" w:hAnsiTheme="minorHAnsi" w:cstheme="minorHAnsi"/>
          <w:b/>
          <w:sz w:val="22"/>
          <w:szCs w:val="22"/>
        </w:rPr>
      </w:pPr>
    </w:p>
    <w:p w14:paraId="6206667F" w14:textId="6BEF8CD2"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Independent Financial Advice is needed if the transfer value of the main scheme benefits is more than £30,000. The cost of getting the financial advice has to be paid for by you. If you’ve more than one LGPS benefit in the same Fund or other LGPS Funds these benefits would count when assessing whether independent financial advice must be taken. Before a transfer value can be paid by the Fund to an alternative scheme you</w:t>
      </w:r>
      <w:r w:rsidR="000069FA" w:rsidRPr="00FA5ED8">
        <w:rPr>
          <w:rFonts w:asciiTheme="minorHAnsi" w:hAnsiTheme="minorHAnsi" w:cstheme="minorHAnsi"/>
          <w:sz w:val="22"/>
          <w:szCs w:val="22"/>
        </w:rPr>
        <w:t>’</w:t>
      </w:r>
      <w:r w:rsidRPr="00FA5ED8">
        <w:rPr>
          <w:rFonts w:asciiTheme="minorHAnsi" w:hAnsiTheme="minorHAnsi" w:cstheme="minorHAnsi"/>
          <w:sz w:val="22"/>
          <w:szCs w:val="22"/>
        </w:rPr>
        <w:t xml:space="preserve">ll have to </w:t>
      </w:r>
      <w:r w:rsidR="000069FA" w:rsidRPr="00FA5ED8">
        <w:rPr>
          <w:rFonts w:asciiTheme="minorHAnsi" w:hAnsiTheme="minorHAnsi" w:cstheme="minorHAnsi"/>
          <w:sz w:val="22"/>
          <w:szCs w:val="22"/>
        </w:rPr>
        <w:t>give us</w:t>
      </w:r>
      <w:r w:rsidRPr="00FA5ED8">
        <w:rPr>
          <w:rFonts w:asciiTheme="minorHAnsi" w:hAnsiTheme="minorHAnsi" w:cstheme="minorHAnsi"/>
          <w:sz w:val="22"/>
          <w:szCs w:val="22"/>
        </w:rPr>
        <w:t xml:space="preserve"> a signed statement from your financial advisor. </w:t>
      </w:r>
    </w:p>
    <w:p w14:paraId="2A970C9A" w14:textId="77777777" w:rsidR="00DE0ADB" w:rsidRPr="00FA5ED8" w:rsidRDefault="00DE0ADB" w:rsidP="00DE0ADB">
      <w:pPr>
        <w:rPr>
          <w:rFonts w:asciiTheme="minorHAnsi" w:hAnsiTheme="minorHAnsi" w:cstheme="minorHAnsi"/>
          <w:sz w:val="22"/>
          <w:szCs w:val="22"/>
        </w:rPr>
      </w:pPr>
    </w:p>
    <w:p w14:paraId="7FCB2A16" w14:textId="77777777"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Where the transfer value is less than £30,000 although not required, it’s recommended that you seek financial advice before deciding to transfer your LGPS pension benefits.</w:t>
      </w:r>
    </w:p>
    <w:p w14:paraId="301A8C66" w14:textId="77777777" w:rsidR="00DE0ADB" w:rsidRPr="00FA5ED8" w:rsidRDefault="00DE0ADB" w:rsidP="00DE0ADB">
      <w:pPr>
        <w:rPr>
          <w:rFonts w:asciiTheme="minorHAnsi" w:hAnsiTheme="minorHAnsi" w:cstheme="minorHAnsi"/>
          <w:sz w:val="22"/>
          <w:szCs w:val="22"/>
        </w:rPr>
      </w:pPr>
    </w:p>
    <w:p w14:paraId="0588E905" w14:textId="77777777" w:rsidR="00DE0ADB" w:rsidRPr="00FA5ED8" w:rsidRDefault="00DE0ADB" w:rsidP="00DE0ADB">
      <w:pPr>
        <w:pStyle w:val="Heading1"/>
        <w:spacing w:before="0"/>
        <w:rPr>
          <w:b/>
          <w:color w:val="61207F"/>
          <w:sz w:val="22"/>
          <w:szCs w:val="22"/>
        </w:rPr>
      </w:pPr>
      <w:r w:rsidRPr="00FA5ED8">
        <w:rPr>
          <w:b/>
          <w:color w:val="61207F"/>
          <w:sz w:val="22"/>
          <w:szCs w:val="22"/>
        </w:rPr>
        <w:t>How can I find an Independent Financial Adviser?</w:t>
      </w:r>
    </w:p>
    <w:p w14:paraId="70600EA0" w14:textId="05C1FAB3"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An authorised independent adviser can be found </w:t>
      </w:r>
      <w:r w:rsidR="000B0944" w:rsidRPr="00FA5ED8">
        <w:rPr>
          <w:rFonts w:asciiTheme="minorHAnsi" w:hAnsiTheme="minorHAnsi" w:cstheme="minorHAnsi"/>
          <w:sz w:val="22"/>
          <w:szCs w:val="22"/>
        </w:rPr>
        <w:t>on</w:t>
      </w:r>
      <w:r w:rsidRPr="00FA5ED8">
        <w:rPr>
          <w:rFonts w:asciiTheme="minorHAnsi" w:hAnsiTheme="minorHAnsi" w:cstheme="minorHAnsi"/>
          <w:sz w:val="22"/>
          <w:szCs w:val="22"/>
        </w:rPr>
        <w:t xml:space="preserve"> the following websites:</w:t>
      </w:r>
    </w:p>
    <w:p w14:paraId="301DF79A" w14:textId="77777777" w:rsidR="00DE0ADB" w:rsidRPr="00FA5ED8" w:rsidRDefault="00DE0ADB" w:rsidP="00DE0ADB">
      <w:pPr>
        <w:rPr>
          <w:rFonts w:asciiTheme="minorHAnsi" w:hAnsiTheme="minorHAnsi" w:cstheme="minorHAnsi"/>
          <w:sz w:val="22"/>
          <w:szCs w:val="22"/>
        </w:rPr>
      </w:pPr>
    </w:p>
    <w:p w14:paraId="08B0A2F2" w14:textId="77777777" w:rsidR="00777F0C" w:rsidRPr="00FA5ED8" w:rsidRDefault="00DE0ADB" w:rsidP="00DE0ADB">
      <w:pPr>
        <w:rPr>
          <w:rFonts w:asciiTheme="minorHAnsi" w:hAnsiTheme="minorHAnsi" w:cstheme="minorHAnsi"/>
          <w:sz w:val="22"/>
          <w:szCs w:val="22"/>
        </w:rPr>
      </w:pPr>
      <w:hyperlink r:id="rId12" w:history="1">
        <w:r w:rsidRPr="00FA5ED8">
          <w:rPr>
            <w:rStyle w:val="Hyperlink"/>
            <w:rFonts w:asciiTheme="minorHAnsi" w:hAnsiTheme="minorHAnsi" w:cstheme="minorHAnsi"/>
            <w:sz w:val="22"/>
            <w:szCs w:val="22"/>
          </w:rPr>
          <w:t>FSA register</w:t>
        </w:r>
      </w:hyperlink>
    </w:p>
    <w:p w14:paraId="7B67C2C7" w14:textId="77777777" w:rsidR="00DE0ADB" w:rsidRPr="00FA5ED8" w:rsidRDefault="00DE0ADB" w:rsidP="00DE0ADB">
      <w:pPr>
        <w:rPr>
          <w:rFonts w:asciiTheme="minorHAnsi" w:hAnsiTheme="minorHAnsi" w:cstheme="minorHAnsi"/>
          <w:sz w:val="22"/>
          <w:szCs w:val="22"/>
        </w:rPr>
      </w:pPr>
      <w:hyperlink r:id="rId13" w:history="1">
        <w:r w:rsidRPr="00FA5ED8">
          <w:rPr>
            <w:rStyle w:val="Hyperlink"/>
            <w:rFonts w:asciiTheme="minorHAnsi" w:hAnsiTheme="minorHAnsi" w:cstheme="minorHAnsi"/>
            <w:sz w:val="22"/>
            <w:szCs w:val="22"/>
          </w:rPr>
          <w:t>Personal Finance Society website</w:t>
        </w:r>
      </w:hyperlink>
    </w:p>
    <w:p w14:paraId="56A83438" w14:textId="77777777" w:rsidR="00DE0ADB" w:rsidRPr="00FA5ED8" w:rsidRDefault="00DE0ADB" w:rsidP="00DE0ADB">
      <w:pPr>
        <w:rPr>
          <w:rFonts w:asciiTheme="minorHAnsi" w:hAnsiTheme="minorHAnsi" w:cstheme="minorHAnsi"/>
          <w:sz w:val="22"/>
          <w:szCs w:val="22"/>
        </w:rPr>
      </w:pPr>
      <w:hyperlink r:id="rId14" w:history="1">
        <w:r w:rsidRPr="00FA5ED8">
          <w:rPr>
            <w:rStyle w:val="Hyperlink"/>
            <w:rFonts w:asciiTheme="minorHAnsi" w:hAnsiTheme="minorHAnsi" w:cstheme="minorHAnsi"/>
            <w:sz w:val="22"/>
            <w:szCs w:val="22"/>
          </w:rPr>
          <w:t>The Association of Professional Financial</w:t>
        </w:r>
      </w:hyperlink>
    </w:p>
    <w:p w14:paraId="0DE81FCA" w14:textId="30FD3BB5" w:rsidR="00DE0ADB"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Your local </w:t>
      </w:r>
      <w:hyperlink r:id="rId15" w:history="1">
        <w:r w:rsidRPr="00FA5ED8">
          <w:rPr>
            <w:rStyle w:val="Hyperlink"/>
            <w:rFonts w:asciiTheme="minorHAnsi" w:hAnsiTheme="minorHAnsi" w:cstheme="minorHAnsi"/>
            <w:sz w:val="22"/>
            <w:szCs w:val="22"/>
          </w:rPr>
          <w:t>Citizens’ Advice Bureau</w:t>
        </w:r>
      </w:hyperlink>
      <w:r w:rsidRPr="00FA5ED8">
        <w:rPr>
          <w:rFonts w:asciiTheme="minorHAnsi" w:hAnsiTheme="minorHAnsi" w:cstheme="minorHAnsi"/>
          <w:sz w:val="22"/>
          <w:szCs w:val="22"/>
        </w:rPr>
        <w:t xml:space="preserve"> may also be able to tell you about Pension Wise and b</w:t>
      </w:r>
      <w:r w:rsidR="00777F0C" w:rsidRPr="00FA5ED8">
        <w:rPr>
          <w:rFonts w:asciiTheme="minorHAnsi" w:hAnsiTheme="minorHAnsi" w:cstheme="minorHAnsi"/>
          <w:sz w:val="22"/>
          <w:szCs w:val="22"/>
        </w:rPr>
        <w:t>ook a face-to-face appointment.</w:t>
      </w:r>
    </w:p>
    <w:p w14:paraId="7DE8648B" w14:textId="576627E0" w:rsidR="004C7996" w:rsidRDefault="004C7996" w:rsidP="00DE0ADB">
      <w:pPr>
        <w:rPr>
          <w:rFonts w:asciiTheme="minorHAnsi" w:hAnsiTheme="minorHAnsi" w:cstheme="minorHAnsi"/>
          <w:sz w:val="22"/>
          <w:szCs w:val="22"/>
        </w:rPr>
      </w:pPr>
    </w:p>
    <w:p w14:paraId="4597DA46" w14:textId="009D1BA0" w:rsidR="00DE0ADB" w:rsidRPr="00FA5ED8" w:rsidRDefault="00DE0ADB" w:rsidP="000B0944">
      <w:pPr>
        <w:rPr>
          <w:rFonts w:asciiTheme="minorHAnsi" w:hAnsiTheme="minorHAnsi" w:cstheme="minorHAnsi"/>
          <w:b/>
          <w:sz w:val="22"/>
          <w:szCs w:val="22"/>
        </w:rPr>
      </w:pPr>
      <w:r w:rsidRPr="00FA5ED8">
        <w:rPr>
          <w:rFonts w:asciiTheme="minorHAnsi" w:hAnsiTheme="minorHAnsi" w:cstheme="minorHAnsi"/>
          <w:b/>
          <w:color w:val="61207F"/>
          <w:sz w:val="22"/>
          <w:szCs w:val="22"/>
        </w:rPr>
        <w:t>Can I just transfer an AVC plan and leave the main scheme benefit with LGPS?</w:t>
      </w:r>
    </w:p>
    <w:p w14:paraId="6D9D9807" w14:textId="5DF6D0E1"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Yes, an AVC plan can be transferred independently of your main scheme benefits as long as it is before </w:t>
      </w:r>
      <w:r w:rsidR="000B0944" w:rsidRPr="00FA5ED8">
        <w:rPr>
          <w:rFonts w:asciiTheme="minorHAnsi" w:hAnsiTheme="minorHAnsi" w:cstheme="minorHAnsi"/>
          <w:sz w:val="22"/>
          <w:szCs w:val="22"/>
        </w:rPr>
        <w:t xml:space="preserve">the </w:t>
      </w:r>
      <w:r w:rsidRPr="00FA5ED8">
        <w:rPr>
          <w:rFonts w:asciiTheme="minorHAnsi" w:hAnsiTheme="minorHAnsi" w:cstheme="minorHAnsi"/>
          <w:sz w:val="22"/>
          <w:szCs w:val="22"/>
        </w:rPr>
        <w:t xml:space="preserve">age </w:t>
      </w:r>
      <w:r w:rsidR="000B0944" w:rsidRPr="00FA5ED8">
        <w:rPr>
          <w:rFonts w:asciiTheme="minorHAnsi" w:hAnsiTheme="minorHAnsi" w:cstheme="minorHAnsi"/>
          <w:sz w:val="22"/>
          <w:szCs w:val="22"/>
        </w:rPr>
        <w:t xml:space="preserve">of </w:t>
      </w:r>
      <w:r w:rsidRPr="00FA5ED8">
        <w:rPr>
          <w:rFonts w:asciiTheme="minorHAnsi" w:hAnsiTheme="minorHAnsi" w:cstheme="minorHAnsi"/>
          <w:sz w:val="22"/>
          <w:szCs w:val="22"/>
        </w:rPr>
        <w:t>75.  There</w:t>
      </w:r>
      <w:r w:rsidR="000B0944" w:rsidRPr="00FA5ED8">
        <w:rPr>
          <w:rFonts w:asciiTheme="minorHAnsi" w:hAnsiTheme="minorHAnsi" w:cstheme="minorHAnsi"/>
          <w:sz w:val="22"/>
          <w:szCs w:val="22"/>
        </w:rPr>
        <w:t>’</w:t>
      </w:r>
      <w:r w:rsidRPr="00FA5ED8">
        <w:rPr>
          <w:rFonts w:asciiTheme="minorHAnsi" w:hAnsiTheme="minorHAnsi" w:cstheme="minorHAnsi"/>
          <w:sz w:val="22"/>
          <w:szCs w:val="22"/>
        </w:rPr>
        <w:t xml:space="preserve">s no requirement to take independent advice if the plan value is worth more than £30,000, nor is the value of your plan included in the assessment of your LGPS benefits to decide whether you are </w:t>
      </w:r>
      <w:r w:rsidR="000B0944" w:rsidRPr="00FA5ED8">
        <w:rPr>
          <w:rFonts w:asciiTheme="minorHAnsi" w:hAnsiTheme="minorHAnsi" w:cstheme="minorHAnsi"/>
          <w:sz w:val="22"/>
          <w:szCs w:val="22"/>
        </w:rPr>
        <w:t>need</w:t>
      </w:r>
      <w:r w:rsidRPr="00FA5ED8">
        <w:rPr>
          <w:rFonts w:asciiTheme="minorHAnsi" w:hAnsiTheme="minorHAnsi" w:cstheme="minorHAnsi"/>
          <w:sz w:val="22"/>
          <w:szCs w:val="22"/>
        </w:rPr>
        <w:t xml:space="preserve"> to take financial advice. </w:t>
      </w:r>
    </w:p>
    <w:p w14:paraId="51DE3443" w14:textId="77777777" w:rsidR="00DE0ADB" w:rsidRPr="00FA5ED8" w:rsidRDefault="00DE0ADB" w:rsidP="00DE0ADB">
      <w:pPr>
        <w:rPr>
          <w:rFonts w:asciiTheme="minorHAnsi" w:hAnsiTheme="minorHAnsi" w:cstheme="minorHAnsi"/>
          <w:sz w:val="22"/>
          <w:szCs w:val="22"/>
        </w:rPr>
      </w:pPr>
    </w:p>
    <w:p w14:paraId="5487C196" w14:textId="3D90F19C" w:rsidR="00DE0ADB" w:rsidRPr="00FA5ED8" w:rsidRDefault="00DE0ADB" w:rsidP="00DE0ADB">
      <w:pPr>
        <w:pStyle w:val="Heading1"/>
        <w:spacing w:before="0"/>
        <w:rPr>
          <w:b/>
          <w:color w:val="61207F"/>
          <w:sz w:val="22"/>
          <w:szCs w:val="22"/>
        </w:rPr>
      </w:pPr>
      <w:r w:rsidRPr="00FA5ED8">
        <w:rPr>
          <w:b/>
          <w:color w:val="61207F"/>
          <w:sz w:val="22"/>
          <w:szCs w:val="22"/>
        </w:rPr>
        <w:t>Are there any r</w:t>
      </w:r>
      <w:r w:rsidR="000B0944" w:rsidRPr="00FA5ED8">
        <w:rPr>
          <w:b/>
          <w:color w:val="61207F"/>
          <w:sz w:val="22"/>
          <w:szCs w:val="22"/>
        </w:rPr>
        <w:t>estrictions or time limits if I’</w:t>
      </w:r>
      <w:r w:rsidRPr="00FA5ED8">
        <w:rPr>
          <w:b/>
          <w:color w:val="61207F"/>
          <w:sz w:val="22"/>
          <w:szCs w:val="22"/>
        </w:rPr>
        <w:t>m tran</w:t>
      </w:r>
      <w:r w:rsidR="000B0944" w:rsidRPr="00FA5ED8">
        <w:rPr>
          <w:b/>
          <w:color w:val="61207F"/>
          <w:sz w:val="22"/>
          <w:szCs w:val="22"/>
        </w:rPr>
        <w:t>sferring my LGPS benefits to a c</w:t>
      </w:r>
      <w:r w:rsidRPr="00FA5ED8">
        <w:rPr>
          <w:b/>
          <w:color w:val="61207F"/>
          <w:sz w:val="22"/>
          <w:szCs w:val="22"/>
        </w:rPr>
        <w:t>lub scheme?</w:t>
      </w:r>
    </w:p>
    <w:p w14:paraId="771A69C3" w14:textId="14A06C32" w:rsidR="00DE0ADB" w:rsidRPr="00FA5ED8" w:rsidRDefault="000B0944" w:rsidP="00DE0ADB">
      <w:pPr>
        <w:rPr>
          <w:rFonts w:asciiTheme="minorHAnsi" w:hAnsiTheme="minorHAnsi" w:cstheme="minorHAnsi"/>
          <w:sz w:val="22"/>
          <w:szCs w:val="22"/>
        </w:rPr>
      </w:pPr>
      <w:r w:rsidRPr="00FA5ED8">
        <w:rPr>
          <w:rFonts w:asciiTheme="minorHAnsi" w:hAnsiTheme="minorHAnsi" w:cstheme="minorHAnsi"/>
          <w:sz w:val="22"/>
          <w:szCs w:val="22"/>
        </w:rPr>
        <w:t>Under the c</w:t>
      </w:r>
      <w:r w:rsidR="00DE0ADB" w:rsidRPr="00FA5ED8">
        <w:rPr>
          <w:rFonts w:asciiTheme="minorHAnsi" w:hAnsiTheme="minorHAnsi" w:cstheme="minorHAnsi"/>
          <w:sz w:val="22"/>
          <w:szCs w:val="22"/>
        </w:rPr>
        <w:t xml:space="preserve">lub scheme rules a transfer can still go ahead where a member is already </w:t>
      </w:r>
      <w:r w:rsidRPr="00FA5ED8">
        <w:rPr>
          <w:rFonts w:asciiTheme="minorHAnsi" w:hAnsiTheme="minorHAnsi" w:cstheme="minorHAnsi"/>
          <w:sz w:val="22"/>
          <w:szCs w:val="22"/>
        </w:rPr>
        <w:t>being paid a</w:t>
      </w:r>
      <w:r w:rsidR="00DE0ADB" w:rsidRPr="00FA5ED8">
        <w:rPr>
          <w:rFonts w:asciiTheme="minorHAnsi" w:hAnsiTheme="minorHAnsi" w:cstheme="minorHAnsi"/>
          <w:sz w:val="22"/>
          <w:szCs w:val="22"/>
        </w:rPr>
        <w:t xml:space="preserve"> pension (other than a pension in respect of a Pension Credit or a survivor’s pension) and a member can choose to transfer up to their NPA or if the receiving scheme rule allows, after that age.</w:t>
      </w:r>
    </w:p>
    <w:p w14:paraId="4B58489D" w14:textId="77777777" w:rsidR="00DE0ADB" w:rsidRPr="00FA5ED8" w:rsidRDefault="00DE0ADB" w:rsidP="00DE0ADB">
      <w:pPr>
        <w:rPr>
          <w:rFonts w:asciiTheme="minorHAnsi" w:hAnsiTheme="minorHAnsi" w:cstheme="minorHAnsi"/>
          <w:sz w:val="22"/>
          <w:szCs w:val="22"/>
        </w:rPr>
      </w:pPr>
    </w:p>
    <w:p w14:paraId="14E682BC" w14:textId="77777777"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The restrictions for the club scheme rules are:</w:t>
      </w:r>
    </w:p>
    <w:p w14:paraId="6A3215A6" w14:textId="77777777" w:rsidR="00DE0ADB" w:rsidRPr="00FA5ED8" w:rsidRDefault="00DE0ADB" w:rsidP="00777F0C">
      <w:pPr>
        <w:numPr>
          <w:ilvl w:val="0"/>
          <w:numId w:val="6"/>
        </w:numPr>
        <w:ind w:left="567" w:hanging="567"/>
        <w:rPr>
          <w:rFonts w:asciiTheme="minorHAnsi" w:hAnsiTheme="minorHAnsi" w:cstheme="minorHAnsi"/>
          <w:sz w:val="22"/>
          <w:szCs w:val="22"/>
        </w:rPr>
      </w:pPr>
      <w:r w:rsidRPr="00FA5ED8">
        <w:rPr>
          <w:rFonts w:asciiTheme="minorHAnsi" w:hAnsiTheme="minorHAnsi" w:cstheme="minorHAnsi"/>
          <w:sz w:val="22"/>
          <w:szCs w:val="22"/>
        </w:rPr>
        <w:t>the period between leaving the LGPS and joining the receiving scheme is no more than 5 years, and</w:t>
      </w:r>
    </w:p>
    <w:p w14:paraId="1E7579B8" w14:textId="737131B6" w:rsidR="00DE0ADB" w:rsidRPr="00FA5ED8" w:rsidRDefault="00DE0ADB" w:rsidP="00777F0C">
      <w:pPr>
        <w:numPr>
          <w:ilvl w:val="0"/>
          <w:numId w:val="6"/>
        </w:numPr>
        <w:ind w:left="567" w:hanging="567"/>
        <w:rPr>
          <w:rFonts w:asciiTheme="minorHAnsi" w:hAnsiTheme="minorHAnsi" w:cstheme="minorHAnsi"/>
          <w:sz w:val="22"/>
          <w:szCs w:val="22"/>
        </w:rPr>
      </w:pPr>
      <w:r w:rsidRPr="00FA5ED8">
        <w:rPr>
          <w:rFonts w:asciiTheme="minorHAnsi" w:hAnsiTheme="minorHAnsi" w:cstheme="minorHAnsi"/>
          <w:sz w:val="22"/>
          <w:szCs w:val="22"/>
        </w:rPr>
        <w:t>the member has a right to a deferred benefit (for a member who</w:t>
      </w:r>
      <w:r w:rsidR="000B0944" w:rsidRPr="00FA5ED8">
        <w:rPr>
          <w:rFonts w:asciiTheme="minorHAnsi" w:hAnsiTheme="minorHAnsi" w:cstheme="minorHAnsi"/>
          <w:sz w:val="22"/>
          <w:szCs w:val="22"/>
        </w:rPr>
        <w:t>’s</w:t>
      </w:r>
      <w:r w:rsidRPr="00FA5ED8">
        <w:rPr>
          <w:rFonts w:asciiTheme="minorHAnsi" w:hAnsiTheme="minorHAnsi" w:cstheme="minorHAnsi"/>
          <w:sz w:val="22"/>
          <w:szCs w:val="22"/>
        </w:rPr>
        <w:t xml:space="preserve"> already </w:t>
      </w:r>
      <w:r w:rsidR="000B0944" w:rsidRPr="00FA5ED8">
        <w:rPr>
          <w:rFonts w:asciiTheme="minorHAnsi" w:hAnsiTheme="minorHAnsi" w:cstheme="minorHAnsi"/>
          <w:sz w:val="22"/>
          <w:szCs w:val="22"/>
        </w:rPr>
        <w:t xml:space="preserve">being paid </w:t>
      </w:r>
      <w:r w:rsidRPr="00FA5ED8">
        <w:rPr>
          <w:rFonts w:asciiTheme="minorHAnsi" w:hAnsiTheme="minorHAnsi" w:cstheme="minorHAnsi"/>
          <w:sz w:val="22"/>
          <w:szCs w:val="22"/>
        </w:rPr>
        <w:t>a pension, as above), and</w:t>
      </w:r>
    </w:p>
    <w:p w14:paraId="1BCB375A" w14:textId="23D0AF76" w:rsidR="00DE0ADB" w:rsidRPr="00FA5ED8" w:rsidRDefault="00DE0ADB" w:rsidP="00777F0C">
      <w:pPr>
        <w:numPr>
          <w:ilvl w:val="0"/>
          <w:numId w:val="6"/>
        </w:numPr>
        <w:ind w:left="567" w:hanging="567"/>
        <w:rPr>
          <w:rFonts w:asciiTheme="minorHAnsi" w:hAnsiTheme="minorHAnsi" w:cstheme="minorHAnsi"/>
          <w:sz w:val="22"/>
          <w:szCs w:val="22"/>
        </w:rPr>
      </w:pPr>
      <w:r w:rsidRPr="00FA5ED8">
        <w:rPr>
          <w:rFonts w:asciiTheme="minorHAnsi" w:hAnsiTheme="minorHAnsi" w:cstheme="minorHAnsi"/>
          <w:sz w:val="22"/>
          <w:szCs w:val="22"/>
        </w:rPr>
        <w:t xml:space="preserve">the election to </w:t>
      </w:r>
      <w:r w:rsidR="000B0944" w:rsidRPr="00FA5ED8">
        <w:rPr>
          <w:rFonts w:asciiTheme="minorHAnsi" w:hAnsiTheme="minorHAnsi" w:cstheme="minorHAnsi"/>
          <w:sz w:val="22"/>
          <w:szCs w:val="22"/>
        </w:rPr>
        <w:t>go ahead</w:t>
      </w:r>
      <w:r w:rsidRPr="00FA5ED8">
        <w:rPr>
          <w:rFonts w:asciiTheme="minorHAnsi" w:hAnsiTheme="minorHAnsi" w:cstheme="minorHAnsi"/>
          <w:sz w:val="22"/>
          <w:szCs w:val="22"/>
        </w:rPr>
        <w:t xml:space="preserve"> with the transfer is within 12 months of first becoming </w:t>
      </w:r>
      <w:r w:rsidR="000B0944" w:rsidRPr="00FA5ED8">
        <w:rPr>
          <w:rFonts w:asciiTheme="minorHAnsi" w:hAnsiTheme="minorHAnsi" w:cstheme="minorHAnsi"/>
          <w:sz w:val="22"/>
          <w:szCs w:val="22"/>
        </w:rPr>
        <w:t>eligible to join the receiving c</w:t>
      </w:r>
      <w:r w:rsidRPr="00FA5ED8">
        <w:rPr>
          <w:rFonts w:asciiTheme="minorHAnsi" w:hAnsiTheme="minorHAnsi" w:cstheme="minorHAnsi"/>
          <w:sz w:val="22"/>
          <w:szCs w:val="22"/>
        </w:rPr>
        <w:t>lub scheme.</w:t>
      </w:r>
    </w:p>
    <w:p w14:paraId="5E173150" w14:textId="77777777" w:rsidR="00DE0ADB" w:rsidRPr="00FA5ED8" w:rsidRDefault="00DE0ADB" w:rsidP="00DE0ADB">
      <w:pPr>
        <w:rPr>
          <w:rFonts w:asciiTheme="minorHAnsi" w:hAnsiTheme="minorHAnsi" w:cstheme="minorHAnsi"/>
          <w:sz w:val="22"/>
          <w:szCs w:val="22"/>
        </w:rPr>
      </w:pPr>
    </w:p>
    <w:p w14:paraId="3ACBBE0D" w14:textId="2C6E3069" w:rsidR="00DE0ADB" w:rsidRPr="00FA5ED8" w:rsidRDefault="00DE0ADB" w:rsidP="00DE0ADB">
      <w:pPr>
        <w:pStyle w:val="Heading1"/>
        <w:spacing w:before="0"/>
        <w:rPr>
          <w:b/>
          <w:color w:val="61207F"/>
          <w:sz w:val="22"/>
          <w:szCs w:val="22"/>
        </w:rPr>
      </w:pPr>
      <w:r w:rsidRPr="00FA5ED8">
        <w:rPr>
          <w:b/>
          <w:color w:val="61207F"/>
          <w:sz w:val="22"/>
          <w:szCs w:val="22"/>
        </w:rPr>
        <w:t>Do I have to take advice if</w:t>
      </w:r>
      <w:r w:rsidR="0092320A" w:rsidRPr="00FA5ED8">
        <w:rPr>
          <w:b/>
          <w:color w:val="61207F"/>
          <w:sz w:val="22"/>
          <w:szCs w:val="22"/>
        </w:rPr>
        <w:t xml:space="preserve"> the new</w:t>
      </w:r>
      <w:r w:rsidRPr="00FA5ED8">
        <w:rPr>
          <w:b/>
          <w:color w:val="61207F"/>
          <w:sz w:val="22"/>
          <w:szCs w:val="22"/>
        </w:rPr>
        <w:t xml:space="preserve"> scheme doesn</w:t>
      </w:r>
      <w:r w:rsidR="000B0944" w:rsidRPr="00FA5ED8">
        <w:rPr>
          <w:b/>
          <w:color w:val="61207F"/>
          <w:sz w:val="22"/>
          <w:szCs w:val="22"/>
        </w:rPr>
        <w:t>’</w:t>
      </w:r>
      <w:r w:rsidRPr="00FA5ED8">
        <w:rPr>
          <w:b/>
          <w:color w:val="61207F"/>
          <w:sz w:val="22"/>
          <w:szCs w:val="22"/>
        </w:rPr>
        <w:t>t offer flexible benefits?</w:t>
      </w:r>
    </w:p>
    <w:p w14:paraId="3546D975" w14:textId="01AB2704"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When </w:t>
      </w:r>
      <w:r w:rsidR="000B0944" w:rsidRPr="00FA5ED8">
        <w:rPr>
          <w:rFonts w:asciiTheme="minorHAnsi" w:hAnsiTheme="minorHAnsi" w:cstheme="minorHAnsi"/>
          <w:sz w:val="22"/>
          <w:szCs w:val="22"/>
        </w:rPr>
        <w:t xml:space="preserve">thinking about </w:t>
      </w:r>
      <w:r w:rsidRPr="00FA5ED8">
        <w:rPr>
          <w:rFonts w:asciiTheme="minorHAnsi" w:hAnsiTheme="minorHAnsi" w:cstheme="minorHAnsi"/>
          <w:sz w:val="22"/>
          <w:szCs w:val="22"/>
        </w:rPr>
        <w:t>whether to transfer benefits, you must make sure that you have the full information about the two pension arrangements, details of what your benefits are worth in the LGPS and details of what your benefits would be worth in the new pension scheme, if transferred. When you compare your options, don</w:t>
      </w:r>
      <w:r w:rsidR="000B0944" w:rsidRPr="00FA5ED8">
        <w:rPr>
          <w:rFonts w:asciiTheme="minorHAnsi" w:hAnsiTheme="minorHAnsi" w:cstheme="minorHAnsi"/>
          <w:sz w:val="22"/>
          <w:szCs w:val="22"/>
        </w:rPr>
        <w:t>’</w:t>
      </w:r>
      <w:r w:rsidRPr="00FA5ED8">
        <w:rPr>
          <w:rFonts w:asciiTheme="minorHAnsi" w:hAnsiTheme="minorHAnsi" w:cstheme="minorHAnsi"/>
          <w:sz w:val="22"/>
          <w:szCs w:val="22"/>
        </w:rPr>
        <w:t>t forget that your LGPS benefits are guaranteed against the cost of living increases.</w:t>
      </w:r>
    </w:p>
    <w:p w14:paraId="7A112415" w14:textId="77777777" w:rsidR="00DE0ADB" w:rsidRPr="00FA5ED8" w:rsidRDefault="00DE0ADB" w:rsidP="00DE0ADB">
      <w:pPr>
        <w:rPr>
          <w:rFonts w:asciiTheme="minorHAnsi" w:hAnsiTheme="minorHAnsi" w:cstheme="minorHAnsi"/>
          <w:sz w:val="22"/>
          <w:szCs w:val="22"/>
        </w:rPr>
      </w:pPr>
    </w:p>
    <w:p w14:paraId="7EA23DE0" w14:textId="77777777"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lastRenderedPageBreak/>
        <w:t>Any decisions about your pension are an important financial decision. We always advise that you seek independent financial advice before making important financial decisions.</w:t>
      </w:r>
    </w:p>
    <w:p w14:paraId="312CAB25" w14:textId="77777777" w:rsidR="00DE0ADB" w:rsidRPr="00FA5ED8" w:rsidRDefault="00DE0ADB" w:rsidP="00DE0ADB">
      <w:pPr>
        <w:rPr>
          <w:rFonts w:asciiTheme="minorHAnsi" w:hAnsiTheme="minorHAnsi" w:cstheme="minorHAnsi"/>
          <w:bCs/>
          <w:sz w:val="22"/>
          <w:szCs w:val="22"/>
        </w:rPr>
      </w:pPr>
    </w:p>
    <w:p w14:paraId="19AE6C28" w14:textId="77777777" w:rsidR="00DE0ADB" w:rsidRPr="00FA5ED8" w:rsidRDefault="00DE0ADB" w:rsidP="00DE0ADB">
      <w:pPr>
        <w:rPr>
          <w:rFonts w:asciiTheme="minorHAnsi" w:hAnsiTheme="minorHAnsi" w:cstheme="minorHAnsi"/>
          <w:bCs/>
          <w:sz w:val="22"/>
          <w:szCs w:val="22"/>
        </w:rPr>
      </w:pPr>
      <w:r w:rsidRPr="00FA5ED8">
        <w:rPr>
          <w:rFonts w:asciiTheme="minorHAnsi" w:hAnsiTheme="minorHAnsi" w:cstheme="minorHAnsi"/>
          <w:bCs/>
          <w:sz w:val="22"/>
          <w:szCs w:val="22"/>
        </w:rPr>
        <w:t xml:space="preserve">The </w:t>
      </w:r>
      <w:hyperlink r:id="rId16" w:history="1">
        <w:r w:rsidR="00833A14" w:rsidRPr="00FA5ED8">
          <w:rPr>
            <w:rStyle w:val="Hyperlink"/>
            <w:rFonts w:asciiTheme="minorHAnsi" w:hAnsiTheme="minorHAnsi" w:cstheme="minorHAnsi"/>
            <w:bCs/>
            <w:sz w:val="22"/>
            <w:szCs w:val="22"/>
          </w:rPr>
          <w:t>Unbiased</w:t>
        </w:r>
      </w:hyperlink>
      <w:r w:rsidR="00833A14" w:rsidRPr="00FA5ED8">
        <w:rPr>
          <w:rFonts w:asciiTheme="minorHAnsi" w:hAnsiTheme="minorHAnsi" w:cstheme="minorHAnsi"/>
          <w:bCs/>
          <w:sz w:val="22"/>
          <w:szCs w:val="22"/>
        </w:rPr>
        <w:t xml:space="preserve"> web</w:t>
      </w:r>
      <w:r w:rsidRPr="00FA5ED8">
        <w:rPr>
          <w:rFonts w:asciiTheme="minorHAnsi" w:hAnsiTheme="minorHAnsi" w:cstheme="minorHAnsi"/>
          <w:bCs/>
          <w:sz w:val="22"/>
          <w:szCs w:val="22"/>
        </w:rPr>
        <w:t>site has some useful questions to ask an advisor before employing them.</w:t>
      </w:r>
    </w:p>
    <w:p w14:paraId="5377F978" w14:textId="77777777" w:rsidR="00DE0ADB" w:rsidRPr="00FA5ED8" w:rsidRDefault="00DE0ADB" w:rsidP="00DE0ADB">
      <w:pPr>
        <w:rPr>
          <w:rFonts w:asciiTheme="minorHAnsi" w:hAnsiTheme="minorHAnsi" w:cstheme="minorHAnsi"/>
          <w:bCs/>
          <w:sz w:val="22"/>
          <w:szCs w:val="22"/>
        </w:rPr>
      </w:pPr>
    </w:p>
    <w:p w14:paraId="3CAA609D" w14:textId="292FF171" w:rsidR="00DE0ADB" w:rsidRPr="00FA5ED8" w:rsidRDefault="00891D97" w:rsidP="008D10A8">
      <w:pPr>
        <w:rPr>
          <w:rFonts w:asciiTheme="minorHAnsi" w:hAnsiTheme="minorHAnsi" w:cstheme="minorHAnsi"/>
          <w:bCs/>
          <w:sz w:val="22"/>
          <w:szCs w:val="22"/>
        </w:rPr>
      </w:pPr>
      <w:r w:rsidRPr="00FA5ED8">
        <w:rPr>
          <w:rFonts w:asciiTheme="minorHAnsi" w:hAnsiTheme="minorHAnsi" w:cstheme="minorHAnsi"/>
          <w:sz w:val="22"/>
          <w:szCs w:val="22"/>
        </w:rPr>
        <w:t xml:space="preserve">You could also try the </w:t>
      </w:r>
      <w:r w:rsidR="00BF1173" w:rsidRPr="00F154E3">
        <w:rPr>
          <w:rFonts w:ascii="Calibri" w:eastAsia="Calibri" w:hAnsi="Calibri" w:cs="Calibri"/>
          <w:color w:val="000000"/>
          <w:sz w:val="22"/>
          <w:szCs w:val="22"/>
          <w:lang w:val="en-US" w:eastAsia="en-US"/>
        </w:rPr>
        <w:t>Money and Pensions Service (</w:t>
      </w:r>
      <w:proofErr w:type="spellStart"/>
      <w:r w:rsidR="00BF1173" w:rsidRPr="00F154E3">
        <w:rPr>
          <w:rFonts w:ascii="Calibri" w:eastAsia="Calibri" w:hAnsi="Calibri" w:cs="Calibri"/>
          <w:color w:val="000000"/>
          <w:sz w:val="22"/>
          <w:szCs w:val="22"/>
          <w:lang w:val="en-US" w:eastAsia="en-US"/>
        </w:rPr>
        <w:t>MaPS</w:t>
      </w:r>
      <w:proofErr w:type="spellEnd"/>
      <w:r w:rsidR="00BF1173" w:rsidRPr="00F154E3">
        <w:rPr>
          <w:rFonts w:ascii="Calibri" w:eastAsia="Calibri" w:hAnsi="Calibri" w:cs="Calibri"/>
          <w:color w:val="000000"/>
          <w:sz w:val="22"/>
          <w:szCs w:val="22"/>
          <w:lang w:val="en-US" w:eastAsia="en-US"/>
        </w:rPr>
        <w:t xml:space="preserve">) now offers a single offering for consumers called </w:t>
      </w:r>
      <w:hyperlink r:id="rId17" w:history="1">
        <w:proofErr w:type="spellStart"/>
        <w:r w:rsidR="00BF1173" w:rsidRPr="00BF1173">
          <w:rPr>
            <w:rStyle w:val="Hyperlink"/>
            <w:rFonts w:ascii="Calibri" w:eastAsia="Calibri" w:hAnsi="Calibri" w:cs="Calibri"/>
            <w:sz w:val="22"/>
            <w:szCs w:val="22"/>
            <w:lang w:val="en-US" w:eastAsia="en-US"/>
          </w:rPr>
          <w:t>MoneyHelper</w:t>
        </w:r>
        <w:proofErr w:type="spellEnd"/>
      </w:hyperlink>
      <w:r w:rsidRPr="00FA5ED8">
        <w:rPr>
          <w:rFonts w:asciiTheme="minorHAnsi" w:hAnsiTheme="minorHAnsi" w:cstheme="minorHAnsi"/>
          <w:sz w:val="22"/>
          <w:szCs w:val="22"/>
        </w:rPr>
        <w:t>.</w:t>
      </w:r>
      <w:r w:rsidR="00DE0ADB" w:rsidRPr="00FA5ED8">
        <w:rPr>
          <w:rFonts w:asciiTheme="minorHAnsi" w:hAnsiTheme="minorHAnsi" w:cstheme="minorHAnsi"/>
          <w:sz w:val="22"/>
          <w:szCs w:val="22"/>
        </w:rPr>
        <w:t xml:space="preserve"> </w:t>
      </w:r>
      <w:r w:rsidRPr="00FA5ED8">
        <w:rPr>
          <w:rFonts w:asciiTheme="minorHAnsi" w:hAnsiTheme="minorHAnsi" w:cstheme="minorHAnsi"/>
          <w:sz w:val="22"/>
          <w:szCs w:val="22"/>
        </w:rPr>
        <w:t>T</w:t>
      </w:r>
      <w:r w:rsidR="00DE0ADB" w:rsidRPr="00FA5ED8">
        <w:rPr>
          <w:rFonts w:asciiTheme="minorHAnsi" w:hAnsiTheme="minorHAnsi" w:cstheme="minorHAnsi"/>
          <w:sz w:val="22"/>
          <w:szCs w:val="22"/>
        </w:rPr>
        <w:t xml:space="preserve">heir website has information on a wide range of topics, including getting financial advice. They can also be contacted by telephone on </w:t>
      </w:r>
      <w:r w:rsidR="008D10A8" w:rsidRPr="008D10A8">
        <w:rPr>
          <w:rFonts w:asciiTheme="minorHAnsi" w:hAnsiTheme="minorHAnsi" w:cstheme="minorHAnsi"/>
          <w:b/>
          <w:bCs/>
          <w:sz w:val="22"/>
          <w:szCs w:val="22"/>
        </w:rPr>
        <w:t>0800 011 3797</w:t>
      </w:r>
      <w:r w:rsidR="00DE0ADB" w:rsidRPr="00FA5ED8">
        <w:rPr>
          <w:rFonts w:asciiTheme="minorHAnsi" w:hAnsiTheme="minorHAnsi" w:cstheme="minorHAnsi"/>
          <w:b/>
          <w:bCs/>
          <w:sz w:val="22"/>
          <w:szCs w:val="22"/>
        </w:rPr>
        <w:t>.</w:t>
      </w:r>
    </w:p>
    <w:p w14:paraId="6F492FB7" w14:textId="77777777" w:rsidR="00DE0ADB" w:rsidRPr="00FA5ED8" w:rsidRDefault="00DE0ADB" w:rsidP="00DE0ADB">
      <w:pPr>
        <w:rPr>
          <w:rFonts w:asciiTheme="minorHAnsi" w:hAnsiTheme="minorHAnsi" w:cstheme="minorHAnsi"/>
          <w:sz w:val="22"/>
          <w:szCs w:val="22"/>
        </w:rPr>
      </w:pPr>
    </w:p>
    <w:p w14:paraId="65B860A9" w14:textId="77777777" w:rsidR="00DE0ADB" w:rsidRPr="00FA5ED8" w:rsidRDefault="00DE0ADB" w:rsidP="00DE0ADB">
      <w:pPr>
        <w:pStyle w:val="Heading1"/>
        <w:spacing w:before="0"/>
        <w:rPr>
          <w:b/>
          <w:color w:val="61207F"/>
          <w:sz w:val="22"/>
          <w:szCs w:val="22"/>
        </w:rPr>
      </w:pPr>
      <w:r w:rsidRPr="00FA5ED8">
        <w:rPr>
          <w:b/>
          <w:color w:val="61207F"/>
          <w:sz w:val="22"/>
          <w:szCs w:val="22"/>
        </w:rPr>
        <w:t>Why do I have to be aware of Pension Liberation Fraud and what is it?</w:t>
      </w:r>
    </w:p>
    <w:p w14:paraId="6D6123DC" w14:textId="0E0C9737"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Companies are singling out those with pension savings and claiming they can help cash in a pension early. This is known as 'Pension Liberation Fraud'. Agreeing to this could lead to a tax bill for the saver of more than half of the pension savings. For more information, please see the Pension Liberation Fraud section of the </w:t>
      </w:r>
      <w:hyperlink r:id="rId18" w:history="1">
        <w:r w:rsidR="00833A14" w:rsidRPr="00FA5ED8">
          <w:rPr>
            <w:rStyle w:val="Hyperlink"/>
            <w:rFonts w:asciiTheme="minorHAnsi" w:hAnsiTheme="minorHAnsi" w:cstheme="minorHAnsi"/>
            <w:sz w:val="22"/>
            <w:szCs w:val="22"/>
          </w:rPr>
          <w:t>‘</w:t>
        </w:r>
        <w:r w:rsidRPr="00FA5ED8">
          <w:rPr>
            <w:rStyle w:val="Hyperlink"/>
            <w:rFonts w:asciiTheme="minorHAnsi" w:hAnsiTheme="minorHAnsi" w:cstheme="minorHAnsi"/>
            <w:sz w:val="22"/>
            <w:szCs w:val="22"/>
          </w:rPr>
          <w:t>Transferring from the LGPS</w:t>
        </w:r>
        <w:r w:rsidR="00833A14" w:rsidRPr="00FA5ED8">
          <w:rPr>
            <w:rStyle w:val="Hyperlink"/>
            <w:rFonts w:asciiTheme="minorHAnsi" w:hAnsiTheme="minorHAnsi" w:cstheme="minorHAnsi"/>
            <w:sz w:val="22"/>
            <w:szCs w:val="22"/>
          </w:rPr>
          <w:t>’ deferred members’</w:t>
        </w:r>
        <w:r w:rsidRPr="00FA5ED8">
          <w:rPr>
            <w:rStyle w:val="Hyperlink"/>
            <w:rFonts w:asciiTheme="minorHAnsi" w:hAnsiTheme="minorHAnsi" w:cstheme="minorHAnsi"/>
            <w:sz w:val="22"/>
            <w:szCs w:val="22"/>
          </w:rPr>
          <w:t xml:space="preserve"> page of our website</w:t>
        </w:r>
      </w:hyperlink>
    </w:p>
    <w:p w14:paraId="42A9A16A" w14:textId="77777777" w:rsidR="00DE0ADB" w:rsidRPr="00FA5ED8" w:rsidRDefault="00DE0ADB" w:rsidP="00DE0ADB">
      <w:pPr>
        <w:rPr>
          <w:rFonts w:asciiTheme="minorHAnsi" w:hAnsiTheme="minorHAnsi" w:cstheme="minorHAnsi"/>
          <w:sz w:val="22"/>
          <w:szCs w:val="22"/>
        </w:rPr>
      </w:pPr>
    </w:p>
    <w:p w14:paraId="00A227F8" w14:textId="77777777" w:rsidR="00DE0ADB" w:rsidRPr="00FA5ED8" w:rsidRDefault="00DE0ADB" w:rsidP="00DE0ADB">
      <w:pPr>
        <w:pStyle w:val="Heading1"/>
        <w:spacing w:before="0"/>
        <w:rPr>
          <w:b/>
          <w:color w:val="61207F"/>
          <w:sz w:val="22"/>
          <w:szCs w:val="22"/>
        </w:rPr>
      </w:pPr>
      <w:r w:rsidRPr="00FA5ED8">
        <w:rPr>
          <w:b/>
          <w:color w:val="61207F"/>
          <w:sz w:val="22"/>
          <w:szCs w:val="22"/>
        </w:rPr>
        <w:t>Wha</w:t>
      </w:r>
      <w:r w:rsidR="00833A14" w:rsidRPr="00FA5ED8">
        <w:rPr>
          <w:b/>
          <w:color w:val="61207F"/>
          <w:sz w:val="22"/>
          <w:szCs w:val="22"/>
        </w:rPr>
        <w:t xml:space="preserve">t checks will be carried out </w:t>
      </w:r>
      <w:r w:rsidRPr="00FA5ED8">
        <w:rPr>
          <w:b/>
          <w:color w:val="61207F"/>
          <w:sz w:val="22"/>
          <w:szCs w:val="22"/>
        </w:rPr>
        <w:t>on the new scheme / arrangement?</w:t>
      </w:r>
    </w:p>
    <w:p w14:paraId="67E3FB01" w14:textId="4DB49F91"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If your benefits are to be transferred to a non-club scheme, the following checks will be made, to </w:t>
      </w:r>
      <w:r w:rsidR="00891D97" w:rsidRPr="00FA5ED8">
        <w:rPr>
          <w:rFonts w:asciiTheme="minorHAnsi" w:hAnsiTheme="minorHAnsi" w:cstheme="minorHAnsi"/>
          <w:sz w:val="22"/>
          <w:szCs w:val="22"/>
        </w:rPr>
        <w:t>see</w:t>
      </w:r>
      <w:r w:rsidRPr="00FA5ED8">
        <w:rPr>
          <w:rFonts w:asciiTheme="minorHAnsi" w:hAnsiTheme="minorHAnsi" w:cstheme="minorHAnsi"/>
          <w:sz w:val="22"/>
          <w:szCs w:val="22"/>
        </w:rPr>
        <w:t xml:space="preserve"> if there are any areas of concern that the receiving scheme may not be legitimate:</w:t>
      </w:r>
    </w:p>
    <w:p w14:paraId="3021521F" w14:textId="77777777" w:rsidR="00DE0ADB" w:rsidRPr="00FA5ED8" w:rsidRDefault="00DE0ADB" w:rsidP="00DE0ADB">
      <w:pPr>
        <w:rPr>
          <w:rFonts w:asciiTheme="minorHAnsi" w:hAnsiTheme="minorHAnsi" w:cstheme="minorHAnsi"/>
          <w:sz w:val="22"/>
          <w:szCs w:val="22"/>
        </w:rPr>
      </w:pPr>
    </w:p>
    <w:p w14:paraId="09583EC4" w14:textId="77777777" w:rsidR="00DE0ADB" w:rsidRPr="00FA5ED8" w:rsidRDefault="00DE0ADB" w:rsidP="00833A14">
      <w:pPr>
        <w:numPr>
          <w:ilvl w:val="0"/>
          <w:numId w:val="8"/>
        </w:numPr>
        <w:ind w:left="567" w:hanging="567"/>
        <w:rPr>
          <w:rFonts w:asciiTheme="minorHAnsi" w:hAnsiTheme="minorHAnsi" w:cstheme="minorHAnsi"/>
          <w:sz w:val="22"/>
          <w:szCs w:val="22"/>
        </w:rPr>
      </w:pPr>
      <w:r w:rsidRPr="00FA5ED8">
        <w:rPr>
          <w:rFonts w:asciiTheme="minorHAnsi" w:hAnsiTheme="minorHAnsi" w:cstheme="minorHAnsi"/>
          <w:sz w:val="22"/>
          <w:szCs w:val="22"/>
        </w:rPr>
        <w:t>How you became aware of the new scheme.</w:t>
      </w:r>
    </w:p>
    <w:p w14:paraId="196C8DF8" w14:textId="77777777" w:rsidR="00DE0ADB" w:rsidRPr="00FA5ED8" w:rsidRDefault="00DE0ADB" w:rsidP="00833A14">
      <w:pPr>
        <w:numPr>
          <w:ilvl w:val="0"/>
          <w:numId w:val="8"/>
        </w:numPr>
        <w:ind w:left="567" w:hanging="567"/>
        <w:rPr>
          <w:rFonts w:asciiTheme="minorHAnsi" w:hAnsiTheme="minorHAnsi" w:cstheme="minorHAnsi"/>
          <w:sz w:val="22"/>
          <w:szCs w:val="22"/>
        </w:rPr>
      </w:pPr>
      <w:r w:rsidRPr="00FA5ED8">
        <w:rPr>
          <w:rFonts w:asciiTheme="minorHAnsi" w:hAnsiTheme="minorHAnsi" w:cstheme="minorHAnsi"/>
          <w:sz w:val="22"/>
          <w:szCs w:val="22"/>
        </w:rPr>
        <w:t>How long the scheme has been registered with HMRC.</w:t>
      </w:r>
    </w:p>
    <w:p w14:paraId="748F0F60" w14:textId="5371D216" w:rsidR="00DE0ADB" w:rsidRPr="00FA5ED8" w:rsidRDefault="00DE0ADB" w:rsidP="00833A14">
      <w:pPr>
        <w:numPr>
          <w:ilvl w:val="0"/>
          <w:numId w:val="8"/>
        </w:numPr>
        <w:ind w:left="567" w:hanging="567"/>
        <w:rPr>
          <w:rFonts w:asciiTheme="minorHAnsi" w:hAnsiTheme="minorHAnsi" w:cstheme="minorHAnsi"/>
          <w:sz w:val="22"/>
          <w:szCs w:val="22"/>
        </w:rPr>
      </w:pPr>
      <w:r w:rsidRPr="00FA5ED8">
        <w:rPr>
          <w:rFonts w:asciiTheme="minorHAnsi" w:hAnsiTheme="minorHAnsi" w:cstheme="minorHAnsi"/>
          <w:sz w:val="22"/>
          <w:szCs w:val="22"/>
        </w:rPr>
        <w:t xml:space="preserve">If it is to be transferred to another occupational scheme, information </w:t>
      </w:r>
      <w:r w:rsidR="00891D97" w:rsidRPr="00FA5ED8">
        <w:rPr>
          <w:rFonts w:asciiTheme="minorHAnsi" w:hAnsiTheme="minorHAnsi" w:cstheme="minorHAnsi"/>
          <w:sz w:val="22"/>
          <w:szCs w:val="22"/>
        </w:rPr>
        <w:t>given</w:t>
      </w:r>
      <w:r w:rsidRPr="00FA5ED8">
        <w:rPr>
          <w:rFonts w:asciiTheme="minorHAnsi" w:hAnsiTheme="minorHAnsi" w:cstheme="minorHAnsi"/>
          <w:sz w:val="22"/>
          <w:szCs w:val="22"/>
        </w:rPr>
        <w:t xml:space="preserve"> about the scheme and the employer and what benefits will be </w:t>
      </w:r>
      <w:r w:rsidR="00891D97" w:rsidRPr="00FA5ED8">
        <w:rPr>
          <w:rFonts w:asciiTheme="minorHAnsi" w:hAnsiTheme="minorHAnsi" w:cstheme="minorHAnsi"/>
          <w:sz w:val="22"/>
          <w:szCs w:val="22"/>
        </w:rPr>
        <w:t>given</w:t>
      </w:r>
      <w:r w:rsidRPr="00FA5ED8">
        <w:rPr>
          <w:rFonts w:asciiTheme="minorHAnsi" w:hAnsiTheme="minorHAnsi" w:cstheme="minorHAnsi"/>
          <w:sz w:val="22"/>
          <w:szCs w:val="22"/>
        </w:rPr>
        <w:t xml:space="preserve"> in the scheme.</w:t>
      </w:r>
    </w:p>
    <w:p w14:paraId="2F4DBD21" w14:textId="08978371" w:rsidR="00DE0ADB" w:rsidRPr="00FA5ED8" w:rsidRDefault="00DE0ADB" w:rsidP="00833A14">
      <w:pPr>
        <w:numPr>
          <w:ilvl w:val="0"/>
          <w:numId w:val="8"/>
        </w:numPr>
        <w:ind w:left="567" w:hanging="567"/>
        <w:rPr>
          <w:rFonts w:asciiTheme="minorHAnsi" w:hAnsiTheme="minorHAnsi" w:cstheme="minorHAnsi"/>
          <w:sz w:val="22"/>
          <w:szCs w:val="22"/>
        </w:rPr>
      </w:pPr>
      <w:r w:rsidRPr="00FA5ED8">
        <w:rPr>
          <w:rFonts w:asciiTheme="minorHAnsi" w:hAnsiTheme="minorHAnsi" w:cstheme="minorHAnsi"/>
          <w:sz w:val="22"/>
          <w:szCs w:val="22"/>
        </w:rPr>
        <w:t>If it</w:t>
      </w:r>
      <w:r w:rsidR="00891D97" w:rsidRPr="00FA5ED8">
        <w:rPr>
          <w:rFonts w:asciiTheme="minorHAnsi" w:hAnsiTheme="minorHAnsi" w:cstheme="minorHAnsi"/>
          <w:sz w:val="22"/>
          <w:szCs w:val="22"/>
        </w:rPr>
        <w:t>’</w:t>
      </w:r>
      <w:r w:rsidRPr="00FA5ED8">
        <w:rPr>
          <w:rFonts w:asciiTheme="minorHAnsi" w:hAnsiTheme="minorHAnsi" w:cstheme="minorHAnsi"/>
          <w:sz w:val="22"/>
          <w:szCs w:val="22"/>
        </w:rPr>
        <w:t>s to be transferred to a personal pension scheme, is the scheme operator authorised by the FCA.</w:t>
      </w:r>
    </w:p>
    <w:p w14:paraId="545D5A27" w14:textId="55D152B9" w:rsidR="00DE0ADB" w:rsidRPr="00FA5ED8" w:rsidRDefault="00DE0ADB" w:rsidP="00833A14">
      <w:pPr>
        <w:numPr>
          <w:ilvl w:val="0"/>
          <w:numId w:val="8"/>
        </w:numPr>
        <w:ind w:left="567" w:hanging="567"/>
        <w:rPr>
          <w:rFonts w:asciiTheme="minorHAnsi" w:hAnsiTheme="minorHAnsi" w:cstheme="minorHAnsi"/>
          <w:sz w:val="22"/>
          <w:szCs w:val="22"/>
        </w:rPr>
      </w:pPr>
      <w:r w:rsidRPr="00FA5ED8">
        <w:rPr>
          <w:rFonts w:asciiTheme="minorHAnsi" w:hAnsiTheme="minorHAnsi" w:cstheme="minorHAnsi"/>
          <w:sz w:val="22"/>
          <w:szCs w:val="22"/>
        </w:rPr>
        <w:t xml:space="preserve">If the information </w:t>
      </w:r>
      <w:r w:rsidR="00891D97" w:rsidRPr="00FA5ED8">
        <w:rPr>
          <w:rFonts w:asciiTheme="minorHAnsi" w:hAnsiTheme="minorHAnsi" w:cstheme="minorHAnsi"/>
          <w:sz w:val="22"/>
          <w:szCs w:val="22"/>
        </w:rPr>
        <w:t>given</w:t>
      </w:r>
      <w:r w:rsidRPr="00FA5ED8">
        <w:rPr>
          <w:rFonts w:asciiTheme="minorHAnsi" w:hAnsiTheme="minorHAnsi" w:cstheme="minorHAnsi"/>
          <w:sz w:val="22"/>
          <w:szCs w:val="22"/>
        </w:rPr>
        <w:t xml:space="preserve"> on the new scheme suggest</w:t>
      </w:r>
      <w:r w:rsidR="00891D97" w:rsidRPr="00FA5ED8">
        <w:rPr>
          <w:rFonts w:asciiTheme="minorHAnsi" w:hAnsiTheme="minorHAnsi" w:cstheme="minorHAnsi"/>
          <w:sz w:val="22"/>
          <w:szCs w:val="22"/>
        </w:rPr>
        <w:t>s</w:t>
      </w:r>
      <w:r w:rsidRPr="00FA5ED8">
        <w:rPr>
          <w:rFonts w:asciiTheme="minorHAnsi" w:hAnsiTheme="minorHAnsi" w:cstheme="minorHAnsi"/>
          <w:sz w:val="22"/>
          <w:szCs w:val="22"/>
        </w:rPr>
        <w:t xml:space="preserve"> that members can access benefits before the age of 55.</w:t>
      </w:r>
    </w:p>
    <w:p w14:paraId="1C5868BB" w14:textId="77777777" w:rsidR="00DE0ADB" w:rsidRPr="00FA5ED8" w:rsidRDefault="00DE0ADB" w:rsidP="00DE0ADB">
      <w:pPr>
        <w:rPr>
          <w:rFonts w:asciiTheme="minorHAnsi" w:hAnsiTheme="minorHAnsi" w:cstheme="minorHAnsi"/>
          <w:sz w:val="22"/>
          <w:szCs w:val="22"/>
        </w:rPr>
      </w:pPr>
    </w:p>
    <w:p w14:paraId="06B68A41" w14:textId="3159748A"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If we have any concerns, we</w:t>
      </w:r>
      <w:r w:rsidR="00891D97" w:rsidRPr="00FA5ED8">
        <w:rPr>
          <w:rFonts w:asciiTheme="minorHAnsi" w:hAnsiTheme="minorHAnsi" w:cstheme="minorHAnsi"/>
          <w:sz w:val="22"/>
          <w:szCs w:val="22"/>
        </w:rPr>
        <w:t>’</w:t>
      </w:r>
      <w:r w:rsidRPr="00FA5ED8">
        <w:rPr>
          <w:rFonts w:asciiTheme="minorHAnsi" w:hAnsiTheme="minorHAnsi" w:cstheme="minorHAnsi"/>
          <w:sz w:val="22"/>
          <w:szCs w:val="22"/>
        </w:rPr>
        <w:t>ll raise them with you and we</w:t>
      </w:r>
      <w:r w:rsidR="00891D97" w:rsidRPr="00FA5ED8">
        <w:rPr>
          <w:rFonts w:asciiTheme="minorHAnsi" w:hAnsiTheme="minorHAnsi" w:cstheme="minorHAnsi"/>
          <w:sz w:val="22"/>
          <w:szCs w:val="22"/>
        </w:rPr>
        <w:t>’</w:t>
      </w:r>
      <w:r w:rsidRPr="00FA5ED8">
        <w:rPr>
          <w:rFonts w:asciiTheme="minorHAnsi" w:hAnsiTheme="minorHAnsi" w:cstheme="minorHAnsi"/>
          <w:sz w:val="22"/>
          <w:szCs w:val="22"/>
        </w:rPr>
        <w:t>ll always check that you</w:t>
      </w:r>
      <w:r w:rsidR="00891D97" w:rsidRPr="00FA5ED8">
        <w:rPr>
          <w:rFonts w:asciiTheme="minorHAnsi" w:hAnsiTheme="minorHAnsi" w:cstheme="minorHAnsi"/>
          <w:sz w:val="22"/>
          <w:szCs w:val="22"/>
        </w:rPr>
        <w:t>’d like to go ahead</w:t>
      </w:r>
      <w:r w:rsidRPr="00FA5ED8">
        <w:rPr>
          <w:rFonts w:asciiTheme="minorHAnsi" w:hAnsiTheme="minorHAnsi" w:cstheme="minorHAnsi"/>
          <w:sz w:val="22"/>
          <w:szCs w:val="22"/>
        </w:rPr>
        <w:t xml:space="preserve"> with the transfer before payment is made to the new scheme.</w:t>
      </w:r>
    </w:p>
    <w:p w14:paraId="23E29B8F" w14:textId="77777777" w:rsidR="00DE0ADB" w:rsidRPr="00FA5ED8" w:rsidRDefault="00DE0ADB" w:rsidP="00DE0ADB">
      <w:pPr>
        <w:rPr>
          <w:rFonts w:asciiTheme="minorHAnsi" w:hAnsiTheme="minorHAnsi" w:cstheme="minorHAnsi"/>
          <w:sz w:val="22"/>
          <w:szCs w:val="22"/>
        </w:rPr>
      </w:pPr>
    </w:p>
    <w:p w14:paraId="278FC294" w14:textId="77777777" w:rsidR="00DE0ADB" w:rsidRPr="00FA5ED8" w:rsidRDefault="00DE0ADB" w:rsidP="00DE0ADB">
      <w:pPr>
        <w:pStyle w:val="Heading1"/>
        <w:spacing w:before="0"/>
        <w:rPr>
          <w:b/>
          <w:color w:val="61207F"/>
          <w:sz w:val="22"/>
          <w:szCs w:val="22"/>
        </w:rPr>
      </w:pPr>
      <w:r w:rsidRPr="00FA5ED8">
        <w:rPr>
          <w:b/>
          <w:color w:val="61207F"/>
          <w:sz w:val="22"/>
          <w:szCs w:val="22"/>
        </w:rPr>
        <w:t xml:space="preserve">What can I expect from </w:t>
      </w:r>
      <w:r w:rsidR="00A974BE" w:rsidRPr="00FA5ED8">
        <w:rPr>
          <w:b/>
          <w:color w:val="61207F"/>
          <w:sz w:val="22"/>
          <w:szCs w:val="22"/>
        </w:rPr>
        <w:t>the</w:t>
      </w:r>
      <w:r w:rsidRPr="00FA5ED8">
        <w:rPr>
          <w:b/>
          <w:color w:val="61207F"/>
          <w:sz w:val="22"/>
          <w:szCs w:val="22"/>
        </w:rPr>
        <w:t xml:space="preserve"> Pensions</w:t>
      </w:r>
      <w:r w:rsidR="00A974BE" w:rsidRPr="00FA5ED8">
        <w:rPr>
          <w:b/>
          <w:color w:val="61207F"/>
          <w:sz w:val="22"/>
          <w:szCs w:val="22"/>
        </w:rPr>
        <w:t xml:space="preserve"> Service</w:t>
      </w:r>
      <w:r w:rsidRPr="00FA5ED8">
        <w:rPr>
          <w:b/>
          <w:color w:val="61207F"/>
          <w:sz w:val="22"/>
          <w:szCs w:val="22"/>
        </w:rPr>
        <w:t xml:space="preserve"> throughout this process?</w:t>
      </w:r>
    </w:p>
    <w:p w14:paraId="512879F6" w14:textId="77777777"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No unnecessary technical terms or jargon in correspondence will be used.</w:t>
      </w:r>
    </w:p>
    <w:p w14:paraId="18DBB62D" w14:textId="77777777"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Clear guidance on what you need to do will be given.</w:t>
      </w:r>
    </w:p>
    <w:p w14:paraId="3FE88DBA" w14:textId="77777777"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 xml:space="preserve">Routine reminders will not be issued. </w:t>
      </w:r>
    </w:p>
    <w:p w14:paraId="5791E6F2" w14:textId="38464047"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We</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 xml:space="preserve">ll always </w:t>
      </w:r>
      <w:r w:rsidR="00312400" w:rsidRPr="00FA5ED8">
        <w:rPr>
          <w:rFonts w:asciiTheme="minorHAnsi" w:hAnsiTheme="minorHAnsi" w:cstheme="minorHAnsi"/>
          <w:sz w:val="22"/>
          <w:szCs w:val="22"/>
        </w:rPr>
        <w:t>let you know</w:t>
      </w:r>
      <w:r w:rsidRPr="00FA5ED8">
        <w:rPr>
          <w:rFonts w:asciiTheme="minorHAnsi" w:hAnsiTheme="minorHAnsi" w:cstheme="minorHAnsi"/>
          <w:sz w:val="22"/>
          <w:szCs w:val="22"/>
        </w:rPr>
        <w:t xml:space="preserve"> or your new pension provider where delays occur in providing information.</w:t>
      </w:r>
    </w:p>
    <w:p w14:paraId="1355AB9B" w14:textId="3B06DDD9"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We</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ll let you know when we</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ve uploaded any letters or documentation onto your online account.</w:t>
      </w:r>
    </w:p>
    <w:p w14:paraId="58A51D0B" w14:textId="77777777" w:rsidR="00DE0ADB" w:rsidRPr="00FA5ED8" w:rsidRDefault="00DE0ADB" w:rsidP="00DE0ADB">
      <w:pPr>
        <w:rPr>
          <w:rFonts w:asciiTheme="minorHAnsi" w:hAnsiTheme="minorHAnsi" w:cstheme="minorHAnsi"/>
          <w:sz w:val="22"/>
          <w:szCs w:val="22"/>
        </w:rPr>
      </w:pPr>
    </w:p>
    <w:p w14:paraId="515810A0" w14:textId="77777777" w:rsidR="00DE0ADB" w:rsidRPr="00FA5ED8" w:rsidRDefault="00DE0ADB" w:rsidP="00DE0ADB">
      <w:pPr>
        <w:pStyle w:val="Heading1"/>
        <w:spacing w:before="0"/>
        <w:rPr>
          <w:b/>
          <w:color w:val="61207F"/>
          <w:sz w:val="22"/>
          <w:szCs w:val="22"/>
        </w:rPr>
      </w:pPr>
      <w:r w:rsidRPr="00FA5ED8">
        <w:rPr>
          <w:b/>
          <w:color w:val="61207F"/>
          <w:sz w:val="22"/>
          <w:szCs w:val="22"/>
        </w:rPr>
        <w:t>What is expected of me throughout this process?</w:t>
      </w:r>
    </w:p>
    <w:p w14:paraId="3A82BDF7" w14:textId="71441B41"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 xml:space="preserve">To </w:t>
      </w:r>
      <w:r w:rsidR="00312400" w:rsidRPr="00FA5ED8">
        <w:rPr>
          <w:rFonts w:asciiTheme="minorHAnsi" w:hAnsiTheme="minorHAnsi" w:cstheme="minorHAnsi"/>
          <w:sz w:val="22"/>
          <w:szCs w:val="22"/>
        </w:rPr>
        <w:t>give</w:t>
      </w:r>
      <w:r w:rsidRPr="00FA5ED8">
        <w:rPr>
          <w:rFonts w:asciiTheme="minorHAnsi" w:hAnsiTheme="minorHAnsi" w:cstheme="minorHAnsi"/>
          <w:sz w:val="22"/>
          <w:szCs w:val="22"/>
        </w:rPr>
        <w:t xml:space="preserve"> any information that</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 xml:space="preserve">s </w:t>
      </w:r>
      <w:r w:rsidR="00312400" w:rsidRPr="00FA5ED8">
        <w:rPr>
          <w:rFonts w:asciiTheme="minorHAnsi" w:hAnsiTheme="minorHAnsi" w:cstheme="minorHAnsi"/>
          <w:sz w:val="22"/>
          <w:szCs w:val="22"/>
        </w:rPr>
        <w:t>been asked for</w:t>
      </w:r>
      <w:r w:rsidRPr="00FA5ED8">
        <w:rPr>
          <w:rFonts w:asciiTheme="minorHAnsi" w:hAnsiTheme="minorHAnsi" w:cstheme="minorHAnsi"/>
          <w:sz w:val="22"/>
          <w:szCs w:val="22"/>
        </w:rPr>
        <w:t xml:space="preserve"> in </w:t>
      </w:r>
      <w:r w:rsidR="00312400" w:rsidRPr="00FA5ED8">
        <w:rPr>
          <w:rFonts w:asciiTheme="minorHAnsi" w:hAnsiTheme="minorHAnsi" w:cstheme="minorHAnsi"/>
          <w:b/>
          <w:sz w:val="22"/>
          <w:szCs w:val="22"/>
        </w:rPr>
        <w:t>full</w:t>
      </w:r>
      <w:r w:rsidRPr="00FA5ED8">
        <w:rPr>
          <w:rFonts w:asciiTheme="minorHAnsi" w:hAnsiTheme="minorHAnsi" w:cstheme="minorHAnsi"/>
          <w:sz w:val="22"/>
          <w:szCs w:val="22"/>
        </w:rPr>
        <w:t xml:space="preserve"> and by the date requested.</w:t>
      </w:r>
    </w:p>
    <w:p w14:paraId="44BE7F87" w14:textId="6B7ACDFF"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To get information from your new scheme (</w:t>
      </w:r>
      <w:r w:rsidR="00312400" w:rsidRPr="00FA5ED8">
        <w:rPr>
          <w:rFonts w:asciiTheme="minorHAnsi" w:hAnsiTheme="minorHAnsi" w:cstheme="minorHAnsi"/>
          <w:sz w:val="22"/>
          <w:szCs w:val="22"/>
        </w:rPr>
        <w:t>you may need</w:t>
      </w:r>
      <w:r w:rsidRPr="00FA5ED8">
        <w:rPr>
          <w:rFonts w:asciiTheme="minorHAnsi" w:hAnsiTheme="minorHAnsi" w:cstheme="minorHAnsi"/>
          <w:sz w:val="22"/>
          <w:szCs w:val="22"/>
        </w:rPr>
        <w:t xml:space="preserve"> to remind them).</w:t>
      </w:r>
    </w:p>
    <w:p w14:paraId="5B2F2CDE" w14:textId="77777777" w:rsidR="00DE0ADB" w:rsidRPr="00FA5ED8" w:rsidRDefault="00DE0ADB" w:rsidP="00833A14">
      <w:pPr>
        <w:numPr>
          <w:ilvl w:val="0"/>
          <w:numId w:val="3"/>
        </w:numPr>
        <w:ind w:left="567" w:hanging="567"/>
        <w:rPr>
          <w:rFonts w:asciiTheme="minorHAnsi" w:hAnsiTheme="minorHAnsi" w:cstheme="minorHAnsi"/>
          <w:sz w:val="22"/>
          <w:szCs w:val="22"/>
        </w:rPr>
      </w:pPr>
      <w:r w:rsidRPr="00FA5ED8">
        <w:rPr>
          <w:rFonts w:asciiTheme="minorHAnsi" w:hAnsiTheme="minorHAnsi" w:cstheme="minorHAnsi"/>
          <w:sz w:val="22"/>
          <w:szCs w:val="22"/>
        </w:rPr>
        <w:t>To make a decision on whether or not to transfer.</w:t>
      </w:r>
    </w:p>
    <w:p w14:paraId="3BD91DC9" w14:textId="77777777" w:rsidR="00DE0ADB" w:rsidRPr="00FA5ED8" w:rsidRDefault="00DE0ADB" w:rsidP="00DE0ADB">
      <w:pPr>
        <w:rPr>
          <w:rFonts w:asciiTheme="minorHAnsi" w:hAnsiTheme="minorHAnsi" w:cstheme="minorHAnsi"/>
          <w:sz w:val="22"/>
          <w:szCs w:val="22"/>
        </w:rPr>
      </w:pPr>
    </w:p>
    <w:p w14:paraId="13587965" w14:textId="59A8E971" w:rsidR="00DE0ADB" w:rsidRPr="00FA5ED8" w:rsidRDefault="00DE0ADB" w:rsidP="00DE0ADB">
      <w:pPr>
        <w:pStyle w:val="Heading1"/>
        <w:spacing w:before="0"/>
        <w:rPr>
          <w:b/>
          <w:color w:val="61207F"/>
          <w:sz w:val="22"/>
          <w:szCs w:val="22"/>
        </w:rPr>
      </w:pPr>
      <w:r w:rsidRPr="00FA5ED8">
        <w:rPr>
          <w:b/>
          <w:color w:val="61207F"/>
          <w:sz w:val="22"/>
          <w:szCs w:val="22"/>
        </w:rPr>
        <w:t>What if I</w:t>
      </w:r>
      <w:r w:rsidR="00312400" w:rsidRPr="00FA5ED8">
        <w:rPr>
          <w:b/>
          <w:color w:val="61207F"/>
          <w:sz w:val="22"/>
          <w:szCs w:val="22"/>
        </w:rPr>
        <w:t>’</w:t>
      </w:r>
      <w:r w:rsidRPr="00FA5ED8">
        <w:rPr>
          <w:b/>
          <w:color w:val="61207F"/>
          <w:sz w:val="22"/>
          <w:szCs w:val="22"/>
        </w:rPr>
        <w:t>ve comments, compliments or complaints about the service?</w:t>
      </w:r>
    </w:p>
    <w:p w14:paraId="4435D535" w14:textId="60321CD2"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 xml:space="preserve">We welcome and value your comments on the standard of service that we </w:t>
      </w:r>
      <w:r w:rsidR="00312400" w:rsidRPr="00FA5ED8">
        <w:rPr>
          <w:rFonts w:asciiTheme="minorHAnsi" w:hAnsiTheme="minorHAnsi" w:cstheme="minorHAnsi"/>
          <w:sz w:val="22"/>
          <w:szCs w:val="22"/>
        </w:rPr>
        <w:t>give</w:t>
      </w:r>
      <w:r w:rsidRPr="00FA5ED8">
        <w:rPr>
          <w:rFonts w:asciiTheme="minorHAnsi" w:hAnsiTheme="minorHAnsi" w:cstheme="minorHAnsi"/>
          <w:sz w:val="22"/>
          <w:szCs w:val="22"/>
        </w:rPr>
        <w:t>. If you</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ve any comments you</w:t>
      </w:r>
      <w:r w:rsidR="00312400" w:rsidRPr="00FA5ED8">
        <w:rPr>
          <w:rFonts w:asciiTheme="minorHAnsi" w:hAnsiTheme="minorHAnsi" w:cstheme="minorHAnsi"/>
          <w:sz w:val="22"/>
          <w:szCs w:val="22"/>
        </w:rPr>
        <w:t>’d like</w:t>
      </w:r>
      <w:r w:rsidRPr="00FA5ED8">
        <w:rPr>
          <w:rFonts w:asciiTheme="minorHAnsi" w:hAnsiTheme="minorHAnsi" w:cstheme="minorHAnsi"/>
          <w:sz w:val="22"/>
          <w:szCs w:val="22"/>
        </w:rPr>
        <w:t xml:space="preserve"> to make please contact us at </w:t>
      </w:r>
      <w:hyperlink r:id="rId19" w:history="1">
        <w:r w:rsidR="00833A14" w:rsidRPr="00FA5ED8">
          <w:rPr>
            <w:rStyle w:val="Hyperlink"/>
            <w:rFonts w:asciiTheme="minorHAnsi" w:hAnsiTheme="minorHAnsi" w:cstheme="minorHAnsi"/>
            <w:sz w:val="22"/>
            <w:szCs w:val="22"/>
          </w:rPr>
          <w:t>pensions@westnorthants.gov.uk</w:t>
        </w:r>
      </w:hyperlink>
    </w:p>
    <w:p w14:paraId="604130F6" w14:textId="77777777" w:rsidR="00DE0ADB" w:rsidRPr="00FA5ED8" w:rsidRDefault="00DE0ADB" w:rsidP="00DE0ADB">
      <w:pPr>
        <w:rPr>
          <w:rFonts w:asciiTheme="minorHAnsi" w:hAnsiTheme="minorHAnsi" w:cstheme="minorHAnsi"/>
          <w:b/>
          <w:bCs/>
          <w:sz w:val="22"/>
          <w:szCs w:val="22"/>
        </w:rPr>
      </w:pPr>
    </w:p>
    <w:p w14:paraId="40003DFC" w14:textId="49680C76" w:rsidR="00DE0ADB" w:rsidRPr="00FA5ED8" w:rsidRDefault="00833A14" w:rsidP="00DE0ADB">
      <w:pPr>
        <w:pStyle w:val="Heading1"/>
        <w:spacing w:before="0"/>
        <w:rPr>
          <w:b/>
          <w:color w:val="61207F"/>
          <w:sz w:val="22"/>
          <w:szCs w:val="22"/>
        </w:rPr>
      </w:pPr>
      <w:r w:rsidRPr="00FA5ED8">
        <w:rPr>
          <w:b/>
          <w:color w:val="61207F"/>
          <w:sz w:val="22"/>
          <w:szCs w:val="22"/>
        </w:rPr>
        <w:t>What do I do if I</w:t>
      </w:r>
      <w:r w:rsidR="00312400" w:rsidRPr="00FA5ED8">
        <w:rPr>
          <w:b/>
          <w:color w:val="61207F"/>
          <w:sz w:val="22"/>
          <w:szCs w:val="22"/>
        </w:rPr>
        <w:t>’</w:t>
      </w:r>
      <w:r w:rsidRPr="00FA5ED8">
        <w:rPr>
          <w:b/>
          <w:color w:val="61207F"/>
          <w:sz w:val="22"/>
          <w:szCs w:val="22"/>
        </w:rPr>
        <w:t>m</w:t>
      </w:r>
      <w:r w:rsidR="00DE0ADB" w:rsidRPr="00FA5ED8">
        <w:rPr>
          <w:b/>
          <w:color w:val="61207F"/>
          <w:sz w:val="22"/>
          <w:szCs w:val="22"/>
        </w:rPr>
        <w:t xml:space="preserve"> unhappy with the service </w:t>
      </w:r>
      <w:r w:rsidRPr="00FA5ED8">
        <w:rPr>
          <w:b/>
          <w:color w:val="61207F"/>
          <w:sz w:val="22"/>
          <w:szCs w:val="22"/>
        </w:rPr>
        <w:t>that I</w:t>
      </w:r>
      <w:r w:rsidR="00312400" w:rsidRPr="00FA5ED8">
        <w:rPr>
          <w:b/>
          <w:color w:val="61207F"/>
          <w:sz w:val="22"/>
          <w:szCs w:val="22"/>
        </w:rPr>
        <w:t>’</w:t>
      </w:r>
      <w:r w:rsidRPr="00FA5ED8">
        <w:rPr>
          <w:b/>
          <w:color w:val="61207F"/>
          <w:sz w:val="22"/>
          <w:szCs w:val="22"/>
        </w:rPr>
        <w:t xml:space="preserve">ve </w:t>
      </w:r>
      <w:r w:rsidR="00312400" w:rsidRPr="00FA5ED8">
        <w:rPr>
          <w:b/>
          <w:color w:val="61207F"/>
          <w:sz w:val="22"/>
          <w:szCs w:val="22"/>
        </w:rPr>
        <w:t>had</w:t>
      </w:r>
      <w:r w:rsidRPr="00FA5ED8">
        <w:rPr>
          <w:b/>
          <w:color w:val="61207F"/>
          <w:sz w:val="22"/>
          <w:szCs w:val="22"/>
        </w:rPr>
        <w:t>?</w:t>
      </w:r>
    </w:p>
    <w:p w14:paraId="6C1DA546" w14:textId="256AB73D"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While we always try to do things accurately and on time, we recognise that things can and do sometimes go wrong.  I</w:t>
      </w:r>
      <w:r w:rsidR="00312400" w:rsidRPr="00FA5ED8">
        <w:rPr>
          <w:rFonts w:asciiTheme="minorHAnsi" w:hAnsiTheme="minorHAnsi" w:cstheme="minorHAnsi"/>
          <w:sz w:val="22"/>
          <w:szCs w:val="22"/>
        </w:rPr>
        <w:t>f this is the case,</w:t>
      </w:r>
      <w:r w:rsidRPr="00FA5ED8">
        <w:rPr>
          <w:rFonts w:asciiTheme="minorHAnsi" w:hAnsiTheme="minorHAnsi" w:cstheme="minorHAnsi"/>
          <w:sz w:val="22"/>
          <w:szCs w:val="22"/>
        </w:rPr>
        <w:t xml:space="preserve"> please contact us at </w:t>
      </w:r>
      <w:hyperlink r:id="rId20" w:history="1">
        <w:r w:rsidR="00833A14" w:rsidRPr="00FA5ED8">
          <w:rPr>
            <w:rStyle w:val="Hyperlink"/>
            <w:rFonts w:asciiTheme="minorHAnsi" w:hAnsiTheme="minorHAnsi" w:cstheme="minorHAnsi"/>
            <w:sz w:val="22"/>
            <w:szCs w:val="22"/>
          </w:rPr>
          <w:t>pensions@westnorthants.gov.uk</w:t>
        </w:r>
      </w:hyperlink>
      <w:r w:rsidR="00833A14" w:rsidRPr="00FA5ED8">
        <w:rPr>
          <w:rFonts w:asciiTheme="minorHAnsi" w:hAnsiTheme="minorHAnsi" w:cstheme="minorHAnsi"/>
          <w:sz w:val="22"/>
          <w:szCs w:val="22"/>
        </w:rPr>
        <w:t xml:space="preserve">. </w:t>
      </w:r>
      <w:r w:rsidRPr="00FA5ED8">
        <w:rPr>
          <w:rFonts w:asciiTheme="minorHAnsi" w:hAnsiTheme="minorHAnsi" w:cstheme="minorHAnsi"/>
          <w:sz w:val="22"/>
          <w:szCs w:val="22"/>
        </w:rPr>
        <w:t>Contact information for the person dealing with your case can usually be found on any correspondence you</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 xml:space="preserve">ve </w:t>
      </w:r>
      <w:r w:rsidR="00312400" w:rsidRPr="00FA5ED8">
        <w:rPr>
          <w:rFonts w:asciiTheme="minorHAnsi" w:hAnsiTheme="minorHAnsi" w:cstheme="minorHAnsi"/>
          <w:sz w:val="22"/>
          <w:szCs w:val="22"/>
        </w:rPr>
        <w:t>ha</w:t>
      </w:r>
      <w:r w:rsidRPr="00FA5ED8">
        <w:rPr>
          <w:rFonts w:asciiTheme="minorHAnsi" w:hAnsiTheme="minorHAnsi" w:cstheme="minorHAnsi"/>
          <w:sz w:val="22"/>
          <w:szCs w:val="22"/>
        </w:rPr>
        <w:t>d, and every effort will be made to clarify any misunderstanding or put right any error.</w:t>
      </w:r>
    </w:p>
    <w:p w14:paraId="485A6424" w14:textId="77777777" w:rsidR="00DE0ADB" w:rsidRPr="00FA5ED8" w:rsidRDefault="00DE0ADB" w:rsidP="00DE0ADB">
      <w:pPr>
        <w:rPr>
          <w:rFonts w:asciiTheme="minorHAnsi" w:hAnsiTheme="minorHAnsi" w:cstheme="minorHAnsi"/>
          <w:sz w:val="22"/>
          <w:szCs w:val="22"/>
        </w:rPr>
      </w:pPr>
    </w:p>
    <w:p w14:paraId="4EC0A0B4" w14:textId="7948F94F" w:rsidR="00DE0ADB" w:rsidRPr="00FA5ED8" w:rsidRDefault="00DE0ADB" w:rsidP="00DE0ADB">
      <w:pPr>
        <w:rPr>
          <w:rFonts w:asciiTheme="minorHAnsi" w:hAnsiTheme="minorHAnsi" w:cstheme="minorHAnsi"/>
          <w:sz w:val="22"/>
          <w:szCs w:val="22"/>
        </w:rPr>
      </w:pPr>
      <w:r w:rsidRPr="00FA5ED8">
        <w:rPr>
          <w:rFonts w:asciiTheme="minorHAnsi" w:hAnsiTheme="minorHAnsi" w:cstheme="minorHAnsi"/>
          <w:sz w:val="22"/>
          <w:szCs w:val="22"/>
        </w:rPr>
        <w:t>Where a disagreement can</w:t>
      </w:r>
      <w:r w:rsidR="00312400" w:rsidRPr="00FA5ED8">
        <w:rPr>
          <w:rFonts w:asciiTheme="minorHAnsi" w:hAnsiTheme="minorHAnsi" w:cstheme="minorHAnsi"/>
          <w:sz w:val="22"/>
          <w:szCs w:val="22"/>
        </w:rPr>
        <w:t>’</w:t>
      </w:r>
      <w:r w:rsidRPr="00FA5ED8">
        <w:rPr>
          <w:rFonts w:asciiTheme="minorHAnsi" w:hAnsiTheme="minorHAnsi" w:cstheme="minorHAnsi"/>
          <w:sz w:val="22"/>
          <w:szCs w:val="22"/>
        </w:rPr>
        <w:t xml:space="preserve">t be resolved, you have the right to ask for it to be looked at again under the formal complaint procedure. The complaint procedure’s official name is the "Internal Dispute Resolution Procedure”. Full details of the Internal Dispute Resolution Procedure will be </w:t>
      </w:r>
      <w:r w:rsidR="00312400" w:rsidRPr="00FA5ED8">
        <w:rPr>
          <w:rFonts w:asciiTheme="minorHAnsi" w:hAnsiTheme="minorHAnsi" w:cstheme="minorHAnsi"/>
          <w:sz w:val="22"/>
          <w:szCs w:val="22"/>
        </w:rPr>
        <w:t>given</w:t>
      </w:r>
      <w:r w:rsidRPr="00FA5ED8">
        <w:rPr>
          <w:rFonts w:asciiTheme="minorHAnsi" w:hAnsiTheme="minorHAnsi" w:cstheme="minorHAnsi"/>
          <w:sz w:val="22"/>
          <w:szCs w:val="22"/>
        </w:rPr>
        <w:t xml:space="preserve"> to you on request.</w:t>
      </w:r>
    </w:p>
    <w:p w14:paraId="4EE1FB3F" w14:textId="77777777" w:rsidR="00DE0ADB" w:rsidRPr="00FA5ED8" w:rsidRDefault="00DE0ADB" w:rsidP="00DE0ADB">
      <w:pPr>
        <w:rPr>
          <w:rFonts w:asciiTheme="minorHAnsi" w:hAnsiTheme="minorHAnsi" w:cstheme="minorHAnsi"/>
          <w:sz w:val="22"/>
          <w:szCs w:val="22"/>
        </w:rPr>
      </w:pPr>
    </w:p>
    <w:p w14:paraId="4E708244" w14:textId="77777777" w:rsidR="00DE0ADB" w:rsidRPr="00FA5ED8" w:rsidRDefault="00DE0ADB" w:rsidP="00DE0ADB">
      <w:pPr>
        <w:rPr>
          <w:rFonts w:asciiTheme="minorHAnsi" w:hAnsiTheme="minorHAnsi" w:cstheme="minorHAnsi"/>
          <w:sz w:val="22"/>
          <w:szCs w:val="22"/>
          <w:lang w:val="en-US"/>
        </w:rPr>
      </w:pPr>
      <w:r w:rsidRPr="00FA5ED8">
        <w:rPr>
          <w:rFonts w:asciiTheme="minorHAnsi" w:hAnsiTheme="minorHAnsi" w:cstheme="minorHAnsi"/>
          <w:sz w:val="22"/>
          <w:szCs w:val="22"/>
          <w:lang w:val="en-US"/>
        </w:rPr>
        <w:lastRenderedPageBreak/>
        <w:t>You can also contact The Pensions Ombudsman (TPO) for assistance and guidance in relation to resolving pension disputes, as they now deal with the part of that process that used to be handled by The Pensions Advisory Service (TPAS):</w:t>
      </w:r>
    </w:p>
    <w:p w14:paraId="4D425780" w14:textId="77777777" w:rsidR="00DE0ADB" w:rsidRPr="00FA5ED8" w:rsidRDefault="00DE0ADB" w:rsidP="00DE0ADB">
      <w:pPr>
        <w:rPr>
          <w:rFonts w:asciiTheme="minorHAnsi" w:hAnsiTheme="minorHAnsi" w:cstheme="minorHAnsi"/>
          <w:iCs/>
          <w:sz w:val="22"/>
          <w:szCs w:val="22"/>
        </w:rPr>
      </w:pPr>
    </w:p>
    <w:p w14:paraId="05239974" w14:textId="77777777" w:rsidR="00DE0ADB" w:rsidRPr="00FA5ED8" w:rsidRDefault="00DE0ADB" w:rsidP="00DE0ADB">
      <w:pPr>
        <w:rPr>
          <w:rFonts w:asciiTheme="minorHAnsi" w:hAnsiTheme="minorHAnsi" w:cstheme="minorHAnsi"/>
          <w:iCs/>
          <w:sz w:val="22"/>
          <w:szCs w:val="22"/>
        </w:rPr>
      </w:pPr>
      <w:r w:rsidRPr="00FA5ED8">
        <w:rPr>
          <w:rFonts w:asciiTheme="minorHAnsi" w:hAnsiTheme="minorHAnsi" w:cstheme="minorHAnsi"/>
          <w:iCs/>
          <w:sz w:val="22"/>
          <w:szCs w:val="22"/>
        </w:rPr>
        <w:t>The Pensions Ombudsman</w:t>
      </w:r>
    </w:p>
    <w:p w14:paraId="41C2A359" w14:textId="77777777" w:rsidR="00DE0ADB" w:rsidRPr="00FA5ED8" w:rsidRDefault="00DE0ADB" w:rsidP="00DE0ADB">
      <w:pPr>
        <w:rPr>
          <w:rFonts w:asciiTheme="minorHAnsi" w:hAnsiTheme="minorHAnsi" w:cstheme="minorHAnsi"/>
          <w:iCs/>
          <w:sz w:val="22"/>
          <w:szCs w:val="22"/>
        </w:rPr>
      </w:pPr>
      <w:r w:rsidRPr="00FA5ED8">
        <w:rPr>
          <w:rFonts w:asciiTheme="minorHAnsi" w:hAnsiTheme="minorHAnsi" w:cstheme="minorHAnsi"/>
          <w:iCs/>
          <w:sz w:val="22"/>
          <w:szCs w:val="22"/>
        </w:rPr>
        <w:t>10 South Colonnade</w:t>
      </w:r>
    </w:p>
    <w:p w14:paraId="63016D9D" w14:textId="77777777" w:rsidR="00DE0ADB" w:rsidRPr="00FA5ED8" w:rsidRDefault="00DE0ADB" w:rsidP="00DE0ADB">
      <w:pPr>
        <w:rPr>
          <w:rFonts w:asciiTheme="minorHAnsi" w:hAnsiTheme="minorHAnsi" w:cstheme="minorHAnsi"/>
          <w:iCs/>
          <w:sz w:val="22"/>
          <w:szCs w:val="22"/>
        </w:rPr>
      </w:pPr>
      <w:r w:rsidRPr="00FA5ED8">
        <w:rPr>
          <w:rFonts w:asciiTheme="minorHAnsi" w:hAnsiTheme="minorHAnsi" w:cstheme="minorHAnsi"/>
          <w:iCs/>
          <w:sz w:val="22"/>
          <w:szCs w:val="22"/>
        </w:rPr>
        <w:t>Canary Wharf</w:t>
      </w:r>
    </w:p>
    <w:p w14:paraId="48D70989" w14:textId="77777777" w:rsidR="00DE0ADB" w:rsidRPr="00FA5ED8" w:rsidRDefault="00DE0ADB" w:rsidP="00DE0ADB">
      <w:pPr>
        <w:rPr>
          <w:rFonts w:asciiTheme="minorHAnsi" w:hAnsiTheme="minorHAnsi" w:cstheme="minorHAnsi"/>
          <w:iCs/>
          <w:sz w:val="22"/>
          <w:szCs w:val="22"/>
        </w:rPr>
      </w:pPr>
      <w:r w:rsidRPr="00FA5ED8">
        <w:rPr>
          <w:rFonts w:asciiTheme="minorHAnsi" w:hAnsiTheme="minorHAnsi" w:cstheme="minorHAnsi"/>
          <w:iCs/>
          <w:sz w:val="22"/>
          <w:szCs w:val="22"/>
        </w:rPr>
        <w:t>London</w:t>
      </w:r>
    </w:p>
    <w:p w14:paraId="7C959D04" w14:textId="77777777" w:rsidR="00DE0ADB" w:rsidRPr="00FA5ED8" w:rsidRDefault="00DE0ADB" w:rsidP="00DE0ADB">
      <w:pPr>
        <w:rPr>
          <w:rFonts w:asciiTheme="minorHAnsi" w:hAnsiTheme="minorHAnsi" w:cstheme="minorHAnsi"/>
          <w:iCs/>
          <w:sz w:val="22"/>
          <w:szCs w:val="22"/>
        </w:rPr>
      </w:pPr>
      <w:r w:rsidRPr="00FA5ED8">
        <w:rPr>
          <w:rFonts w:asciiTheme="minorHAnsi" w:hAnsiTheme="minorHAnsi" w:cstheme="minorHAnsi"/>
          <w:iCs/>
          <w:sz w:val="22"/>
          <w:szCs w:val="22"/>
        </w:rPr>
        <w:t>E14 4PU</w:t>
      </w:r>
    </w:p>
    <w:p w14:paraId="4DE167E9" w14:textId="77777777" w:rsidR="00F154E3" w:rsidRDefault="00F154E3" w:rsidP="0092320A">
      <w:pPr>
        <w:tabs>
          <w:tab w:val="left" w:pos="1134"/>
        </w:tabs>
        <w:rPr>
          <w:rFonts w:asciiTheme="minorHAnsi" w:hAnsiTheme="minorHAnsi" w:cstheme="minorHAnsi"/>
          <w:iCs/>
          <w:sz w:val="22"/>
          <w:szCs w:val="22"/>
        </w:rPr>
      </w:pPr>
    </w:p>
    <w:p w14:paraId="12B590E7" w14:textId="18569D68" w:rsidR="00DE0ADB" w:rsidRPr="00FA5ED8" w:rsidRDefault="00DE0ADB" w:rsidP="0092320A">
      <w:pPr>
        <w:tabs>
          <w:tab w:val="left" w:pos="1134"/>
        </w:tabs>
        <w:rPr>
          <w:rFonts w:asciiTheme="minorHAnsi" w:hAnsiTheme="minorHAnsi" w:cstheme="minorHAnsi"/>
          <w:iCs/>
          <w:sz w:val="22"/>
          <w:szCs w:val="22"/>
        </w:rPr>
      </w:pPr>
      <w:r w:rsidRPr="00FA5ED8">
        <w:rPr>
          <w:rFonts w:asciiTheme="minorHAnsi" w:hAnsiTheme="minorHAnsi" w:cstheme="minorHAnsi"/>
          <w:iCs/>
          <w:sz w:val="22"/>
          <w:szCs w:val="22"/>
        </w:rPr>
        <w:t>Telephone:</w:t>
      </w:r>
      <w:r w:rsidRPr="00FA5ED8">
        <w:rPr>
          <w:rFonts w:asciiTheme="minorHAnsi" w:hAnsiTheme="minorHAnsi" w:cstheme="minorHAnsi"/>
          <w:iCs/>
          <w:sz w:val="22"/>
          <w:szCs w:val="22"/>
        </w:rPr>
        <w:tab/>
        <w:t>0800 917 4487</w:t>
      </w:r>
    </w:p>
    <w:p w14:paraId="5A849780" w14:textId="77777777" w:rsidR="00DE0ADB" w:rsidRPr="00FA5ED8" w:rsidRDefault="00DE0ADB" w:rsidP="0092320A">
      <w:pPr>
        <w:tabs>
          <w:tab w:val="left" w:pos="1134"/>
        </w:tabs>
        <w:rPr>
          <w:rFonts w:asciiTheme="minorHAnsi" w:hAnsiTheme="minorHAnsi" w:cstheme="minorHAnsi"/>
          <w:iCs/>
          <w:sz w:val="22"/>
          <w:szCs w:val="22"/>
        </w:rPr>
      </w:pPr>
      <w:r w:rsidRPr="00FA5ED8">
        <w:rPr>
          <w:rFonts w:asciiTheme="minorHAnsi" w:hAnsiTheme="minorHAnsi" w:cstheme="minorHAnsi"/>
          <w:iCs/>
          <w:sz w:val="22"/>
          <w:szCs w:val="22"/>
        </w:rPr>
        <w:t>Email:</w:t>
      </w:r>
      <w:r w:rsidRPr="00FA5ED8">
        <w:rPr>
          <w:rFonts w:asciiTheme="minorHAnsi" w:hAnsiTheme="minorHAnsi" w:cstheme="minorHAnsi"/>
          <w:iCs/>
          <w:sz w:val="22"/>
          <w:szCs w:val="22"/>
        </w:rPr>
        <w:tab/>
        <w:t>helpline@pensions-ombudsman.org.uk</w:t>
      </w:r>
    </w:p>
    <w:p w14:paraId="2BB50270" w14:textId="21C0445A" w:rsidR="00DE0ADB" w:rsidRPr="00FA5ED8" w:rsidRDefault="00BF1173" w:rsidP="0092320A">
      <w:pPr>
        <w:tabs>
          <w:tab w:val="left" w:pos="1134"/>
        </w:tabs>
        <w:rPr>
          <w:rFonts w:asciiTheme="minorHAnsi" w:hAnsiTheme="minorHAnsi" w:cstheme="minorHAnsi"/>
          <w:iCs/>
          <w:sz w:val="22"/>
          <w:szCs w:val="22"/>
        </w:rPr>
      </w:pPr>
      <w:r>
        <w:rPr>
          <w:rFonts w:asciiTheme="minorHAnsi" w:hAnsiTheme="minorHAnsi" w:cstheme="minorHAnsi"/>
          <w:sz w:val="22"/>
          <w:szCs w:val="22"/>
        </w:rPr>
        <w:t>Website:</w:t>
      </w:r>
      <w:r>
        <w:rPr>
          <w:rFonts w:asciiTheme="minorHAnsi" w:hAnsiTheme="minorHAnsi" w:cstheme="minorHAnsi"/>
          <w:sz w:val="22"/>
          <w:szCs w:val="22"/>
        </w:rPr>
        <w:tab/>
      </w:r>
      <w:hyperlink r:id="rId21" w:history="1">
        <w:r w:rsidR="00106975" w:rsidRPr="00FA5ED8">
          <w:rPr>
            <w:rStyle w:val="Hyperlink"/>
            <w:rFonts w:asciiTheme="minorHAnsi" w:hAnsiTheme="minorHAnsi" w:cstheme="minorHAnsi"/>
            <w:iCs/>
            <w:sz w:val="22"/>
            <w:szCs w:val="22"/>
          </w:rPr>
          <w:t>TPO w</w:t>
        </w:r>
        <w:r w:rsidR="00DE0ADB" w:rsidRPr="00FA5ED8">
          <w:rPr>
            <w:rStyle w:val="Hyperlink"/>
            <w:rFonts w:asciiTheme="minorHAnsi" w:hAnsiTheme="minorHAnsi" w:cstheme="minorHAnsi"/>
            <w:iCs/>
            <w:sz w:val="22"/>
            <w:szCs w:val="22"/>
          </w:rPr>
          <w:t>ebsite</w:t>
        </w:r>
      </w:hyperlink>
      <w:r w:rsidR="00DE0ADB" w:rsidRPr="00FA5ED8">
        <w:rPr>
          <w:rFonts w:asciiTheme="minorHAnsi" w:hAnsiTheme="minorHAnsi" w:cstheme="minorHAnsi"/>
          <w:iCs/>
          <w:sz w:val="22"/>
          <w:szCs w:val="22"/>
        </w:rPr>
        <w:tab/>
      </w:r>
    </w:p>
    <w:p w14:paraId="5A2B3C9B" w14:textId="77777777" w:rsidR="00DE0ADB" w:rsidRPr="00FA5ED8" w:rsidRDefault="00DE0ADB" w:rsidP="00DE0ADB">
      <w:pPr>
        <w:rPr>
          <w:rFonts w:asciiTheme="minorHAnsi" w:hAnsiTheme="minorHAnsi" w:cstheme="minorHAnsi"/>
          <w:iCs/>
          <w:sz w:val="22"/>
          <w:szCs w:val="22"/>
        </w:rPr>
      </w:pPr>
    </w:p>
    <w:p w14:paraId="47C0EFCF" w14:textId="77777777" w:rsidR="00DE0ADB" w:rsidRPr="00FA5ED8" w:rsidRDefault="00DE0ADB" w:rsidP="00DE0ADB">
      <w:pPr>
        <w:rPr>
          <w:rFonts w:asciiTheme="minorHAnsi" w:hAnsiTheme="minorHAnsi" w:cstheme="minorHAnsi"/>
          <w:sz w:val="22"/>
          <w:szCs w:val="22"/>
          <w:lang w:val="en-US"/>
        </w:rPr>
      </w:pPr>
      <w:r w:rsidRPr="00FA5ED8">
        <w:rPr>
          <w:rFonts w:asciiTheme="minorHAnsi" w:hAnsiTheme="minorHAnsi" w:cstheme="minorHAnsi"/>
          <w:sz w:val="22"/>
          <w:szCs w:val="22"/>
          <w:lang w:val="en-US"/>
        </w:rPr>
        <w:t xml:space="preserve">The TPO would usually require that the IDRP process is followed before any formal complaint is referred to them for adjudication. </w:t>
      </w:r>
    </w:p>
    <w:p w14:paraId="4FBCA872" w14:textId="77777777" w:rsidR="00DE0ADB" w:rsidRPr="00FA5ED8" w:rsidRDefault="00DE0ADB" w:rsidP="00DE0ADB">
      <w:pPr>
        <w:rPr>
          <w:rFonts w:asciiTheme="minorHAnsi" w:hAnsiTheme="minorHAnsi" w:cstheme="minorHAnsi"/>
          <w:sz w:val="22"/>
          <w:szCs w:val="22"/>
          <w:lang w:val="en-US"/>
        </w:rPr>
      </w:pPr>
    </w:p>
    <w:p w14:paraId="2E2EAD17" w14:textId="77777777" w:rsidR="00F154E3" w:rsidRPr="00F154E3" w:rsidRDefault="00F154E3" w:rsidP="00F154E3">
      <w:pPr>
        <w:rPr>
          <w:rFonts w:ascii="Calibri" w:eastAsia="Calibri" w:hAnsi="Calibri" w:cs="Calibri"/>
          <w:color w:val="000000"/>
          <w:sz w:val="22"/>
          <w:szCs w:val="22"/>
          <w:lang w:val="en-US"/>
        </w:rPr>
      </w:pPr>
      <w:r w:rsidRPr="00F154E3">
        <w:rPr>
          <w:rFonts w:ascii="Calibri" w:eastAsia="Calibri" w:hAnsi="Calibri" w:cs="Calibri"/>
          <w:color w:val="000000"/>
          <w:sz w:val="22"/>
          <w:szCs w:val="22"/>
          <w:lang w:val="en-US" w:eastAsia="en-US"/>
        </w:rPr>
        <w:t>The Money and Pensions Service (</w:t>
      </w:r>
      <w:proofErr w:type="spellStart"/>
      <w:r w:rsidRPr="00F154E3">
        <w:rPr>
          <w:rFonts w:ascii="Calibri" w:eastAsia="Calibri" w:hAnsi="Calibri" w:cs="Calibri"/>
          <w:color w:val="000000"/>
          <w:sz w:val="22"/>
          <w:szCs w:val="22"/>
          <w:lang w:val="en-US" w:eastAsia="en-US"/>
        </w:rPr>
        <w:t>MaPS</w:t>
      </w:r>
      <w:proofErr w:type="spellEnd"/>
      <w:r w:rsidRPr="00F154E3">
        <w:rPr>
          <w:rFonts w:ascii="Calibri" w:eastAsia="Calibri" w:hAnsi="Calibri" w:cs="Calibri"/>
          <w:color w:val="000000"/>
          <w:sz w:val="22"/>
          <w:szCs w:val="22"/>
          <w:lang w:val="en-US" w:eastAsia="en-US"/>
        </w:rPr>
        <w:t xml:space="preserve">) now offers a single offering for consumers called </w:t>
      </w:r>
      <w:proofErr w:type="spellStart"/>
      <w:r w:rsidRPr="00F154E3">
        <w:rPr>
          <w:rFonts w:ascii="Calibri" w:eastAsia="Calibri" w:hAnsi="Calibri" w:cs="Calibri"/>
          <w:color w:val="000000"/>
          <w:sz w:val="22"/>
          <w:szCs w:val="22"/>
          <w:lang w:val="en-US" w:eastAsia="en-US"/>
        </w:rPr>
        <w:t>MoneyHelper</w:t>
      </w:r>
      <w:proofErr w:type="spellEnd"/>
      <w:r w:rsidRPr="00F154E3">
        <w:rPr>
          <w:rFonts w:ascii="Calibri" w:eastAsia="Calibri" w:hAnsi="Calibri" w:cs="Calibri"/>
          <w:color w:val="000000"/>
          <w:sz w:val="22"/>
          <w:szCs w:val="22"/>
          <w:lang w:val="en-US" w:eastAsia="en-US"/>
        </w:rPr>
        <w:t>, which has replaced the Pensions Advisory Service, the Money Advice Service and Pension Wise and provides pension information and guidance. The contact details are provided below:</w:t>
      </w:r>
    </w:p>
    <w:p w14:paraId="4FB31C34" w14:textId="77777777" w:rsidR="00F154E3" w:rsidRPr="00F154E3" w:rsidRDefault="00F154E3" w:rsidP="00F154E3">
      <w:pPr>
        <w:rPr>
          <w:rFonts w:ascii="Calibri" w:eastAsia="Calibri" w:hAnsi="Calibri" w:cs="Calibri"/>
          <w:color w:val="000000"/>
          <w:sz w:val="22"/>
          <w:szCs w:val="22"/>
          <w:lang w:eastAsia="en-US"/>
        </w:rPr>
      </w:pPr>
    </w:p>
    <w:p w14:paraId="254DD05B" w14:textId="1F9CC755" w:rsidR="00F154E3" w:rsidRPr="00F154E3" w:rsidRDefault="00BF1173" w:rsidP="00BF1173">
      <w:pPr>
        <w:tabs>
          <w:tab w:val="left" w:pos="1985"/>
        </w:tabs>
        <w:ind w:left="1985" w:hanging="1985"/>
        <w:rPr>
          <w:rFonts w:asciiTheme="minorHAnsi" w:hAnsiTheme="minorHAnsi" w:cstheme="minorHAnsi"/>
          <w:iCs/>
          <w:sz w:val="22"/>
          <w:szCs w:val="22"/>
        </w:rPr>
      </w:pPr>
      <w:r>
        <w:rPr>
          <w:rFonts w:asciiTheme="minorHAnsi" w:hAnsiTheme="minorHAnsi" w:cstheme="minorHAnsi"/>
          <w:iCs/>
          <w:sz w:val="22"/>
          <w:szCs w:val="22"/>
        </w:rPr>
        <w:t>Pensions Helpline:</w:t>
      </w:r>
      <w:r>
        <w:rPr>
          <w:rFonts w:asciiTheme="minorHAnsi" w:hAnsiTheme="minorHAnsi" w:cstheme="minorHAnsi"/>
          <w:iCs/>
          <w:sz w:val="22"/>
          <w:szCs w:val="22"/>
        </w:rPr>
        <w:tab/>
      </w:r>
      <w:r w:rsidR="00F154E3" w:rsidRPr="00F154E3">
        <w:rPr>
          <w:rFonts w:asciiTheme="minorHAnsi" w:hAnsiTheme="minorHAnsi" w:cstheme="minorHAnsi"/>
          <w:iCs/>
          <w:sz w:val="22"/>
          <w:szCs w:val="22"/>
        </w:rPr>
        <w:t>0800 011 3797 - calls are free and the phone opening hours are 9am to 5pm Monday to Friday</w:t>
      </w:r>
    </w:p>
    <w:p w14:paraId="353F0841" w14:textId="5C047B63" w:rsidR="00F154E3" w:rsidRPr="00F154E3" w:rsidRDefault="00F154E3" w:rsidP="00BF1173">
      <w:pPr>
        <w:tabs>
          <w:tab w:val="left" w:pos="1985"/>
        </w:tabs>
        <w:ind w:left="1985" w:hanging="1985"/>
        <w:rPr>
          <w:rFonts w:asciiTheme="minorHAnsi" w:hAnsiTheme="minorHAnsi" w:cstheme="minorHAnsi"/>
          <w:iCs/>
          <w:sz w:val="22"/>
          <w:szCs w:val="22"/>
        </w:rPr>
      </w:pPr>
      <w:r w:rsidRPr="00F154E3">
        <w:rPr>
          <w:rFonts w:asciiTheme="minorHAnsi" w:hAnsiTheme="minorHAnsi" w:cstheme="minorHAnsi"/>
          <w:iCs/>
          <w:sz w:val="22"/>
          <w:szCs w:val="22"/>
        </w:rPr>
        <w:t>Webchat</w:t>
      </w:r>
      <w:r w:rsidR="00BF1173">
        <w:rPr>
          <w:rFonts w:asciiTheme="minorHAnsi" w:hAnsiTheme="minorHAnsi" w:cstheme="minorHAnsi"/>
          <w:iCs/>
          <w:sz w:val="22"/>
          <w:szCs w:val="22"/>
        </w:rPr>
        <w:t>:</w:t>
      </w:r>
      <w:r w:rsidR="00BF1173">
        <w:rPr>
          <w:rFonts w:asciiTheme="minorHAnsi" w:hAnsiTheme="minorHAnsi" w:cstheme="minorHAnsi"/>
          <w:iCs/>
          <w:sz w:val="22"/>
          <w:szCs w:val="22"/>
        </w:rPr>
        <w:tab/>
      </w:r>
      <w:r w:rsidRPr="00F154E3">
        <w:rPr>
          <w:rFonts w:asciiTheme="minorHAnsi" w:hAnsiTheme="minorHAnsi" w:cstheme="minorHAnsi"/>
          <w:iCs/>
          <w:sz w:val="22"/>
          <w:szCs w:val="22"/>
        </w:rPr>
        <w:t>available 8.45am to 6:20pm, Monday, Wednesday and Friday, and 9am to 6:20pm Tuesday and Thursday.</w:t>
      </w:r>
    </w:p>
    <w:p w14:paraId="0B152D7B" w14:textId="710ACC5F" w:rsidR="00BF1173" w:rsidRPr="00F154E3" w:rsidRDefault="00F154E3" w:rsidP="006B3947">
      <w:pPr>
        <w:ind w:left="1985" w:hanging="1985"/>
        <w:rPr>
          <w:rFonts w:asciiTheme="minorHAnsi" w:hAnsiTheme="minorHAnsi" w:cstheme="minorHAnsi"/>
          <w:iCs/>
          <w:sz w:val="22"/>
          <w:szCs w:val="22"/>
        </w:rPr>
      </w:pPr>
      <w:r w:rsidRPr="00F154E3">
        <w:rPr>
          <w:rFonts w:asciiTheme="minorHAnsi" w:hAnsiTheme="minorHAnsi" w:cstheme="minorHAnsi"/>
          <w:iCs/>
          <w:sz w:val="22"/>
          <w:szCs w:val="22"/>
        </w:rPr>
        <w:t>Website:</w:t>
      </w:r>
      <w:r w:rsidR="00BF1173">
        <w:rPr>
          <w:rFonts w:asciiTheme="minorHAnsi" w:hAnsiTheme="minorHAnsi" w:cstheme="minorHAnsi"/>
          <w:iCs/>
          <w:sz w:val="22"/>
          <w:szCs w:val="22"/>
        </w:rPr>
        <w:tab/>
      </w:r>
      <w:hyperlink r:id="rId22" w:history="1">
        <w:r w:rsidR="00BF1173" w:rsidRPr="00BF1173">
          <w:rPr>
            <w:rFonts w:ascii="Calibri" w:eastAsia="Calibri" w:hAnsi="Calibri" w:cs="Calibri"/>
            <w:color w:val="0563C1"/>
            <w:sz w:val="22"/>
            <w:szCs w:val="22"/>
            <w:u w:val="single"/>
            <w:lang w:eastAsia="en-US"/>
          </w:rPr>
          <w:t>moneyhelper.org.uk</w:t>
        </w:r>
      </w:hyperlink>
    </w:p>
    <w:p w14:paraId="36F64698" w14:textId="6B3011FB" w:rsidR="00DE0235" w:rsidRPr="00DE0ADB" w:rsidRDefault="00DE0235" w:rsidP="00F154E3">
      <w:pPr>
        <w:rPr>
          <w:rFonts w:asciiTheme="minorHAnsi" w:hAnsiTheme="minorHAnsi" w:cstheme="minorHAnsi"/>
          <w:sz w:val="22"/>
          <w:szCs w:val="22"/>
        </w:rPr>
      </w:pPr>
    </w:p>
    <w:sectPr w:rsidR="00DE0235" w:rsidRPr="00DE0ADB" w:rsidSect="00B00AB3">
      <w:footerReference w:type="default" r:id="rId23"/>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E7A9" w14:textId="77777777" w:rsidR="00224208" w:rsidRDefault="00224208" w:rsidP="00B00AB3">
      <w:r>
        <w:separator/>
      </w:r>
    </w:p>
  </w:endnote>
  <w:endnote w:type="continuationSeparator" w:id="0">
    <w:p w14:paraId="2868D9A3" w14:textId="77777777" w:rsidR="00224208" w:rsidRDefault="00224208" w:rsidP="00B0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9E1" w14:textId="451C0B2A" w:rsidR="00B00AB3" w:rsidRPr="00B00AB3" w:rsidRDefault="00B00AB3" w:rsidP="00B00AB3">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D92132">
      <w:rPr>
        <w:rFonts w:asciiTheme="minorHAnsi" w:hAnsiTheme="minorHAnsi" w:cstheme="minorHAnsi"/>
        <w:sz w:val="18"/>
        <w:szCs w:val="18"/>
      </w:rPr>
      <w:t>September</w:t>
    </w:r>
    <w:r>
      <w:rPr>
        <w:rFonts w:asciiTheme="minorHAnsi" w:hAnsiTheme="minorHAnsi" w:cstheme="minorHAnsi"/>
        <w:sz w:val="18"/>
        <w:szCs w:val="18"/>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380B" w14:textId="77777777" w:rsidR="00224208" w:rsidRDefault="00224208" w:rsidP="00B00AB3">
      <w:r>
        <w:separator/>
      </w:r>
    </w:p>
  </w:footnote>
  <w:footnote w:type="continuationSeparator" w:id="0">
    <w:p w14:paraId="10C81119" w14:textId="77777777" w:rsidR="00224208" w:rsidRDefault="00224208" w:rsidP="00B00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06E"/>
    <w:multiLevelType w:val="multilevel"/>
    <w:tmpl w:val="1C5E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C19CD"/>
    <w:multiLevelType w:val="hybridMultilevel"/>
    <w:tmpl w:val="246C8F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50423"/>
    <w:multiLevelType w:val="hybridMultilevel"/>
    <w:tmpl w:val="E35CCF1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2E522EE6"/>
    <w:multiLevelType w:val="hybridMultilevel"/>
    <w:tmpl w:val="37FA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46DB3"/>
    <w:multiLevelType w:val="hybridMultilevel"/>
    <w:tmpl w:val="8A0A4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DF5C59"/>
    <w:multiLevelType w:val="hybridMultilevel"/>
    <w:tmpl w:val="FB8E3AC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577448"/>
    <w:multiLevelType w:val="hybridMultilevel"/>
    <w:tmpl w:val="9A06609E"/>
    <w:lvl w:ilvl="0" w:tplc="5134CC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9DA7FE4"/>
    <w:multiLevelType w:val="hybridMultilevel"/>
    <w:tmpl w:val="35F43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E2297D"/>
    <w:multiLevelType w:val="hybridMultilevel"/>
    <w:tmpl w:val="CFEC0E4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D3769"/>
    <w:multiLevelType w:val="hybridMultilevel"/>
    <w:tmpl w:val="F19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80163"/>
    <w:multiLevelType w:val="multilevel"/>
    <w:tmpl w:val="C220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F912A9"/>
    <w:multiLevelType w:val="hybridMultilevel"/>
    <w:tmpl w:val="FD02FC5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E3824"/>
    <w:multiLevelType w:val="hybridMultilevel"/>
    <w:tmpl w:val="12709F3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55174D9"/>
    <w:multiLevelType w:val="hybridMultilevel"/>
    <w:tmpl w:val="F6780A58"/>
    <w:lvl w:ilvl="0" w:tplc="ED7A0226">
      <w:start w:val="1"/>
      <w:numFmt w:val="lowerRoman"/>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4" w15:restartNumberingAfterBreak="0">
    <w:nsid w:val="763C1EAF"/>
    <w:multiLevelType w:val="hybridMultilevel"/>
    <w:tmpl w:val="A6D0F67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66B56"/>
    <w:multiLevelType w:val="hybridMultilevel"/>
    <w:tmpl w:val="4172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7721B"/>
    <w:multiLevelType w:val="hybridMultilevel"/>
    <w:tmpl w:val="85406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7B72B0"/>
    <w:multiLevelType w:val="hybridMultilevel"/>
    <w:tmpl w:val="2502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550983">
    <w:abstractNumId w:val="16"/>
  </w:num>
  <w:num w:numId="2" w16cid:durableId="386686710">
    <w:abstractNumId w:val="7"/>
  </w:num>
  <w:num w:numId="3" w16cid:durableId="1352730864">
    <w:abstractNumId w:val="3"/>
  </w:num>
  <w:num w:numId="4" w16cid:durableId="242960489">
    <w:abstractNumId w:val="5"/>
  </w:num>
  <w:num w:numId="5" w16cid:durableId="88694613">
    <w:abstractNumId w:val="13"/>
  </w:num>
  <w:num w:numId="6" w16cid:durableId="664239940">
    <w:abstractNumId w:val="12"/>
  </w:num>
  <w:num w:numId="7" w16cid:durableId="1971858435">
    <w:abstractNumId w:val="6"/>
  </w:num>
  <w:num w:numId="8" w16cid:durableId="1505313852">
    <w:abstractNumId w:val="9"/>
  </w:num>
  <w:num w:numId="9" w16cid:durableId="1956979893">
    <w:abstractNumId w:val="2"/>
  </w:num>
  <w:num w:numId="10" w16cid:durableId="628244130">
    <w:abstractNumId w:val="10"/>
  </w:num>
  <w:num w:numId="11" w16cid:durableId="1137574496">
    <w:abstractNumId w:val="0"/>
  </w:num>
  <w:num w:numId="12" w16cid:durableId="752555411">
    <w:abstractNumId w:val="15"/>
  </w:num>
  <w:num w:numId="13" w16cid:durableId="971986503">
    <w:abstractNumId w:val="17"/>
  </w:num>
  <w:num w:numId="14" w16cid:durableId="1452164345">
    <w:abstractNumId w:val="8"/>
  </w:num>
  <w:num w:numId="15" w16cid:durableId="1208224952">
    <w:abstractNumId w:val="1"/>
  </w:num>
  <w:num w:numId="16" w16cid:durableId="368840617">
    <w:abstractNumId w:val="14"/>
  </w:num>
  <w:num w:numId="17" w16cid:durableId="1540363538">
    <w:abstractNumId w:val="4"/>
  </w:num>
  <w:num w:numId="18" w16cid:durableId="128518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DB"/>
    <w:rsid w:val="000022AD"/>
    <w:rsid w:val="000069FA"/>
    <w:rsid w:val="000B0944"/>
    <w:rsid w:val="000D50C6"/>
    <w:rsid w:val="00106975"/>
    <w:rsid w:val="00174FD8"/>
    <w:rsid w:val="001F6B81"/>
    <w:rsid w:val="00212A84"/>
    <w:rsid w:val="00224208"/>
    <w:rsid w:val="002D3858"/>
    <w:rsid w:val="002E73BC"/>
    <w:rsid w:val="00312400"/>
    <w:rsid w:val="004419FA"/>
    <w:rsid w:val="004C7996"/>
    <w:rsid w:val="005A302D"/>
    <w:rsid w:val="00624185"/>
    <w:rsid w:val="006B3947"/>
    <w:rsid w:val="00722282"/>
    <w:rsid w:val="00777F0C"/>
    <w:rsid w:val="00833A14"/>
    <w:rsid w:val="008753A1"/>
    <w:rsid w:val="00876A11"/>
    <w:rsid w:val="00891D97"/>
    <w:rsid w:val="0089320A"/>
    <w:rsid w:val="008A7968"/>
    <w:rsid w:val="008D10A8"/>
    <w:rsid w:val="0092320A"/>
    <w:rsid w:val="009A35BF"/>
    <w:rsid w:val="009A4CA5"/>
    <w:rsid w:val="009C6399"/>
    <w:rsid w:val="00A3601E"/>
    <w:rsid w:val="00A558E6"/>
    <w:rsid w:val="00A87C52"/>
    <w:rsid w:val="00A974BE"/>
    <w:rsid w:val="00B00AB3"/>
    <w:rsid w:val="00BF1173"/>
    <w:rsid w:val="00C4502F"/>
    <w:rsid w:val="00D92132"/>
    <w:rsid w:val="00DB5181"/>
    <w:rsid w:val="00DC145B"/>
    <w:rsid w:val="00DE0235"/>
    <w:rsid w:val="00DE0ADB"/>
    <w:rsid w:val="00EB0BC0"/>
    <w:rsid w:val="00F154E3"/>
    <w:rsid w:val="00F213C8"/>
    <w:rsid w:val="00F97B25"/>
    <w:rsid w:val="00FA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AE6C"/>
  <w15:chartTrackingRefBased/>
  <w15:docId w15:val="{757F160B-27A1-4A25-BDA0-6C683B7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E0A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E73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0ADB"/>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DE0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ADB"/>
    <w:rPr>
      <w:color w:val="0563C1" w:themeColor="hyperlink"/>
      <w:u w:val="single"/>
    </w:rPr>
  </w:style>
  <w:style w:type="character" w:customStyle="1" w:styleId="Heading1Char">
    <w:name w:val="Heading 1 Char"/>
    <w:basedOn w:val="DefaultParagraphFont"/>
    <w:link w:val="Heading1"/>
    <w:uiPriority w:val="9"/>
    <w:rsid w:val="00DE0ADB"/>
    <w:rPr>
      <w:rFonts w:asciiTheme="majorHAnsi" w:eastAsiaTheme="majorEastAsia" w:hAnsiTheme="majorHAnsi" w:cstheme="majorBidi"/>
      <w:color w:val="2E74B5" w:themeColor="accent1" w:themeShade="BF"/>
      <w:sz w:val="32"/>
      <w:szCs w:val="32"/>
      <w:lang w:eastAsia="en-GB"/>
    </w:rPr>
  </w:style>
  <w:style w:type="character" w:styleId="FollowedHyperlink">
    <w:name w:val="FollowedHyperlink"/>
    <w:basedOn w:val="DefaultParagraphFont"/>
    <w:uiPriority w:val="99"/>
    <w:semiHidden/>
    <w:unhideWhenUsed/>
    <w:rsid w:val="00777F0C"/>
    <w:rPr>
      <w:color w:val="954F72" w:themeColor="followedHyperlink"/>
      <w:u w:val="single"/>
    </w:rPr>
  </w:style>
  <w:style w:type="paragraph" w:styleId="Header">
    <w:name w:val="header"/>
    <w:basedOn w:val="Normal"/>
    <w:link w:val="HeaderChar"/>
    <w:uiPriority w:val="99"/>
    <w:unhideWhenUsed/>
    <w:rsid w:val="00B00AB3"/>
    <w:pPr>
      <w:tabs>
        <w:tab w:val="center" w:pos="4513"/>
        <w:tab w:val="right" w:pos="9026"/>
      </w:tabs>
    </w:pPr>
  </w:style>
  <w:style w:type="character" w:customStyle="1" w:styleId="HeaderChar">
    <w:name w:val="Header Char"/>
    <w:basedOn w:val="DefaultParagraphFont"/>
    <w:link w:val="Header"/>
    <w:uiPriority w:val="99"/>
    <w:rsid w:val="00B00A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00AB3"/>
    <w:pPr>
      <w:tabs>
        <w:tab w:val="center" w:pos="4513"/>
        <w:tab w:val="right" w:pos="9026"/>
      </w:tabs>
    </w:pPr>
  </w:style>
  <w:style w:type="character" w:customStyle="1" w:styleId="FooterChar">
    <w:name w:val="Footer Char"/>
    <w:basedOn w:val="DefaultParagraphFont"/>
    <w:link w:val="Footer"/>
    <w:uiPriority w:val="99"/>
    <w:rsid w:val="00B00AB3"/>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3601E"/>
    <w:pPr>
      <w:spacing w:before="100" w:beforeAutospacing="1" w:after="100" w:afterAutospacing="1"/>
    </w:pPr>
  </w:style>
  <w:style w:type="character" w:customStyle="1" w:styleId="Heading2Char">
    <w:name w:val="Heading 2 Char"/>
    <w:basedOn w:val="DefaultParagraphFont"/>
    <w:link w:val="Heading2"/>
    <w:uiPriority w:val="9"/>
    <w:semiHidden/>
    <w:rsid w:val="002E73BC"/>
    <w:rPr>
      <w:rFonts w:asciiTheme="majorHAnsi" w:eastAsiaTheme="majorEastAsia" w:hAnsiTheme="majorHAnsi" w:cstheme="majorBidi"/>
      <w:color w:val="2E74B5" w:themeColor="accent1" w:themeShade="BF"/>
      <w:sz w:val="26"/>
      <w:szCs w:val="26"/>
      <w:lang w:eastAsia="en-GB"/>
    </w:rPr>
  </w:style>
  <w:style w:type="character" w:styleId="Strong">
    <w:name w:val="Strong"/>
    <w:basedOn w:val="DefaultParagraphFont"/>
    <w:uiPriority w:val="22"/>
    <w:qFormat/>
    <w:rsid w:val="002E73BC"/>
    <w:rPr>
      <w:b/>
      <w:bCs/>
    </w:rPr>
  </w:style>
  <w:style w:type="paragraph" w:styleId="ListParagraph">
    <w:name w:val="List Paragraph"/>
    <w:basedOn w:val="Normal"/>
    <w:uiPriority w:val="34"/>
    <w:qFormat/>
    <w:rsid w:val="00DB5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9891">
      <w:bodyDiv w:val="1"/>
      <w:marLeft w:val="0"/>
      <w:marRight w:val="0"/>
      <w:marTop w:val="0"/>
      <w:marBottom w:val="0"/>
      <w:divBdr>
        <w:top w:val="none" w:sz="0" w:space="0" w:color="auto"/>
        <w:left w:val="none" w:sz="0" w:space="0" w:color="auto"/>
        <w:bottom w:val="none" w:sz="0" w:space="0" w:color="auto"/>
        <w:right w:val="none" w:sz="0" w:space="0" w:color="auto"/>
      </w:divBdr>
    </w:div>
    <w:div w:id="617414954">
      <w:bodyDiv w:val="1"/>
      <w:marLeft w:val="0"/>
      <w:marRight w:val="0"/>
      <w:marTop w:val="0"/>
      <w:marBottom w:val="0"/>
      <w:divBdr>
        <w:top w:val="none" w:sz="0" w:space="0" w:color="auto"/>
        <w:left w:val="none" w:sz="0" w:space="0" w:color="auto"/>
        <w:bottom w:val="none" w:sz="0" w:space="0" w:color="auto"/>
        <w:right w:val="none" w:sz="0" w:space="0" w:color="auto"/>
      </w:divBdr>
    </w:div>
    <w:div w:id="954217263">
      <w:bodyDiv w:val="1"/>
      <w:marLeft w:val="0"/>
      <w:marRight w:val="0"/>
      <w:marTop w:val="0"/>
      <w:marBottom w:val="0"/>
      <w:divBdr>
        <w:top w:val="none" w:sz="0" w:space="0" w:color="auto"/>
        <w:left w:val="none" w:sz="0" w:space="0" w:color="auto"/>
        <w:bottom w:val="none" w:sz="0" w:space="0" w:color="auto"/>
        <w:right w:val="none" w:sz="0" w:space="0" w:color="auto"/>
      </w:divBdr>
    </w:div>
    <w:div w:id="1362366081">
      <w:bodyDiv w:val="1"/>
      <w:marLeft w:val="0"/>
      <w:marRight w:val="0"/>
      <w:marTop w:val="0"/>
      <w:marBottom w:val="0"/>
      <w:divBdr>
        <w:top w:val="none" w:sz="0" w:space="0" w:color="auto"/>
        <w:left w:val="none" w:sz="0" w:space="0" w:color="auto"/>
        <w:bottom w:val="none" w:sz="0" w:space="0" w:color="auto"/>
        <w:right w:val="none" w:sz="0" w:space="0" w:color="auto"/>
      </w:divBdr>
    </w:div>
    <w:div w:id="1635866542">
      <w:bodyDiv w:val="1"/>
      <w:marLeft w:val="0"/>
      <w:marRight w:val="0"/>
      <w:marTop w:val="0"/>
      <w:marBottom w:val="0"/>
      <w:divBdr>
        <w:top w:val="none" w:sz="0" w:space="0" w:color="auto"/>
        <w:left w:val="none" w:sz="0" w:space="0" w:color="auto"/>
        <w:bottom w:val="none" w:sz="0" w:space="0" w:color="auto"/>
        <w:right w:val="none" w:sz="0" w:space="0" w:color="auto"/>
      </w:divBdr>
      <w:divsChild>
        <w:div w:id="1762994829">
          <w:marLeft w:val="0"/>
          <w:marRight w:val="0"/>
          <w:marTop w:val="0"/>
          <w:marBottom w:val="0"/>
          <w:divBdr>
            <w:top w:val="none" w:sz="0" w:space="0" w:color="auto"/>
            <w:left w:val="none" w:sz="0" w:space="0" w:color="auto"/>
            <w:bottom w:val="none" w:sz="0" w:space="0" w:color="auto"/>
            <w:right w:val="none" w:sz="0" w:space="0" w:color="auto"/>
          </w:divBdr>
          <w:divsChild>
            <w:div w:id="308367952">
              <w:marLeft w:val="0"/>
              <w:marRight w:val="0"/>
              <w:marTop w:val="0"/>
              <w:marBottom w:val="0"/>
              <w:divBdr>
                <w:top w:val="none" w:sz="0" w:space="0" w:color="auto"/>
                <w:left w:val="none" w:sz="0" w:space="0" w:color="auto"/>
                <w:bottom w:val="none" w:sz="0" w:space="0" w:color="auto"/>
                <w:right w:val="none" w:sz="0" w:space="0" w:color="auto"/>
              </w:divBdr>
              <w:divsChild>
                <w:div w:id="12725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7293">
      <w:bodyDiv w:val="1"/>
      <w:marLeft w:val="0"/>
      <w:marRight w:val="0"/>
      <w:marTop w:val="0"/>
      <w:marBottom w:val="0"/>
      <w:divBdr>
        <w:top w:val="none" w:sz="0" w:space="0" w:color="auto"/>
        <w:left w:val="none" w:sz="0" w:space="0" w:color="auto"/>
        <w:bottom w:val="none" w:sz="0" w:space="0" w:color="auto"/>
        <w:right w:val="none" w:sz="0" w:space="0" w:color="auto"/>
      </w:divBdr>
    </w:div>
    <w:div w:id="21374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pfs.org/" TargetMode="External"/><Relationship Id="rId18" Type="http://schemas.openxmlformats.org/officeDocument/2006/relationships/hyperlink" Target="https://pensions.westnorthants.gov.uk/information/your-pension/thinking-of-leaving/transferring-your-lgps-pension/" TargetMode="External"/><Relationship Id="rId3" Type="http://schemas.openxmlformats.org/officeDocument/2006/relationships/customXml" Target="../customXml/item3.xml"/><Relationship Id="rId21" Type="http://schemas.openxmlformats.org/officeDocument/2006/relationships/hyperlink" Target="https://www.pensions-ombudsman.org.uk/" TargetMode="External"/><Relationship Id="rId7" Type="http://schemas.openxmlformats.org/officeDocument/2006/relationships/webSettings" Target="webSettings.xml"/><Relationship Id="rId12" Type="http://schemas.openxmlformats.org/officeDocument/2006/relationships/hyperlink" Target="https://register.fca.org.uk/s/" TargetMode="External"/><Relationship Id="rId17" Type="http://schemas.openxmlformats.org/officeDocument/2006/relationships/hyperlink" Target="http://www.moneyhelper.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biased.co.uk/life/get-smart/financial-adviser" TargetMode="External"/><Relationship Id="rId20"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support/forms/guid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itizensadvice.org.uk/" TargetMode="External"/><Relationship Id="rId23" Type="http://schemas.openxmlformats.org/officeDocument/2006/relationships/footer" Target="footer1.xml"/><Relationship Id="rId10" Type="http://schemas.openxmlformats.org/officeDocument/2006/relationships/hyperlink" Target="https://www.gov.uk/calculate-state-pension" TargetMode="External"/><Relationship Id="rId19" Type="http://schemas.openxmlformats.org/officeDocument/2006/relationships/hyperlink" Target="mailto:pensions@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fa.net/" TargetMode="External"/><Relationship Id="rId22" Type="http://schemas.openxmlformats.org/officeDocument/2006/relationships/hyperlink" Target="http://www.moneyhelp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C9F7E-D6F3-4E11-BE35-F5F6DAB49BE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9EB4DC39-6ED0-4F8E-A667-C1EDFA863BDF}">
  <ds:schemaRefs>
    <ds:schemaRef ds:uri="http://schemas.microsoft.com/sharepoint/v3/contenttype/forms"/>
  </ds:schemaRefs>
</ds:datastoreItem>
</file>

<file path=customXml/itemProps3.xml><?xml version="1.0" encoding="utf-8"?>
<ds:datastoreItem xmlns:ds="http://schemas.openxmlformats.org/officeDocument/2006/customXml" ds:itemID="{9FBC792B-0700-463E-9296-64DE7B332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3090</Words>
  <Characters>14801</Characters>
  <Application>Microsoft Office Word</Application>
  <DocSecurity>0</DocSecurity>
  <Lines>301</Lines>
  <Paragraphs>144</Paragraphs>
  <ScaleCrop>false</ScaleCrop>
  <HeadingPairs>
    <vt:vector size="2" baseType="variant">
      <vt:variant>
        <vt:lpstr>Title</vt:lpstr>
      </vt:variant>
      <vt:variant>
        <vt:i4>1</vt:i4>
      </vt:variant>
    </vt:vector>
  </HeadingPairs>
  <TitlesOfParts>
    <vt:vector size="1" baseType="lpstr">
      <vt:lpstr>TVOUT01 FAQs</vt:lpstr>
    </vt:vector>
  </TitlesOfParts>
  <Company>Northamptonshire County Council</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TVOUT01 FAQs</dc:title>
  <dc:subject/>
  <dc:creator>Sue Merrett</dc:creator>
  <cp:keywords/>
  <dc:description/>
  <cp:lastModifiedBy>Parminder Uppal</cp:lastModifiedBy>
  <cp:revision>7</cp:revision>
  <dcterms:created xsi:type="dcterms:W3CDTF">2024-10-16T10:30:00Z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