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97E2" w14:textId="119169CC" w:rsidR="00E52288" w:rsidRDefault="00F30D7F" w:rsidP="00F30D7F">
      <w:pPr>
        <w:ind w:right="-568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6585610" wp14:editId="647CC1E6">
            <wp:extent cx="1790700" cy="676275"/>
            <wp:effectExtent l="0" t="0" r="0" b="0"/>
            <wp:docPr id="1" name="Picture 1" descr="Logo Cambridge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Cambridgeshire Pension F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5EAA463" wp14:editId="22812F31">
            <wp:extent cx="2009775" cy="676275"/>
            <wp:effectExtent l="0" t="0" r="0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C7605" w14:textId="5C80FC38" w:rsidR="002106FE" w:rsidRPr="00496E49" w:rsidRDefault="002106FE" w:rsidP="00496E49">
      <w:pPr>
        <w:pStyle w:val="Heading1"/>
      </w:pPr>
      <w:r w:rsidRPr="00496E49">
        <w:t xml:space="preserve">Ill-health </w:t>
      </w:r>
      <w:r w:rsidR="00496E49">
        <w:t>t</w:t>
      </w:r>
      <w:r w:rsidRPr="00496E49">
        <w:t xml:space="preserve">oolkit – </w:t>
      </w:r>
      <w:proofErr w:type="gramStart"/>
      <w:r w:rsidR="00496E49">
        <w:t>p</w:t>
      </w:r>
      <w:r w:rsidR="008617BF" w:rsidRPr="00496E49">
        <w:t>re 1 April 2014</w:t>
      </w:r>
      <w:proofErr w:type="gramEnd"/>
      <w:r w:rsidR="008617BF" w:rsidRPr="00496E49">
        <w:t xml:space="preserve"> </w:t>
      </w:r>
      <w:r w:rsidR="00496E49">
        <w:t>t</w:t>
      </w:r>
      <w:r w:rsidRPr="00496E49">
        <w:t xml:space="preserve">ier 3 </w:t>
      </w:r>
      <w:r w:rsidR="00496E49">
        <w:t>r</w:t>
      </w:r>
      <w:r w:rsidR="008617BF" w:rsidRPr="00496E49">
        <w:t xml:space="preserve">etirements </w:t>
      </w:r>
      <w:r w:rsidR="00496E49">
        <w:t>r</w:t>
      </w:r>
      <w:r w:rsidRPr="00496E49">
        <w:t xml:space="preserve">eview </w:t>
      </w:r>
      <w:r w:rsidR="00496E49">
        <w:t>l</w:t>
      </w:r>
      <w:r w:rsidRPr="00496E49">
        <w:t xml:space="preserve">etters and </w:t>
      </w:r>
      <w:r w:rsidR="00496E49">
        <w:t>f</w:t>
      </w:r>
      <w:r w:rsidRPr="00496E49">
        <w:t>orms</w:t>
      </w:r>
    </w:p>
    <w:p w14:paraId="59E86B24" w14:textId="77777777" w:rsidR="002106FE" w:rsidRPr="00496E49" w:rsidRDefault="002106FE" w:rsidP="00496E49">
      <w:pPr>
        <w:pStyle w:val="Heading1"/>
      </w:pPr>
    </w:p>
    <w:p w14:paraId="44632F4D" w14:textId="231354E6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following letter chooser gives access to </w:t>
      </w:r>
      <w:r w:rsidR="0024179D" w:rsidRPr="00F30D7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suggested wording for letters to be used during the </w:t>
      </w:r>
      <w:r w:rsidR="00A6226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review process as detailed in</w:t>
      </w:r>
      <w:r w:rsidR="00BB2700" w:rsidRPr="00F30D7F">
        <w:rPr>
          <w:rFonts w:ascii="Calibri" w:hAnsi="Calibri" w:cs="Calibri"/>
          <w:sz w:val="22"/>
          <w:szCs w:val="22"/>
        </w:rPr>
        <w:t xml:space="preserve"> </w:t>
      </w:r>
      <w:r w:rsidR="00496E49">
        <w:rPr>
          <w:rFonts w:ascii="Calibri" w:hAnsi="Calibri" w:cs="Calibri"/>
          <w:sz w:val="22"/>
          <w:szCs w:val="22"/>
        </w:rPr>
        <w:t>i</w:t>
      </w:r>
      <w:r w:rsidR="00BB2700" w:rsidRPr="00F30D7F">
        <w:rPr>
          <w:rFonts w:ascii="Calibri" w:hAnsi="Calibri" w:cs="Calibri"/>
          <w:sz w:val="22"/>
          <w:szCs w:val="22"/>
        </w:rPr>
        <w:t xml:space="preserve">ll-health </w:t>
      </w:r>
      <w:r w:rsidR="00496E49">
        <w:rPr>
          <w:rFonts w:ascii="Calibri" w:hAnsi="Calibri" w:cs="Calibri"/>
          <w:sz w:val="22"/>
          <w:szCs w:val="22"/>
        </w:rPr>
        <w:t>g</w:t>
      </w:r>
      <w:r w:rsidR="00BB2700" w:rsidRPr="00F30D7F">
        <w:rPr>
          <w:rFonts w:ascii="Calibri" w:hAnsi="Calibri" w:cs="Calibri"/>
          <w:sz w:val="22"/>
          <w:szCs w:val="22"/>
        </w:rPr>
        <w:t xml:space="preserve">uidance </w:t>
      </w:r>
      <w:r w:rsidR="00496E49">
        <w:rPr>
          <w:rFonts w:ascii="Calibri" w:hAnsi="Calibri" w:cs="Calibri"/>
          <w:sz w:val="22"/>
          <w:szCs w:val="22"/>
        </w:rPr>
        <w:t>n</w:t>
      </w:r>
      <w:r w:rsidR="00BB2700" w:rsidRPr="00F30D7F">
        <w:rPr>
          <w:rFonts w:ascii="Calibri" w:hAnsi="Calibri" w:cs="Calibri"/>
          <w:sz w:val="22"/>
          <w:szCs w:val="22"/>
        </w:rPr>
        <w:t>ote</w:t>
      </w:r>
      <w:r w:rsidR="0024179D" w:rsidRPr="00F30D7F">
        <w:rPr>
          <w:rFonts w:ascii="Calibri" w:hAnsi="Calibri" w:cs="Calibri"/>
          <w:sz w:val="22"/>
          <w:szCs w:val="22"/>
        </w:rPr>
        <w:t xml:space="preserve"> 3</w:t>
      </w:r>
      <w:r w:rsidR="008617BF" w:rsidRPr="00F30D7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C1A740A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DE28006" w14:textId="6FAE7470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Choose ca</w:t>
      </w:r>
      <w:r w:rsidR="0024179D" w:rsidRPr="00F30D7F">
        <w:rPr>
          <w:rFonts w:ascii="Calibri" w:hAnsi="Calibri" w:cs="Calibri"/>
          <w:sz w:val="22"/>
          <w:szCs w:val="22"/>
        </w:rPr>
        <w:t xml:space="preserve">refully – if in doubt </w:t>
      </w:r>
      <w:r w:rsidR="00A6226F">
        <w:rPr>
          <w:rFonts w:ascii="Calibri" w:hAnsi="Calibri" w:cs="Calibri"/>
          <w:sz w:val="22"/>
          <w:szCs w:val="22"/>
        </w:rPr>
        <w:t>please get in touch</w:t>
      </w:r>
      <w:r w:rsidRPr="00F30D7F">
        <w:rPr>
          <w:rFonts w:ascii="Calibri" w:hAnsi="Calibri" w:cs="Calibri"/>
          <w:sz w:val="22"/>
          <w:szCs w:val="22"/>
        </w:rPr>
        <w:t>.</w:t>
      </w:r>
    </w:p>
    <w:p w14:paraId="4556183B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821E51" w14:textId="4AC09077" w:rsidR="002106FE" w:rsidRPr="00A6226F" w:rsidRDefault="002106FE" w:rsidP="00A6226F">
      <w:pPr>
        <w:pStyle w:val="Heading2"/>
      </w:pPr>
      <w:bookmarkStart w:id="0" w:name="LetterChooser"/>
      <w:r w:rsidRPr="00A6226F">
        <w:t xml:space="preserve">Letter </w:t>
      </w:r>
      <w:r w:rsidR="00A6226F" w:rsidRPr="00A6226F">
        <w:t>c</w:t>
      </w:r>
      <w:r w:rsidRPr="00A6226F">
        <w:t>hooser</w:t>
      </w:r>
    </w:p>
    <w:bookmarkEnd w:id="0"/>
    <w:p w14:paraId="77D1C6B7" w14:textId="77777777" w:rsidR="00E97B63" w:rsidRPr="00F30D7F" w:rsidRDefault="00E97B63" w:rsidP="00496E4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14"/>
        <w:gridCol w:w="5614"/>
      </w:tblGrid>
      <w:tr w:rsidR="00C93F7A" w:rsidRPr="00F30D7F" w14:paraId="46A2731A" w14:textId="77777777" w:rsidTr="00471DC9">
        <w:trPr>
          <w:trHeight w:val="2675"/>
        </w:trPr>
        <w:tc>
          <w:tcPr>
            <w:tcW w:w="4140" w:type="dxa"/>
          </w:tcPr>
          <w:p w14:paraId="7EF3B5E2" w14:textId="77777777" w:rsidR="00C93F7A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hyperlink w:anchor="ReinstIHRC3" w:history="1">
              <w:r w:rsidRPr="00F30D7F">
                <w:rPr>
                  <w:rStyle w:val="Hyperlink"/>
                  <w:rFonts w:ascii="Calibri" w:hAnsi="Calibri" w:cs="Calibri"/>
                  <w:b/>
                  <w:sz w:val="22"/>
                  <w:szCs w:val="22"/>
                </w:rPr>
                <w:t>Tier 3 – Re-instatement requested IHRC3 required</w:t>
              </w:r>
            </w:hyperlink>
          </w:p>
        </w:tc>
        <w:tc>
          <w:tcPr>
            <w:tcW w:w="5786" w:type="dxa"/>
          </w:tcPr>
          <w:p w14:paraId="66958E11" w14:textId="09DCF1E9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Letter to send to </w:t>
            </w:r>
            <w:r w:rsidR="007F0D16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a member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who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requests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that 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their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discontinued </w:t>
            </w:r>
            <w:r w:rsidR="00A6226F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ier 3 pension </w:t>
            </w:r>
            <w:r w:rsidR="004D2171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  <w:r w:rsidR="00A6226F">
              <w:rPr>
                <w:rFonts w:ascii="Calibri" w:hAnsi="Calibri" w:cs="Calibri"/>
                <w:color w:val="000000"/>
                <w:sz w:val="22"/>
                <w:szCs w:val="22"/>
              </w:rPr>
              <w:t>paid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early on health grounds. Includes request to complete</w:t>
            </w:r>
            <w:r w:rsidR="007F0D16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IHRC3 form</w:t>
            </w:r>
            <w:r w:rsidR="0073171F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25DCF423" w14:textId="342D7B56" w:rsidR="00C768AA" w:rsidRPr="00F30D7F" w:rsidRDefault="00C768AA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31E90B7" w14:textId="60F4E958" w:rsidR="00C93F7A" w:rsidRPr="00A6226F" w:rsidRDefault="00C768AA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enclosures mentioned are available from the </w:t>
            </w:r>
            <w:hyperlink r:id="rId11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Ill-health retirement Tier 3 ill-health pension reviews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website.</w:t>
            </w:r>
          </w:p>
        </w:tc>
      </w:tr>
      <w:tr w:rsidR="000E5AD8" w:rsidRPr="00F30D7F" w14:paraId="34637C85" w14:textId="77777777" w:rsidTr="00471DC9">
        <w:trPr>
          <w:trHeight w:val="3545"/>
        </w:trPr>
        <w:tc>
          <w:tcPr>
            <w:tcW w:w="4140" w:type="dxa"/>
          </w:tcPr>
          <w:p w14:paraId="6126963F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</w:t>
            </w:r>
            <w:r w:rsidR="002E4B9C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granted </w:t>
            </w:r>
          </w:p>
        </w:tc>
        <w:tc>
          <w:tcPr>
            <w:tcW w:w="5786" w:type="dxa"/>
          </w:tcPr>
          <w:p w14:paraId="205ECBA6" w14:textId="214C9EF1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re-instatement of 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discontinued </w:t>
            </w:r>
            <w:r w:rsidR="00A6226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6FB77432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ReinstGrantedC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6BF19AA5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C6AF24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hyperlink w:anchor="ReinstGrantedN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Northamptonshire Pension Fund version</w:t>
              </w:r>
            </w:hyperlink>
          </w:p>
          <w:p w14:paraId="1739D405" w14:textId="77777777" w:rsidR="006A4855" w:rsidRPr="00F30D7F" w:rsidRDefault="006A4855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73D7254" w14:textId="77777777" w:rsidR="006A4855" w:rsidRPr="00F30D7F" w:rsidRDefault="006A4855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enclosures mentioned are available from the </w:t>
            </w:r>
            <w:hyperlink r:id="rId12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Pensioner newsletters, forms and factsheets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website:</w:t>
            </w:r>
          </w:p>
          <w:p w14:paraId="5B57B2DE" w14:textId="17E184D2" w:rsidR="006A4855" w:rsidRPr="00F30D7F" w:rsidRDefault="006A4855" w:rsidP="00496E49">
            <w:pPr>
              <w:pStyle w:val="LQT3"/>
              <w:numPr>
                <w:ilvl w:val="0"/>
                <w:numId w:val="10"/>
              </w:numPr>
              <w:spacing w:befor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Checking and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isputing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mployer’s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ension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ecision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leaflet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can be found in the ‘Disputing an employer decision’ sectio</w:t>
            </w:r>
            <w:r w:rsidR="00B85DF7" w:rsidRPr="00F30D7F">
              <w:rPr>
                <w:rFonts w:ascii="Calibri" w:hAnsi="Calibri" w:cs="Calibri"/>
                <w:sz w:val="22"/>
                <w:szCs w:val="22"/>
              </w:rPr>
              <w:t>n.</w:t>
            </w:r>
          </w:p>
          <w:p w14:paraId="4E75CAE2" w14:textId="77777777" w:rsidR="006A4855" w:rsidRPr="00F30D7F" w:rsidRDefault="006A4855" w:rsidP="00496E49">
            <w:pPr>
              <w:pStyle w:val="LQT3"/>
              <w:numPr>
                <w:ilvl w:val="0"/>
                <w:numId w:val="10"/>
              </w:numPr>
              <w:spacing w:befor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</w:t>
            </w:r>
            <w:r w:rsidRPr="00F30D7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Change of bank details form 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can be found in the ‘Useful forms’ section</w:t>
            </w:r>
            <w:r w:rsidR="00B85DF7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14:paraId="17F530F2" w14:textId="77777777" w:rsidR="00B85DF7" w:rsidRPr="00F30D7F" w:rsidRDefault="00B85DF7" w:rsidP="00496E49">
            <w:pPr>
              <w:pStyle w:val="LQT3"/>
              <w:spacing w:before="0"/>
              <w:ind w:left="72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AD8" w:rsidRPr="00F30D7F" w14:paraId="38A62AE5" w14:textId="77777777" w:rsidTr="00471DC9">
        <w:trPr>
          <w:trHeight w:val="2773"/>
        </w:trPr>
        <w:tc>
          <w:tcPr>
            <w:tcW w:w="4140" w:type="dxa"/>
          </w:tcPr>
          <w:p w14:paraId="67ACD487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Tier 3 – Re-insta</w:t>
            </w:r>
            <w:r w:rsidR="002E4B9C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>tement on health grounds refused</w:t>
            </w:r>
          </w:p>
        </w:tc>
        <w:tc>
          <w:tcPr>
            <w:tcW w:w="5786" w:type="dxa"/>
          </w:tcPr>
          <w:p w14:paraId="6C62338E" w14:textId="3812CEBE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A6226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="00957223"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pension due to health.</w:t>
            </w:r>
          </w:p>
          <w:p w14:paraId="0E60B9BD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ReinstRefusedC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Cambridgeshire Pension Fund version</w:t>
              </w:r>
            </w:hyperlink>
          </w:p>
          <w:p w14:paraId="2FC2318C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7F38FF1" w14:textId="77777777" w:rsidR="000E5AD8" w:rsidRPr="00F30D7F" w:rsidRDefault="000E5AD8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hyperlink w:anchor="ReinstRefusedNPF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Northamptonshire Pension Fund version</w:t>
              </w:r>
            </w:hyperlink>
          </w:p>
          <w:p w14:paraId="65E5E059" w14:textId="77777777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125FC0B" w14:textId="40653991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The enclosure mentioned, 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Checking and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isputing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e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mployer’s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p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ension </w:t>
            </w:r>
            <w:r w:rsidR="00A6226F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Pr="00F30D7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ecision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leaflet,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can be found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30D7F">
              <w:rPr>
                <w:rFonts w:ascii="Calibri" w:hAnsi="Calibri" w:cs="Calibri"/>
                <w:sz w:val="22"/>
                <w:szCs w:val="22"/>
              </w:rPr>
              <w:t>in the ‘Disputing an employer decision’ section of the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Pr="00F30D7F">
                <w:rPr>
                  <w:rStyle w:val="Hyperlink"/>
                  <w:rFonts w:ascii="Calibri" w:hAnsi="Calibri" w:cs="Calibri"/>
                  <w:sz w:val="22"/>
                  <w:szCs w:val="22"/>
                </w:rPr>
                <w:t>Pensioner newsletters, forms and factsheets</w:t>
              </w:r>
            </w:hyperlink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page of our website.</w:t>
            </w:r>
          </w:p>
          <w:p w14:paraId="1942F463" w14:textId="77777777" w:rsidR="00B85DF7" w:rsidRPr="00F30D7F" w:rsidRDefault="00B85DF7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6CF9750" w14:textId="2996CEFE" w:rsidR="002106FE" w:rsidRPr="00F30D7F" w:rsidRDefault="002106FE" w:rsidP="00A6226F">
      <w:pPr>
        <w:pStyle w:val="Heading2"/>
      </w:pPr>
      <w:r w:rsidRPr="00F30D7F">
        <w:br w:type="page"/>
      </w:r>
      <w:r w:rsidRPr="00F30D7F">
        <w:lastRenderedPageBreak/>
        <w:t xml:space="preserve">Instructions for </w:t>
      </w:r>
      <w:r w:rsidR="00A6226F">
        <w:t>s</w:t>
      </w:r>
      <w:r w:rsidRPr="00F30D7F">
        <w:t xml:space="preserve">etting </w:t>
      </w:r>
      <w:r w:rsidR="00A6226F">
        <w:t>l</w:t>
      </w:r>
      <w:r w:rsidRPr="00F30D7F">
        <w:t xml:space="preserve">etters </w:t>
      </w:r>
      <w:r w:rsidR="00A6226F">
        <w:t>u</w:t>
      </w:r>
      <w:r w:rsidRPr="00F30D7F">
        <w:t>p</w:t>
      </w:r>
    </w:p>
    <w:p w14:paraId="14ECBFEB" w14:textId="4D934F5B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following is the suggested text for the full range of </w:t>
      </w:r>
      <w:r w:rsidR="0047423F" w:rsidRPr="00F30D7F">
        <w:rPr>
          <w:rFonts w:ascii="Calibri" w:hAnsi="Calibri" w:cs="Calibri"/>
          <w:sz w:val="22"/>
          <w:szCs w:val="22"/>
        </w:rPr>
        <w:t xml:space="preserve">current </w:t>
      </w:r>
      <w:r w:rsidRPr="00F30D7F">
        <w:rPr>
          <w:rFonts w:ascii="Calibri" w:hAnsi="Calibri" w:cs="Calibri"/>
          <w:sz w:val="22"/>
          <w:szCs w:val="22"/>
        </w:rPr>
        <w:t xml:space="preserve">scenarios that could be encountered when dealing with </w:t>
      </w:r>
      <w:r w:rsidR="00A6226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reviews</w:t>
      </w:r>
      <w:r w:rsidR="00BB2700" w:rsidRPr="00F30D7F">
        <w:rPr>
          <w:rFonts w:ascii="Calibri" w:hAnsi="Calibri" w:cs="Calibri"/>
          <w:sz w:val="22"/>
          <w:szCs w:val="22"/>
        </w:rPr>
        <w:t xml:space="preserve"> for </w:t>
      </w:r>
      <w:proofErr w:type="gramStart"/>
      <w:r w:rsidR="00BB2700" w:rsidRPr="00F30D7F">
        <w:rPr>
          <w:rFonts w:ascii="Calibri" w:hAnsi="Calibri" w:cs="Calibri"/>
          <w:sz w:val="22"/>
          <w:szCs w:val="22"/>
        </w:rPr>
        <w:t>pre 1 April 2014</w:t>
      </w:r>
      <w:proofErr w:type="gramEnd"/>
      <w:r w:rsidR="00BB2700" w:rsidRPr="00F30D7F">
        <w:rPr>
          <w:rFonts w:ascii="Calibri" w:hAnsi="Calibri" w:cs="Calibri"/>
          <w:sz w:val="22"/>
          <w:szCs w:val="22"/>
        </w:rPr>
        <w:t xml:space="preserve"> leavers</w:t>
      </w:r>
      <w:r w:rsidRPr="00F30D7F">
        <w:rPr>
          <w:rFonts w:ascii="Calibri" w:hAnsi="Calibri" w:cs="Calibri"/>
          <w:sz w:val="22"/>
          <w:szCs w:val="22"/>
        </w:rPr>
        <w:t xml:space="preserve">. The text is not </w:t>
      </w:r>
      <w:r w:rsidR="005D3C20" w:rsidRPr="00F30D7F">
        <w:rPr>
          <w:rFonts w:ascii="Calibri" w:hAnsi="Calibri" w:cs="Calibri"/>
          <w:sz w:val="22"/>
          <w:szCs w:val="22"/>
        </w:rPr>
        <w:t>mandatory,</w:t>
      </w:r>
      <w:r w:rsidRPr="00F30D7F">
        <w:rPr>
          <w:rFonts w:ascii="Calibri" w:hAnsi="Calibri" w:cs="Calibri"/>
          <w:sz w:val="22"/>
          <w:szCs w:val="22"/>
        </w:rPr>
        <w:t xml:space="preserve"> and you may wish to tailor it to a house style and/or incorporate it into other letters you are using.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However, it is based on what </w:t>
      </w:r>
      <w:r w:rsidR="00204CB0" w:rsidRPr="00F30D7F">
        <w:rPr>
          <w:rFonts w:ascii="Calibri" w:hAnsi="Calibri" w:cs="Calibri"/>
          <w:sz w:val="22"/>
          <w:szCs w:val="22"/>
        </w:rPr>
        <w:t xml:space="preserve">West Northamptonshire Council’s Pensions Service </w:t>
      </w:r>
      <w:r w:rsidRPr="00F30D7F">
        <w:rPr>
          <w:rFonts w:ascii="Calibri" w:hAnsi="Calibri" w:cs="Calibri"/>
          <w:sz w:val="22"/>
          <w:szCs w:val="22"/>
        </w:rPr>
        <w:t xml:space="preserve">considers best </w:t>
      </w:r>
      <w:r w:rsidR="005D3C20" w:rsidRPr="00F30D7F">
        <w:rPr>
          <w:rFonts w:ascii="Calibri" w:hAnsi="Calibri" w:cs="Calibri"/>
          <w:sz w:val="22"/>
          <w:szCs w:val="22"/>
        </w:rPr>
        <w:t>practice,</w:t>
      </w:r>
      <w:r w:rsidRPr="00F30D7F">
        <w:rPr>
          <w:rFonts w:ascii="Calibri" w:hAnsi="Calibri" w:cs="Calibri"/>
          <w:sz w:val="22"/>
          <w:szCs w:val="22"/>
        </w:rPr>
        <w:t xml:space="preserve"> so you are advised to take care when amending.</w:t>
      </w:r>
    </w:p>
    <w:p w14:paraId="598B448E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4ED1DF8A" w14:textId="356306BE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Most employers will rarely need to use these letters.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is suggested that you always use this document from </w:t>
      </w:r>
      <w:r w:rsidR="00BB2700" w:rsidRPr="00F30D7F">
        <w:rPr>
          <w:rFonts w:ascii="Calibri" w:hAnsi="Calibri" w:cs="Calibri"/>
          <w:sz w:val="22"/>
          <w:szCs w:val="22"/>
        </w:rPr>
        <w:t>our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5D3C20" w:rsidRPr="00F30D7F">
        <w:rPr>
          <w:rFonts w:ascii="Calibri" w:hAnsi="Calibri" w:cs="Calibri"/>
          <w:sz w:val="22"/>
          <w:szCs w:val="22"/>
        </w:rPr>
        <w:t>website,</w:t>
      </w:r>
      <w:r w:rsidRPr="00F30D7F">
        <w:rPr>
          <w:rFonts w:ascii="Calibri" w:hAnsi="Calibri" w:cs="Calibri"/>
          <w:sz w:val="22"/>
          <w:szCs w:val="22"/>
        </w:rPr>
        <w:t xml:space="preserve"> so you have the most up</w:t>
      </w:r>
      <w:r w:rsidR="00BB2700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to date </w:t>
      </w:r>
      <w:r w:rsidR="00BB2700" w:rsidRPr="00F30D7F">
        <w:rPr>
          <w:rFonts w:ascii="Calibri" w:hAnsi="Calibri" w:cs="Calibri"/>
          <w:sz w:val="22"/>
          <w:szCs w:val="22"/>
        </w:rPr>
        <w:t>wording for the letters</w:t>
      </w:r>
      <w:r w:rsidRPr="00F30D7F">
        <w:rPr>
          <w:rFonts w:ascii="Calibri" w:hAnsi="Calibri" w:cs="Calibri"/>
          <w:sz w:val="22"/>
          <w:szCs w:val="22"/>
        </w:rPr>
        <w:t>.</w:t>
      </w:r>
    </w:p>
    <w:p w14:paraId="647996CF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279B6FB2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The following protocol is used throughout the letters – follow the instructions to get letters fit for individuals:</w:t>
      </w:r>
    </w:p>
    <w:p w14:paraId="1118DA1B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73FA81" w14:textId="40336E43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#instruction on what to insert#</w:t>
      </w:r>
      <w:r w:rsidRPr="00F30D7F">
        <w:rPr>
          <w:rFonts w:ascii="Calibri" w:hAnsi="Calibri" w:cs="Calibri"/>
          <w:sz w:val="22"/>
          <w:szCs w:val="22"/>
        </w:rPr>
        <w:t xml:space="preserve"> - each time the text is used these sections need to be tailored for the individual concerned according to the instructions.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Once done remember to then remove the #, the instruction and highlight.</w:t>
      </w:r>
    </w:p>
    <w:p w14:paraId="595DDF48" w14:textId="77777777" w:rsidR="002106FE" w:rsidRPr="00F30D7F" w:rsidRDefault="002106FE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014BC4BF" w14:textId="26B4A08F" w:rsidR="002106FE" w:rsidRPr="00F30D7F" w:rsidRDefault="002106FE" w:rsidP="00496E49">
      <w:pPr>
        <w:ind w:right="-192"/>
        <w:rPr>
          <w:rFonts w:ascii="Calibri" w:hAnsi="Calibri" w:cs="Calibri"/>
          <w:bCs/>
          <w:sz w:val="22"/>
          <w:szCs w:val="22"/>
        </w:rPr>
      </w:pPr>
      <w:r w:rsidRPr="00471DC9">
        <w:rPr>
          <w:rStyle w:val="Strong"/>
          <w:rFonts w:ascii="Calibri" w:hAnsi="Calibri" w:cs="Calibri"/>
          <w:i/>
          <w:color w:val="A50021"/>
          <w:sz w:val="22"/>
          <w:szCs w:val="22"/>
        </w:rPr>
        <w:t>&lt;instruction on what to do&gt;</w:t>
      </w:r>
      <w:r w:rsidRPr="00F30D7F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 </w:t>
      </w:r>
      <w:r w:rsidRPr="00F30D7F">
        <w:rPr>
          <w:rStyle w:val="Strong"/>
          <w:rFonts w:ascii="Calibri" w:hAnsi="Calibri" w:cs="Calibri"/>
          <w:b w:val="0"/>
          <w:sz w:val="22"/>
          <w:szCs w:val="22"/>
          <w:highlight w:val="yellow"/>
        </w:rPr>
        <w:t>Optional information</w:t>
      </w:r>
      <w:r w:rsidRPr="00F30D7F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  <w:r w:rsidRPr="00F30D7F">
        <w:rPr>
          <w:rStyle w:val="Strong"/>
          <w:rFonts w:ascii="Calibri" w:hAnsi="Calibri" w:cs="Calibri"/>
          <w:b w:val="0"/>
          <w:i/>
          <w:sz w:val="22"/>
          <w:szCs w:val="22"/>
        </w:rPr>
        <w:t>-</w:t>
      </w:r>
      <w:r w:rsidR="00A6226F">
        <w:rPr>
          <w:rStyle w:val="Strong"/>
          <w:rFonts w:ascii="Calibri" w:hAnsi="Calibri" w:cs="Calibri"/>
          <w:b w:val="0"/>
          <w:i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each time the text is used you will need to choose which of two or more paragraphs to include.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471DC9">
        <w:rPr>
          <w:rFonts w:ascii="Calibri" w:hAnsi="Calibri" w:cs="Calibri"/>
          <w:sz w:val="22"/>
          <w:szCs w:val="22"/>
        </w:rPr>
        <w:t xml:space="preserve">red </w:t>
      </w:r>
      <w:r w:rsidRPr="00F30D7F">
        <w:rPr>
          <w:rFonts w:ascii="Calibri" w:hAnsi="Calibri" w:cs="Calibri"/>
          <w:sz w:val="22"/>
          <w:szCs w:val="22"/>
        </w:rPr>
        <w:t>text tells you what to do the text highlighted in yellow gives you the options.</w:t>
      </w:r>
      <w:r w:rsidR="00A6226F">
        <w:rPr>
          <w:rStyle w:val="Strong"/>
          <w:rFonts w:ascii="Calibri" w:hAnsi="Calibri" w:cs="Calibri"/>
          <w:b w:val="0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Once done remember to remove the </w:t>
      </w:r>
      <w:r w:rsidR="00471DC9">
        <w:rPr>
          <w:rFonts w:ascii="Calibri" w:hAnsi="Calibri" w:cs="Calibri"/>
          <w:sz w:val="22"/>
          <w:szCs w:val="22"/>
        </w:rPr>
        <w:t>red</w:t>
      </w:r>
      <w:r w:rsidRPr="00F30D7F">
        <w:rPr>
          <w:rFonts w:ascii="Calibri" w:hAnsi="Calibri" w:cs="Calibri"/>
          <w:sz w:val="22"/>
          <w:szCs w:val="22"/>
        </w:rPr>
        <w:t xml:space="preserve"> instruction, delete the unneeded paragraph and remove the yellow highlight on the remaining paragraph.</w:t>
      </w:r>
    </w:p>
    <w:p w14:paraId="52C78E6E" w14:textId="77777777" w:rsidR="000A5EC8" w:rsidRPr="00F30D7F" w:rsidRDefault="000A5EC8" w:rsidP="00496E49">
      <w:pPr>
        <w:rPr>
          <w:rFonts w:ascii="Calibri" w:hAnsi="Calibri" w:cs="Calibri"/>
          <w:sz w:val="22"/>
          <w:szCs w:val="22"/>
        </w:rPr>
      </w:pPr>
    </w:p>
    <w:p w14:paraId="4CAFF0E5" w14:textId="77777777" w:rsidR="0057481E" w:rsidRPr="00F30D7F" w:rsidRDefault="000A5EC8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br w:type="page"/>
      </w:r>
    </w:p>
    <w:p w14:paraId="5DE8D948" w14:textId="50D635C3" w:rsidR="0054552D" w:rsidRPr="00F30D7F" w:rsidRDefault="0054552D" w:rsidP="00496E4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bookmarkStart w:id="1" w:name="noegainfulCPF"/>
      <w:bookmarkStart w:id="2" w:name="noenotgainfulCPF"/>
      <w:bookmarkStart w:id="3" w:name="noenotgainfulNPF"/>
      <w:bookmarkStart w:id="4" w:name="Tier2decisionPENDECCPF"/>
      <w:bookmarkStart w:id="5" w:name="Tier2decisionPENDECNPF"/>
      <w:bookmarkStart w:id="6" w:name="rev18IHTR3REquestionnnaire"/>
      <w:bookmarkStart w:id="7" w:name="rev18gainfulCPF"/>
      <w:bookmarkStart w:id="8" w:name="rev18gainfulNPF"/>
      <w:bookmarkStart w:id="9" w:name="rev18capableofgainfulCPF"/>
      <w:bookmarkStart w:id="10" w:name="rev18capableofgainfulNPF"/>
      <w:bookmarkStart w:id="11" w:name="rev18continueto3rdanniversaryCPF"/>
      <w:bookmarkStart w:id="12" w:name="rev18continueto3rdanniversaryNPF"/>
      <w:bookmarkStart w:id="13" w:name="rev18Tier2decisionPENDECNPF"/>
      <w:bookmarkStart w:id="14" w:name="rev18IHRCrequiredCPF"/>
      <w:bookmarkStart w:id="15" w:name="rev18IHRCrequiredNPF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24"/>
        <w:gridCol w:w="5604"/>
      </w:tblGrid>
      <w:tr w:rsidR="0054552D" w:rsidRPr="00F30D7F" w14:paraId="4C145FDA" w14:textId="77777777" w:rsidTr="00471DC9">
        <w:tc>
          <w:tcPr>
            <w:tcW w:w="4140" w:type="dxa"/>
          </w:tcPr>
          <w:p w14:paraId="48E490BF" w14:textId="77777777" w:rsidR="0054552D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6" w:name="ReinstIHRC3"/>
            <w:bookmarkEnd w:id="16"/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Tier 3 – Re-instatement requested </w:t>
            </w:r>
            <w:r w:rsidR="0054552D" w:rsidRPr="00F30D7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IHRC3 required</w:t>
            </w:r>
            <w:r w:rsidR="0054552D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0391D751" w14:textId="77777777" w:rsidR="0054552D" w:rsidRPr="00F30D7F" w:rsidRDefault="0054552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86" w:type="dxa"/>
          </w:tcPr>
          <w:p w14:paraId="0CFDEF6F" w14:textId="2A1AAD91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Letter to send to a member who requests that their discontinued </w:t>
            </w:r>
            <w:r w:rsidR="00471DC9">
              <w:rPr>
                <w:rFonts w:ascii="Calibri" w:hAnsi="Calibri" w:cs="Calibri"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ier 3 pension be brought back into payment early on health grounds. Includes request to complete IHRC3 form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04D720DD" w14:textId="77777777" w:rsidR="0054552D" w:rsidRPr="00F30D7F" w:rsidRDefault="0054552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574488FE" w14:textId="77777777" w:rsidR="00471DC9" w:rsidRDefault="00471DC9" w:rsidP="00496E49">
      <w:pPr>
        <w:rPr>
          <w:rFonts w:ascii="Calibri" w:hAnsi="Calibri" w:cs="Calibri"/>
          <w:sz w:val="22"/>
          <w:szCs w:val="22"/>
        </w:rPr>
      </w:pPr>
    </w:p>
    <w:p w14:paraId="44AE166C" w14:textId="5E61569C" w:rsidR="0054552D" w:rsidRPr="00F30D7F" w:rsidRDefault="005455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659EFA1C" w14:textId="77777777" w:rsidR="0054552D" w:rsidRPr="00F30D7F" w:rsidRDefault="0054552D" w:rsidP="00496E49">
      <w:pPr>
        <w:rPr>
          <w:rFonts w:ascii="Calibri" w:hAnsi="Calibri" w:cs="Calibri"/>
          <w:sz w:val="22"/>
          <w:szCs w:val="22"/>
        </w:rPr>
      </w:pPr>
    </w:p>
    <w:p w14:paraId="1EEDEBF3" w14:textId="108FD53E" w:rsidR="0054552D" w:rsidRPr="00F30D7F" w:rsidRDefault="0054552D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471DC9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471DC9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471DC9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471DC9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288192B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Thank you for your request to have payment of your discontinued Tier 3 ill health pension reinstated on health grounds.</w:t>
      </w:r>
    </w:p>
    <w:p w14:paraId="0DE603E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4C302F5F" w14:textId="636CFD45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criteria for determining if payment may be reinstated is whether you are permanently incapable of undertaking any gainful employment before your normal retirement age. In order </w:t>
      </w:r>
      <w:r w:rsidR="0066014B" w:rsidRPr="00F30D7F">
        <w:rPr>
          <w:rFonts w:ascii="Calibri" w:hAnsi="Calibri" w:cs="Calibri"/>
          <w:sz w:val="22"/>
          <w:szCs w:val="22"/>
        </w:rPr>
        <w:t xml:space="preserve">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66014B" w:rsidRPr="00F30D7F">
        <w:rPr>
          <w:rFonts w:ascii="Calibri" w:hAnsi="Calibri" w:cs="Calibri"/>
          <w:sz w:val="22"/>
          <w:szCs w:val="22"/>
        </w:rPr>
        <w:t>may make the decision on reinstatement I must seek the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="0066014B" w:rsidRPr="00F30D7F">
        <w:rPr>
          <w:rFonts w:ascii="Calibri" w:hAnsi="Calibri" w:cs="Calibri"/>
          <w:sz w:val="22"/>
          <w:szCs w:val="22"/>
        </w:rPr>
        <w:t xml:space="preserve">opinion of an </w:t>
      </w:r>
      <w:r w:rsidR="00471DC9">
        <w:rPr>
          <w:rFonts w:ascii="Calibri" w:hAnsi="Calibri" w:cs="Calibri"/>
          <w:sz w:val="22"/>
          <w:szCs w:val="22"/>
        </w:rPr>
        <w:t>i</w:t>
      </w:r>
      <w:r w:rsidR="0066014B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 xml:space="preserve">octor. </w:t>
      </w:r>
    </w:p>
    <w:p w14:paraId="6F963EC7" w14:textId="77777777" w:rsidR="0066014B" w:rsidRPr="00F30D7F" w:rsidRDefault="0066014B" w:rsidP="00496E49">
      <w:pPr>
        <w:rPr>
          <w:rFonts w:ascii="Calibri" w:hAnsi="Calibri" w:cs="Calibri"/>
          <w:sz w:val="22"/>
          <w:szCs w:val="22"/>
        </w:rPr>
      </w:pPr>
    </w:p>
    <w:p w14:paraId="71F34E61" w14:textId="53CE2437" w:rsidR="0023309C" w:rsidRPr="00F30D7F" w:rsidRDefault="00204CB0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Will </w:t>
      </w:r>
      <w:r w:rsidR="0023309C" w:rsidRPr="00F30D7F">
        <w:rPr>
          <w:rFonts w:ascii="Calibri" w:hAnsi="Calibri" w:cs="Calibri"/>
          <w:sz w:val="22"/>
          <w:szCs w:val="22"/>
        </w:rPr>
        <w:t xml:space="preserve">you please complete the attached IHRC3 form and return it to me </w:t>
      </w:r>
      <w:r w:rsidR="0066014B" w:rsidRPr="00F30D7F">
        <w:rPr>
          <w:rFonts w:ascii="Calibri" w:hAnsi="Calibri" w:cs="Calibri"/>
          <w:sz w:val="22"/>
          <w:szCs w:val="22"/>
        </w:rPr>
        <w:t xml:space="preserve">so that the appropriate referral can be made to the </w:t>
      </w:r>
      <w:r w:rsidR="00471DC9">
        <w:rPr>
          <w:rFonts w:ascii="Calibri" w:hAnsi="Calibri" w:cs="Calibri"/>
          <w:sz w:val="22"/>
          <w:szCs w:val="22"/>
        </w:rPr>
        <w:t>i</w:t>
      </w:r>
      <w:r w:rsidR="0066014B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>octor.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="0023309C" w:rsidRPr="00F30D7F">
        <w:rPr>
          <w:rFonts w:ascii="Calibri" w:hAnsi="Calibri" w:cs="Calibri"/>
          <w:sz w:val="22"/>
          <w:szCs w:val="22"/>
        </w:rPr>
        <w:t xml:space="preserve">The IHRC3 form is the medical consent form that will be required for the </w:t>
      </w:r>
      <w:r w:rsidR="00471DC9">
        <w:rPr>
          <w:rFonts w:ascii="Calibri" w:hAnsi="Calibri" w:cs="Calibri"/>
          <w:sz w:val="22"/>
          <w:szCs w:val="22"/>
        </w:rPr>
        <w:t>i</w:t>
      </w:r>
      <w:r w:rsidR="0023309C" w:rsidRPr="00F30D7F">
        <w:rPr>
          <w:rFonts w:ascii="Calibri" w:hAnsi="Calibri" w:cs="Calibri"/>
          <w:sz w:val="22"/>
          <w:szCs w:val="22"/>
        </w:rPr>
        <w:t>ndepende</w:t>
      </w:r>
      <w:r w:rsidR="0066014B" w:rsidRPr="00F30D7F">
        <w:rPr>
          <w:rFonts w:ascii="Calibri" w:hAnsi="Calibri" w:cs="Calibri"/>
          <w:sz w:val="22"/>
          <w:szCs w:val="22"/>
        </w:rPr>
        <w:t xml:space="preserve">nt </w:t>
      </w:r>
      <w:r w:rsidR="00471DC9">
        <w:rPr>
          <w:rFonts w:ascii="Calibri" w:hAnsi="Calibri" w:cs="Calibri"/>
          <w:sz w:val="22"/>
          <w:szCs w:val="22"/>
        </w:rPr>
        <w:t>d</w:t>
      </w:r>
      <w:r w:rsidR="0066014B" w:rsidRPr="00F30D7F">
        <w:rPr>
          <w:rFonts w:ascii="Calibri" w:hAnsi="Calibri" w:cs="Calibri"/>
          <w:sz w:val="22"/>
          <w:szCs w:val="22"/>
        </w:rPr>
        <w:t>octor to review your case</w:t>
      </w:r>
      <w:r w:rsidR="0023309C"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1E12C34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50D9F46C" w14:textId="4299450F" w:rsidR="00C768AA" w:rsidRPr="00F30D7F" w:rsidRDefault="00C768AA" w:rsidP="00496E49">
      <w:pPr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enclose a leaflet called “Understanding the </w:t>
      </w:r>
      <w:r w:rsidR="00471DC9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</w:t>
      </w:r>
      <w:r w:rsidR="00471DC9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ll-health </w:t>
      </w:r>
      <w:r w:rsidR="00471DC9">
        <w:rPr>
          <w:rFonts w:ascii="Calibri" w:hAnsi="Calibri" w:cs="Calibri"/>
          <w:sz w:val="22"/>
          <w:szCs w:val="22"/>
        </w:rPr>
        <w:t>p</w:t>
      </w:r>
      <w:r w:rsidRPr="00F30D7F">
        <w:rPr>
          <w:rFonts w:ascii="Calibri" w:hAnsi="Calibri" w:cs="Calibri"/>
          <w:sz w:val="22"/>
          <w:szCs w:val="22"/>
        </w:rPr>
        <w:t xml:space="preserve">ension </w:t>
      </w:r>
      <w:r w:rsidR="00471DC9">
        <w:rPr>
          <w:rFonts w:ascii="Calibri" w:hAnsi="Calibri" w:cs="Calibri"/>
          <w:sz w:val="22"/>
          <w:szCs w:val="22"/>
        </w:rPr>
        <w:t>r</w:t>
      </w:r>
      <w:r w:rsidRPr="00F30D7F">
        <w:rPr>
          <w:rFonts w:ascii="Calibri" w:hAnsi="Calibri" w:cs="Calibri"/>
          <w:sz w:val="22"/>
          <w:szCs w:val="22"/>
        </w:rPr>
        <w:t>eview” this explains the whole process.</w:t>
      </w:r>
    </w:p>
    <w:p w14:paraId="5482C294" w14:textId="77777777" w:rsidR="00C768AA" w:rsidRPr="00F30D7F" w:rsidRDefault="00C768AA" w:rsidP="00496E49">
      <w:pPr>
        <w:ind w:right="-192"/>
        <w:rPr>
          <w:rFonts w:ascii="Calibri" w:hAnsi="Calibri" w:cs="Calibri"/>
          <w:sz w:val="22"/>
          <w:szCs w:val="22"/>
        </w:rPr>
      </w:pPr>
    </w:p>
    <w:p w14:paraId="376F7E75" w14:textId="77777777" w:rsidR="0066014B" w:rsidRPr="00F30D7F" w:rsidRDefault="0066014B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No further action will be taken on your request until </w:t>
      </w:r>
      <w:r w:rsidR="0023309C" w:rsidRPr="00F30D7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completed </w:t>
      </w:r>
      <w:r w:rsidR="0023309C" w:rsidRPr="00F30D7F">
        <w:rPr>
          <w:rFonts w:ascii="Calibri" w:hAnsi="Calibri" w:cs="Calibri"/>
          <w:sz w:val="22"/>
          <w:szCs w:val="22"/>
        </w:rPr>
        <w:t xml:space="preserve">IHRC3 form is </w:t>
      </w:r>
      <w:r w:rsidRPr="00F30D7F">
        <w:rPr>
          <w:rFonts w:ascii="Calibri" w:hAnsi="Calibri" w:cs="Calibri"/>
          <w:sz w:val="22"/>
          <w:szCs w:val="22"/>
        </w:rPr>
        <w:t>received from you.</w:t>
      </w:r>
    </w:p>
    <w:p w14:paraId="4B532E69" w14:textId="77777777" w:rsidR="0023309C" w:rsidRPr="00F30D7F" w:rsidRDefault="0066014B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 </w:t>
      </w:r>
    </w:p>
    <w:p w14:paraId="51285F2A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there is anything you do not understand, or you have any queries about completing the IHRC3 form, please do not hesitate to contact me on the number given above.</w:t>
      </w:r>
    </w:p>
    <w:p w14:paraId="14D7B31D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31FF25BF" w14:textId="77777777" w:rsidR="0023309C" w:rsidRPr="00F30D7F" w:rsidRDefault="0023309C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2457CB6F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572419E5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1F02455A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352B5B66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5B5E1964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</w:p>
    <w:p w14:paraId="4400FA27" w14:textId="77777777" w:rsidR="0023309C" w:rsidRPr="00F30D7F" w:rsidRDefault="0023309C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Enc:</w:t>
      </w:r>
      <w:r w:rsidRPr="00F30D7F">
        <w:rPr>
          <w:rFonts w:ascii="Calibri" w:hAnsi="Calibri" w:cs="Calibri"/>
          <w:sz w:val="22"/>
          <w:szCs w:val="22"/>
        </w:rPr>
        <w:tab/>
        <w:t>IHRC3 form</w:t>
      </w:r>
    </w:p>
    <w:p w14:paraId="7489886D" w14:textId="765B1A49" w:rsidR="00C768AA" w:rsidRPr="00F30D7F" w:rsidRDefault="00C768AA" w:rsidP="00496E49">
      <w:pPr>
        <w:ind w:right="-192"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Leaflet “Understanding the </w:t>
      </w:r>
      <w:r w:rsidR="00471DC9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</w:t>
      </w:r>
      <w:r w:rsidR="00471DC9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ll-health </w:t>
      </w:r>
      <w:r w:rsidR="00471DC9">
        <w:rPr>
          <w:rFonts w:ascii="Calibri" w:hAnsi="Calibri" w:cs="Calibri"/>
          <w:sz w:val="22"/>
          <w:szCs w:val="22"/>
        </w:rPr>
        <w:t>p</w:t>
      </w:r>
      <w:r w:rsidRPr="00F30D7F">
        <w:rPr>
          <w:rFonts w:ascii="Calibri" w:hAnsi="Calibri" w:cs="Calibri"/>
          <w:sz w:val="22"/>
          <w:szCs w:val="22"/>
        </w:rPr>
        <w:t xml:space="preserve">ension </w:t>
      </w:r>
      <w:r w:rsidR="00471DC9">
        <w:rPr>
          <w:rFonts w:ascii="Calibri" w:hAnsi="Calibri" w:cs="Calibri"/>
          <w:sz w:val="22"/>
          <w:szCs w:val="22"/>
        </w:rPr>
        <w:t>r</w:t>
      </w:r>
      <w:r w:rsidRPr="00F30D7F">
        <w:rPr>
          <w:rFonts w:ascii="Calibri" w:hAnsi="Calibri" w:cs="Calibri"/>
          <w:sz w:val="22"/>
          <w:szCs w:val="22"/>
        </w:rPr>
        <w:t>eview”</w:t>
      </w:r>
    </w:p>
    <w:p w14:paraId="5B43AAC4" w14:textId="77777777" w:rsidR="00C768AA" w:rsidRPr="00F30D7F" w:rsidRDefault="00C768AA" w:rsidP="00496E49">
      <w:pPr>
        <w:rPr>
          <w:rFonts w:ascii="Calibri" w:hAnsi="Calibri" w:cs="Calibri"/>
          <w:sz w:val="22"/>
          <w:szCs w:val="22"/>
        </w:rPr>
      </w:pPr>
    </w:p>
    <w:p w14:paraId="4DFB1411" w14:textId="77777777" w:rsidR="0023309C" w:rsidRPr="00F30D7F" w:rsidRDefault="0023309C" w:rsidP="00496E4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ab/>
      </w:r>
    </w:p>
    <w:p w14:paraId="343DBB79" w14:textId="77777777" w:rsidR="0081537E" w:rsidRPr="00F30D7F" w:rsidRDefault="0081537E" w:rsidP="00496E49">
      <w:pPr>
        <w:rPr>
          <w:rFonts w:ascii="Calibri" w:hAnsi="Calibri" w:cs="Calibri"/>
          <w:sz w:val="22"/>
          <w:szCs w:val="22"/>
        </w:rPr>
      </w:pPr>
    </w:p>
    <w:p w14:paraId="3F4DEEF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BD65E8A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59F5ACEC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0F7BCF1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7B182FE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69F2C69F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1BABEF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43CF794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01F2A72F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55047550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715639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7A9A8D6A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6301B7D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E9B472D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36066F1A" w14:textId="200C535D" w:rsidR="00471DC9" w:rsidRDefault="00471DC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3E6DF8B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034"/>
        <w:gridCol w:w="5594"/>
      </w:tblGrid>
      <w:tr w:rsidR="00957223" w:rsidRPr="00F30D7F" w14:paraId="45F82CD0" w14:textId="77777777" w:rsidTr="0026326C">
        <w:tc>
          <w:tcPr>
            <w:tcW w:w="4140" w:type="dxa"/>
          </w:tcPr>
          <w:p w14:paraId="3FBAFFDF" w14:textId="0F193C11" w:rsidR="002B1A9D" w:rsidRPr="00F30D7F" w:rsidRDefault="00067B6E" w:rsidP="00496E49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AE0031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7" w:name="ReinstGrantedCPF"/>
            <w:bookmarkEnd w:id="17"/>
            <w:r w:rsidR="002B1A9D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</w:p>
          <w:p w14:paraId="03F6F172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786" w:type="dxa"/>
          </w:tcPr>
          <w:p w14:paraId="33995751" w14:textId="476F5131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re-instatement of discontinued </w:t>
            </w:r>
            <w:r w:rsidR="00471DC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ier 3 pension due to health.</w:t>
            </w:r>
          </w:p>
          <w:p w14:paraId="1CB77B0C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66774B6D" w14:textId="77777777" w:rsidR="00471DC9" w:rsidRDefault="00471DC9" w:rsidP="00496E49">
      <w:pPr>
        <w:rPr>
          <w:rFonts w:ascii="Calibri" w:hAnsi="Calibri" w:cs="Calibri"/>
          <w:sz w:val="22"/>
          <w:szCs w:val="22"/>
        </w:rPr>
      </w:pPr>
    </w:p>
    <w:p w14:paraId="5CDBFCE8" w14:textId="1B1A9949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7E8225D9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61F2E04E" w14:textId="5A633FF0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471DC9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471DC9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471DC9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471DC9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3D93EE85" w14:textId="2E96C4BF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</w:t>
      </w:r>
      <w:r w:rsidR="004F0966" w:rsidRPr="00F30D7F">
        <w:rPr>
          <w:rFonts w:ascii="Calibri" w:hAnsi="Calibri" w:cs="Calibri"/>
          <w:sz w:val="22"/>
          <w:szCs w:val="22"/>
        </w:rPr>
        <w:t xml:space="preserve">your application to have payment of your discontinued </w:t>
      </w:r>
      <w:r w:rsidR="00471DC9">
        <w:rPr>
          <w:rFonts w:ascii="Calibri" w:hAnsi="Calibri" w:cs="Calibri"/>
          <w:sz w:val="22"/>
          <w:szCs w:val="22"/>
        </w:rPr>
        <w:t>t</w:t>
      </w:r>
      <w:r w:rsidR="004F0966" w:rsidRPr="00F30D7F">
        <w:rPr>
          <w:rFonts w:ascii="Calibri" w:hAnsi="Calibri" w:cs="Calibri"/>
          <w:sz w:val="22"/>
          <w:szCs w:val="22"/>
        </w:rPr>
        <w:t xml:space="preserve">ier </w:t>
      </w:r>
      <w:r w:rsidRPr="00F30D7F">
        <w:rPr>
          <w:rFonts w:ascii="Calibri" w:hAnsi="Calibri" w:cs="Calibri"/>
          <w:sz w:val="22"/>
          <w:szCs w:val="22"/>
        </w:rPr>
        <w:t xml:space="preserve">3 ill health pension reinstated, </w:t>
      </w:r>
      <w:r w:rsidR="004F0966" w:rsidRPr="00F30D7F">
        <w:rPr>
          <w:rFonts w:ascii="Calibri" w:hAnsi="Calibri" w:cs="Calibri"/>
          <w:sz w:val="22"/>
          <w:szCs w:val="22"/>
        </w:rPr>
        <w:t xml:space="preserve">I have now received sufficient information from the </w:t>
      </w:r>
      <w:r w:rsidR="00471DC9">
        <w:rPr>
          <w:rFonts w:ascii="Calibri" w:hAnsi="Calibri" w:cs="Calibri"/>
          <w:sz w:val="22"/>
          <w:szCs w:val="22"/>
        </w:rPr>
        <w:t>i</w:t>
      </w:r>
      <w:r w:rsidR="004F0966" w:rsidRPr="00F30D7F">
        <w:rPr>
          <w:rFonts w:ascii="Calibri" w:hAnsi="Calibri" w:cs="Calibri"/>
          <w:sz w:val="22"/>
          <w:szCs w:val="22"/>
        </w:rPr>
        <w:t xml:space="preserve">ndependent </w:t>
      </w:r>
      <w:r w:rsidR="00471DC9">
        <w:rPr>
          <w:rFonts w:ascii="Calibri" w:hAnsi="Calibri" w:cs="Calibri"/>
          <w:sz w:val="22"/>
          <w:szCs w:val="22"/>
        </w:rPr>
        <w:t>d</w:t>
      </w:r>
      <w:r w:rsidR="004F0966"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="004F0966"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="004F0966" w:rsidRPr="00F30D7F">
        <w:rPr>
          <w:rFonts w:ascii="Calibri" w:hAnsi="Calibri" w:cs="Calibri"/>
          <w:sz w:val="22"/>
          <w:szCs w:val="22"/>
        </w:rPr>
        <w:t xml:space="preserve">. </w:t>
      </w:r>
    </w:p>
    <w:p w14:paraId="6F324A84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7761A0DC" w14:textId="69B38164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am pleased to </w:t>
      </w:r>
      <w:r w:rsidR="00471DC9">
        <w:rPr>
          <w:rFonts w:ascii="Calibri" w:hAnsi="Calibri" w:cs="Calibri"/>
          <w:sz w:val="22"/>
          <w:szCs w:val="22"/>
        </w:rPr>
        <w:t>let you know</w:t>
      </w:r>
      <w:r w:rsidRPr="00F30D7F">
        <w:rPr>
          <w:rFonts w:ascii="Calibri" w:hAnsi="Calibri" w:cs="Calibri"/>
          <w:sz w:val="22"/>
          <w:szCs w:val="22"/>
        </w:rPr>
        <w:t xml:space="preserve"> 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your pension will be reinstated from </w:t>
      </w:r>
      <w:r w:rsidRPr="00F30D7F">
        <w:rPr>
          <w:rFonts w:ascii="Calibri" w:hAnsi="Calibri" w:cs="Calibri"/>
          <w:sz w:val="22"/>
          <w:szCs w:val="22"/>
          <w:highlight w:val="lightGray"/>
        </w:rPr>
        <w:t>#date#</w:t>
      </w:r>
      <w:r w:rsidRPr="00F30D7F">
        <w:rPr>
          <w:rFonts w:ascii="Calibri" w:hAnsi="Calibri" w:cs="Calibri"/>
          <w:sz w:val="22"/>
          <w:szCs w:val="22"/>
        </w:rPr>
        <w:t>, the date that it has been determined that you first became permanently incapable of any gainful employment before your normal retirement age.</w:t>
      </w:r>
    </w:p>
    <w:p w14:paraId="77652250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7DE243C8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This means that your pension will now become permanent and will not be subject to any further review should you enter employment.</w:t>
      </w:r>
    </w:p>
    <w:p w14:paraId="6C4F3F12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color w:val="FFC000"/>
          <w:sz w:val="22"/>
          <w:szCs w:val="22"/>
        </w:rPr>
      </w:pPr>
    </w:p>
    <w:p w14:paraId="373399A3" w14:textId="0BA60302" w:rsidR="004F0966" w:rsidRPr="00F30D7F" w:rsidRDefault="0026326C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4F0966" w:rsidRPr="00F30D7F">
        <w:rPr>
          <w:rFonts w:ascii="Calibri" w:hAnsi="Calibri" w:cs="Calibri"/>
          <w:sz w:val="22"/>
          <w:szCs w:val="22"/>
        </w:rPr>
        <w:t xml:space="preserve"> they </w:t>
      </w:r>
      <w:r>
        <w:rPr>
          <w:rFonts w:ascii="Calibri" w:hAnsi="Calibri" w:cs="Calibri"/>
          <w:sz w:val="22"/>
          <w:szCs w:val="22"/>
        </w:rPr>
        <w:t>can</w:t>
      </w:r>
      <w:r w:rsidR="004F0966" w:rsidRPr="00F30D7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start</w:t>
      </w:r>
      <w:r w:rsidR="004F0966" w:rsidRPr="00F30D7F">
        <w:rPr>
          <w:rFonts w:ascii="Calibri" w:hAnsi="Calibri" w:cs="Calibri"/>
          <w:sz w:val="22"/>
          <w:szCs w:val="22"/>
        </w:rPr>
        <w:t xml:space="preserve"> pay</w:t>
      </w:r>
      <w:r>
        <w:rPr>
          <w:rFonts w:ascii="Calibri" w:hAnsi="Calibri" w:cs="Calibri"/>
          <w:sz w:val="22"/>
          <w:szCs w:val="22"/>
        </w:rPr>
        <w:t>ing</w:t>
      </w:r>
      <w:r w:rsidR="004F0966" w:rsidRPr="00F30D7F">
        <w:rPr>
          <w:rFonts w:ascii="Calibri" w:hAnsi="Calibri" w:cs="Calibri"/>
          <w:sz w:val="22"/>
          <w:szCs w:val="22"/>
        </w:rPr>
        <w:t xml:space="preserve"> your </w:t>
      </w:r>
      <w:r w:rsidR="006B1E46" w:rsidRPr="00F30D7F">
        <w:rPr>
          <w:rFonts w:ascii="Calibri" w:hAnsi="Calibri" w:cs="Calibri"/>
          <w:sz w:val="22"/>
          <w:szCs w:val="22"/>
        </w:rPr>
        <w:t xml:space="preserve">reinstated </w:t>
      </w:r>
      <w:r w:rsidR="004F0966" w:rsidRPr="00F30D7F">
        <w:rPr>
          <w:rFonts w:ascii="Calibri" w:hAnsi="Calibri" w:cs="Calibri"/>
          <w:sz w:val="22"/>
          <w:szCs w:val="22"/>
        </w:rPr>
        <w:t xml:space="preserve">pension, </w:t>
      </w:r>
      <w:r w:rsidR="00204CB0" w:rsidRPr="00F30D7F">
        <w:rPr>
          <w:rFonts w:ascii="Calibri" w:hAnsi="Calibri" w:cs="Calibri"/>
          <w:sz w:val="22"/>
          <w:szCs w:val="22"/>
        </w:rPr>
        <w:t>West Northamptonshire Council’s Pensions Service</w:t>
      </w:r>
      <w:r w:rsidR="004F0966" w:rsidRPr="00F30D7F">
        <w:rPr>
          <w:rFonts w:ascii="Calibri" w:hAnsi="Calibri" w:cs="Calibri"/>
          <w:sz w:val="22"/>
          <w:szCs w:val="22"/>
        </w:rPr>
        <w:t xml:space="preserve"> need</w:t>
      </w:r>
      <w:r w:rsidR="00204CB0" w:rsidRPr="00F30D7F">
        <w:rPr>
          <w:rFonts w:ascii="Calibri" w:hAnsi="Calibri" w:cs="Calibri"/>
          <w:sz w:val="22"/>
          <w:szCs w:val="22"/>
        </w:rPr>
        <w:t>s</w:t>
      </w:r>
      <w:r w:rsidR="004F0966" w:rsidRPr="00F30D7F">
        <w:rPr>
          <w:rFonts w:ascii="Calibri" w:hAnsi="Calibri" w:cs="Calibri"/>
          <w:sz w:val="22"/>
          <w:szCs w:val="22"/>
        </w:rPr>
        <w:t xml:space="preserve"> you to enter your new bank details on the Change of Bank Details form</w:t>
      </w:r>
      <w:r w:rsidR="006B1E46" w:rsidRPr="00F30D7F">
        <w:rPr>
          <w:rFonts w:ascii="Calibri" w:hAnsi="Calibri" w:cs="Calibri"/>
          <w:sz w:val="22"/>
          <w:szCs w:val="22"/>
        </w:rPr>
        <w:t xml:space="preserve"> enclosed</w:t>
      </w:r>
      <w:r w:rsidR="004F0966" w:rsidRPr="00F30D7F">
        <w:rPr>
          <w:rFonts w:ascii="Calibri" w:hAnsi="Calibri" w:cs="Calibri"/>
          <w:sz w:val="22"/>
          <w:szCs w:val="22"/>
        </w:rPr>
        <w:t xml:space="preserve">, and send </w:t>
      </w:r>
      <w:r w:rsidR="006B1E46" w:rsidRPr="00F30D7F">
        <w:rPr>
          <w:rFonts w:ascii="Calibri" w:hAnsi="Calibri" w:cs="Calibri"/>
          <w:sz w:val="22"/>
          <w:szCs w:val="22"/>
        </w:rPr>
        <w:t xml:space="preserve">it </w:t>
      </w:r>
      <w:r w:rsidR="004F0966" w:rsidRPr="00F30D7F">
        <w:rPr>
          <w:rFonts w:ascii="Calibri" w:hAnsi="Calibri" w:cs="Calibri"/>
          <w:sz w:val="22"/>
          <w:szCs w:val="22"/>
        </w:rPr>
        <w:t>to them at the following address:</w:t>
      </w:r>
    </w:p>
    <w:p w14:paraId="5199E50B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17F4C73E" w14:textId="77777777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Pensions Service</w:t>
      </w:r>
    </w:p>
    <w:p w14:paraId="35691035" w14:textId="660A90F1" w:rsidR="00204CB0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West Northamptonshire Council</w:t>
      </w:r>
      <w:r w:rsidRPr="00F30D7F" w:rsidDel="00204CB0">
        <w:rPr>
          <w:rFonts w:ascii="Calibri" w:hAnsi="Calibri" w:cs="Calibri"/>
          <w:sz w:val="22"/>
          <w:szCs w:val="22"/>
        </w:rPr>
        <w:t xml:space="preserve"> </w:t>
      </w:r>
    </w:p>
    <w:p w14:paraId="2DA91E3D" w14:textId="77777777" w:rsidR="0063786C" w:rsidRDefault="0063786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bookmarkStart w:id="18" w:name="_Hlk144990151"/>
      <w:r>
        <w:rPr>
          <w:rFonts w:ascii="Calibri" w:hAnsi="Calibri" w:cs="Calibri"/>
          <w:sz w:val="22"/>
          <w:szCs w:val="22"/>
        </w:rPr>
        <w:t>One Angel Square</w:t>
      </w:r>
    </w:p>
    <w:p w14:paraId="48A2BA2C" w14:textId="77777777" w:rsidR="0063786C" w:rsidRDefault="0063786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Angel Street</w:t>
      </w:r>
    </w:p>
    <w:p w14:paraId="05896F49" w14:textId="38F38243" w:rsidR="002A0ADC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Northampton</w:t>
      </w:r>
    </w:p>
    <w:p w14:paraId="70D91988" w14:textId="7E421636" w:rsidR="002A0ADC" w:rsidRPr="00F30D7F" w:rsidRDefault="002A0ADC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NN1 1</w:t>
      </w:r>
      <w:r w:rsidR="0063786C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D</w:t>
      </w:r>
    </w:p>
    <w:bookmarkEnd w:id="18"/>
    <w:p w14:paraId="2FE690D7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3B4F5A74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Once the completed</w:t>
      </w:r>
      <w:r w:rsidR="006B1E46" w:rsidRPr="00F30D7F">
        <w:rPr>
          <w:rFonts w:ascii="Calibri" w:hAnsi="Calibri" w:cs="Calibri"/>
          <w:sz w:val="22"/>
          <w:szCs w:val="22"/>
        </w:rPr>
        <w:t xml:space="preserve"> form is</w:t>
      </w:r>
      <w:r w:rsidRPr="00F30D7F">
        <w:rPr>
          <w:rFonts w:ascii="Calibri" w:hAnsi="Calibri" w:cs="Calibri"/>
          <w:sz w:val="22"/>
          <w:szCs w:val="22"/>
        </w:rPr>
        <w:t xml:space="preserve"> received you will be written to with details of your </w:t>
      </w:r>
      <w:r w:rsidR="006B1E46" w:rsidRPr="00F30D7F">
        <w:rPr>
          <w:rFonts w:ascii="Calibri" w:hAnsi="Calibri" w:cs="Calibri"/>
          <w:sz w:val="22"/>
          <w:szCs w:val="22"/>
        </w:rPr>
        <w:t xml:space="preserve">reinstated </w:t>
      </w:r>
      <w:r w:rsidRPr="00F30D7F">
        <w:rPr>
          <w:rFonts w:ascii="Calibri" w:hAnsi="Calibri" w:cs="Calibri"/>
          <w:sz w:val="22"/>
          <w:szCs w:val="22"/>
        </w:rPr>
        <w:t>pension.</w:t>
      </w:r>
    </w:p>
    <w:p w14:paraId="6E4DDF84" w14:textId="77777777" w:rsidR="004F0966" w:rsidRPr="00F30D7F" w:rsidRDefault="004F096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3C84C0D1" w14:textId="77777777" w:rsidR="004F0966" w:rsidRPr="00F30D7F" w:rsidRDefault="004F096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4BE5E120" w14:textId="77777777" w:rsidR="004F0966" w:rsidRPr="00F30D7F" w:rsidRDefault="004F096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4CFA623D" w14:textId="3DA9ECA3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3C97A14A" w14:textId="5983C893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If, following this, you are still not satisfied with the decision you have the right of appeal, within specified time limits, to the adjudicator,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 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204CB0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Cambridgeshire County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201379A3" w14:textId="77777777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262E2F51" w14:textId="77777777" w:rsidR="004F0966" w:rsidRPr="00F30D7F" w:rsidRDefault="004F096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54DA0CB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4C27B874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2ADC1568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  <w:highlight w:val="lightGray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582DF366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75DF67DE" w14:textId="77777777" w:rsidR="004F0966" w:rsidRPr="00F30D7F" w:rsidRDefault="004F0966" w:rsidP="00496E49">
      <w:pPr>
        <w:rPr>
          <w:rFonts w:ascii="Calibri" w:hAnsi="Calibri" w:cs="Calibri"/>
          <w:sz w:val="22"/>
          <w:szCs w:val="22"/>
        </w:rPr>
      </w:pPr>
    </w:p>
    <w:p w14:paraId="16A0AB5C" w14:textId="77777777" w:rsidR="004F0966" w:rsidRPr="00F30D7F" w:rsidRDefault="004F0966" w:rsidP="00496E49">
      <w:pPr>
        <w:rPr>
          <w:rFonts w:ascii="Calibri" w:hAnsi="Calibri" w:cs="Calibri"/>
          <w:color w:val="FF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Enc.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2CDA97B4" w14:textId="4D49923D" w:rsidR="0026326C" w:rsidRDefault="004F0966" w:rsidP="00496E49">
      <w:pPr>
        <w:ind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Change of Bank Details form</w:t>
      </w:r>
    </w:p>
    <w:p w14:paraId="1A7C0F58" w14:textId="77777777" w:rsidR="0026326C" w:rsidRDefault="0026326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EB267EB" w14:textId="77777777" w:rsidR="004F0966" w:rsidRPr="00AE0031" w:rsidRDefault="004F0966" w:rsidP="00496E49">
      <w:pPr>
        <w:ind w:firstLine="7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F30D7F" w14:paraId="5B8D1DA7" w14:textId="77777777" w:rsidTr="0026326C">
        <w:tc>
          <w:tcPr>
            <w:tcW w:w="4140" w:type="dxa"/>
          </w:tcPr>
          <w:p w14:paraId="401802CF" w14:textId="340018EE" w:rsidR="00957223" w:rsidRPr="00F30D7F" w:rsidRDefault="00067B6E" w:rsidP="00496E4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E0031">
              <w:rPr>
                <w:rFonts w:ascii="Calibri" w:hAnsi="Calibri" w:cs="Calibri"/>
                <w:sz w:val="22"/>
                <w:szCs w:val="22"/>
              </w:rPr>
              <w:br w:type="page"/>
            </w:r>
            <w:bookmarkStart w:id="19" w:name="ReinstGrantedNPF"/>
            <w:bookmarkEnd w:id="19"/>
            <w:r w:rsidR="002B1A9D"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t xml:space="preserve">Tier 3 – Re-instatement on health grounds granted </w:t>
            </w:r>
            <w:r w:rsidR="00957223"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74308E2C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Letter to send to member confirming re-instatement of discontinued Tier 3 pension due to health.</w:t>
            </w:r>
          </w:p>
          <w:p w14:paraId="05CB1910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29EB8454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4FB77B44" w14:textId="64519C71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4D00B33F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2EE96608" w14:textId="1061FA62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4AFC1B32" w14:textId="77777777" w:rsidR="006B1E46" w:rsidRPr="00F30D7F" w:rsidRDefault="006B1E46" w:rsidP="00496E49">
      <w:pPr>
        <w:rPr>
          <w:rFonts w:ascii="Calibri" w:hAnsi="Calibri" w:cs="Calibri"/>
          <w:b/>
          <w:sz w:val="22"/>
          <w:szCs w:val="22"/>
        </w:rPr>
      </w:pPr>
    </w:p>
    <w:p w14:paraId="44AC2248" w14:textId="647E261C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1AAC0B2F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5535DA8C" w14:textId="3963511B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 am pleased to </w:t>
      </w:r>
      <w:r w:rsidR="0026326C">
        <w:rPr>
          <w:rFonts w:ascii="Calibri" w:hAnsi="Calibri" w:cs="Calibri"/>
          <w:sz w:val="22"/>
          <w:szCs w:val="22"/>
        </w:rPr>
        <w:t>let</w:t>
      </w:r>
      <w:r w:rsidRPr="00F30D7F">
        <w:rPr>
          <w:rFonts w:ascii="Calibri" w:hAnsi="Calibri" w:cs="Calibri"/>
          <w:sz w:val="22"/>
          <w:szCs w:val="22"/>
        </w:rPr>
        <w:t xml:space="preserve"> you </w:t>
      </w:r>
      <w:r w:rsidR="0026326C">
        <w:rPr>
          <w:rFonts w:ascii="Calibri" w:hAnsi="Calibri" w:cs="Calibri"/>
          <w:sz w:val="22"/>
          <w:szCs w:val="22"/>
        </w:rPr>
        <w:t xml:space="preserve">know </w:t>
      </w:r>
      <w:r w:rsidRPr="00F30D7F">
        <w:rPr>
          <w:rFonts w:ascii="Calibri" w:hAnsi="Calibri" w:cs="Calibri"/>
          <w:sz w:val="22"/>
          <w:szCs w:val="22"/>
        </w:rPr>
        <w:t xml:space="preserve">that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your pension will be reinstated from </w:t>
      </w:r>
      <w:r w:rsidRPr="00F30D7F">
        <w:rPr>
          <w:rFonts w:ascii="Calibri" w:hAnsi="Calibri" w:cs="Calibri"/>
          <w:sz w:val="22"/>
          <w:szCs w:val="22"/>
          <w:highlight w:val="lightGray"/>
        </w:rPr>
        <w:t>#date#</w:t>
      </w:r>
      <w:r w:rsidRPr="00F30D7F">
        <w:rPr>
          <w:rFonts w:ascii="Calibri" w:hAnsi="Calibri" w:cs="Calibri"/>
          <w:sz w:val="22"/>
          <w:szCs w:val="22"/>
        </w:rPr>
        <w:t>, the date that it has been determined that you first became permanently incapable of any gainful employment before your normal retirement age.</w:t>
      </w:r>
    </w:p>
    <w:p w14:paraId="0E0E09D9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4B9C8D44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This means that your pension will now become permanent and will not be subject to any further review should you enter employment.</w:t>
      </w:r>
    </w:p>
    <w:p w14:paraId="4FE455D3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color w:val="FFC000"/>
          <w:sz w:val="22"/>
          <w:szCs w:val="22"/>
        </w:rPr>
      </w:pPr>
    </w:p>
    <w:p w14:paraId="05BD5D9E" w14:textId="438A3E6C" w:rsidR="006B1E46" w:rsidRPr="00F30D7F" w:rsidRDefault="0026326C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</w:t>
      </w:r>
      <w:r w:rsidR="006B1E46" w:rsidRPr="00F30D7F">
        <w:rPr>
          <w:rFonts w:ascii="Calibri" w:hAnsi="Calibri" w:cs="Calibri"/>
          <w:sz w:val="22"/>
          <w:szCs w:val="22"/>
        </w:rPr>
        <w:t xml:space="preserve"> they </w:t>
      </w:r>
      <w:r>
        <w:rPr>
          <w:rFonts w:ascii="Calibri" w:hAnsi="Calibri" w:cs="Calibri"/>
          <w:sz w:val="22"/>
          <w:szCs w:val="22"/>
        </w:rPr>
        <w:t>can start</w:t>
      </w:r>
      <w:r w:rsidR="006B1E46" w:rsidRPr="00F30D7F">
        <w:rPr>
          <w:rFonts w:ascii="Calibri" w:hAnsi="Calibri" w:cs="Calibri"/>
          <w:sz w:val="22"/>
          <w:szCs w:val="22"/>
        </w:rPr>
        <w:t xml:space="preserve"> pay</w:t>
      </w:r>
      <w:r>
        <w:rPr>
          <w:rFonts w:ascii="Calibri" w:hAnsi="Calibri" w:cs="Calibri"/>
          <w:sz w:val="22"/>
          <w:szCs w:val="22"/>
        </w:rPr>
        <w:t>ing</w:t>
      </w:r>
      <w:r w:rsidR="006B1E46" w:rsidRPr="00F30D7F">
        <w:rPr>
          <w:rFonts w:ascii="Calibri" w:hAnsi="Calibri" w:cs="Calibri"/>
          <w:sz w:val="22"/>
          <w:szCs w:val="22"/>
        </w:rPr>
        <w:t xml:space="preserve"> your reinstated pension, </w:t>
      </w:r>
      <w:r w:rsidR="00204CB0" w:rsidRPr="00F30D7F">
        <w:rPr>
          <w:rFonts w:ascii="Calibri" w:hAnsi="Calibri" w:cs="Calibri"/>
          <w:sz w:val="22"/>
          <w:szCs w:val="22"/>
        </w:rPr>
        <w:t xml:space="preserve">West Northamptonshire Council’s Pensions Service </w:t>
      </w:r>
      <w:r w:rsidR="006B1E46" w:rsidRPr="00F30D7F">
        <w:rPr>
          <w:rFonts w:ascii="Calibri" w:hAnsi="Calibri" w:cs="Calibri"/>
          <w:sz w:val="22"/>
          <w:szCs w:val="22"/>
        </w:rPr>
        <w:t>need</w:t>
      </w:r>
      <w:r w:rsidR="00204CB0" w:rsidRPr="00F30D7F">
        <w:rPr>
          <w:rFonts w:ascii="Calibri" w:hAnsi="Calibri" w:cs="Calibri"/>
          <w:sz w:val="22"/>
          <w:szCs w:val="22"/>
        </w:rPr>
        <w:t>s</w:t>
      </w:r>
      <w:r w:rsidR="006B1E46" w:rsidRPr="00F30D7F">
        <w:rPr>
          <w:rFonts w:ascii="Calibri" w:hAnsi="Calibri" w:cs="Calibri"/>
          <w:sz w:val="22"/>
          <w:szCs w:val="22"/>
        </w:rPr>
        <w:t xml:space="preserve"> you to enter your new bank details on the Change of Bank Details form enclosed, and send it to them at the following address:</w:t>
      </w:r>
    </w:p>
    <w:p w14:paraId="4CBD2155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0EB496CB" w14:textId="77777777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Pensions Service</w:t>
      </w:r>
    </w:p>
    <w:p w14:paraId="2A3A55DD" w14:textId="3368C53B" w:rsidR="00204CB0" w:rsidRPr="00F30D7F" w:rsidRDefault="00204CB0" w:rsidP="00496E49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West Northamptonshire Council</w:t>
      </w:r>
      <w:r w:rsidRPr="00F30D7F" w:rsidDel="00204CB0">
        <w:rPr>
          <w:rFonts w:ascii="Calibri" w:hAnsi="Calibri" w:cs="Calibri"/>
          <w:sz w:val="22"/>
          <w:szCs w:val="22"/>
        </w:rPr>
        <w:t xml:space="preserve"> </w:t>
      </w:r>
    </w:p>
    <w:p w14:paraId="30DEAE4E" w14:textId="77777777" w:rsidR="0063786C" w:rsidRDefault="0063786C" w:rsidP="0063786C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One Angel Square</w:t>
      </w:r>
    </w:p>
    <w:p w14:paraId="69D1AD5E" w14:textId="77777777" w:rsidR="0063786C" w:rsidRDefault="0063786C" w:rsidP="0063786C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Angel Street</w:t>
      </w:r>
    </w:p>
    <w:p w14:paraId="2BF4D07B" w14:textId="77777777" w:rsidR="0063786C" w:rsidRDefault="0063786C" w:rsidP="0063786C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Northampton</w:t>
      </w:r>
    </w:p>
    <w:p w14:paraId="69EED6A6" w14:textId="77777777" w:rsidR="0063786C" w:rsidRPr="00F30D7F" w:rsidRDefault="0063786C" w:rsidP="0063786C">
      <w:pPr>
        <w:pStyle w:val="normalxbullet"/>
        <w:numPr>
          <w:ilvl w:val="0"/>
          <w:numId w:val="0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</w:tabs>
        <w:spacing w:after="0"/>
        <w:ind w:left="113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NN1 1ED</w:t>
      </w:r>
    </w:p>
    <w:p w14:paraId="21DBA538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025E22C0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Once the completed form is received you will be written to with details of your reinstated pension.</w:t>
      </w:r>
    </w:p>
    <w:p w14:paraId="7067C536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5805A1ED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6B21F4DC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10BB8E1E" w14:textId="1A8DDCBF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0647C17C" w14:textId="2D237FB0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If, following this, you are still not satisfied with the decision you have the right of appeal, within specified time limits, to the adjudicator,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 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204CB0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</w:t>
      </w:r>
      <w:r w:rsidR="00C768AA" w:rsidRPr="00F30D7F">
        <w:rPr>
          <w:rFonts w:ascii="Calibri" w:hAnsi="Calibri" w:cs="Calibri"/>
          <w:sz w:val="22"/>
          <w:szCs w:val="22"/>
        </w:rPr>
        <w:t xml:space="preserve">West </w:t>
      </w:r>
      <w:r w:rsidRPr="00F30D7F">
        <w:rPr>
          <w:rFonts w:ascii="Calibri" w:hAnsi="Calibri" w:cs="Calibri"/>
          <w:sz w:val="22"/>
          <w:szCs w:val="22"/>
        </w:rPr>
        <w:t xml:space="preserve">Northamptonshire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09D66873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0171B250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01D252D3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7CC01F1F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7176F5FC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  <w:highlight w:val="lightGray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7BC7B0AA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36D16E28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1B7BCCE0" w14:textId="77777777" w:rsidR="006B1E46" w:rsidRPr="00F30D7F" w:rsidRDefault="006B1E46" w:rsidP="00496E49">
      <w:pPr>
        <w:rPr>
          <w:rFonts w:ascii="Calibri" w:hAnsi="Calibri" w:cs="Calibri"/>
          <w:color w:val="FF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Enc.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776F66C4" w14:textId="77777777" w:rsidR="006B1E46" w:rsidRPr="00F30D7F" w:rsidRDefault="006B1E46" w:rsidP="00496E49">
      <w:pPr>
        <w:ind w:firstLine="72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Change of Bank Details form</w:t>
      </w:r>
    </w:p>
    <w:p w14:paraId="07C672A7" w14:textId="77777777" w:rsidR="006B1E46" w:rsidRPr="00F30D7F" w:rsidRDefault="006B1E46" w:rsidP="00496E49">
      <w:pPr>
        <w:rPr>
          <w:rFonts w:ascii="Calibri" w:hAnsi="Calibri" w:cs="Calibri"/>
          <w:b/>
          <w:sz w:val="22"/>
          <w:szCs w:val="22"/>
        </w:rPr>
      </w:pPr>
    </w:p>
    <w:p w14:paraId="63293779" w14:textId="77777777" w:rsidR="00067B6E" w:rsidRDefault="00067B6E" w:rsidP="00496E49">
      <w:bookmarkStart w:id="20" w:name="ReinstRefusedCPF"/>
      <w:bookmarkEnd w:id="20"/>
      <w:r>
        <w:br w:type="page"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53"/>
        <w:gridCol w:w="5175"/>
      </w:tblGrid>
      <w:tr w:rsidR="00957223" w:rsidRPr="00F30D7F" w14:paraId="4E33051F" w14:textId="77777777" w:rsidTr="0026326C">
        <w:tc>
          <w:tcPr>
            <w:tcW w:w="4575" w:type="dxa"/>
          </w:tcPr>
          <w:p w14:paraId="3F420FBF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</w:pPr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lastRenderedPageBreak/>
              <w:t xml:space="preserve">Tier 3 – Re-instatement on health grounds refused </w:t>
            </w:r>
          </w:p>
          <w:p w14:paraId="6462F6B7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(Cambridgeshire Pension Fund version)</w:t>
            </w:r>
          </w:p>
        </w:tc>
        <w:tc>
          <w:tcPr>
            <w:tcW w:w="5351" w:type="dxa"/>
          </w:tcPr>
          <w:p w14:paraId="439FACA3" w14:textId="2CD365E5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2632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5FAEC11B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18DEDEF0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165847B6" w14:textId="44F8D3B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53C3D59A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1AE64F89" w14:textId="57A2EBC1" w:rsidR="006B1E46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10860567" w14:textId="7DC66032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0089F09A" w14:textId="77777777" w:rsidR="006B1E46" w:rsidRPr="00F30D7F" w:rsidRDefault="006B1E46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46DFEF8E" w14:textId="155DE57C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26326C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26326C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>octor is of the opinion that you are not permanently incapable of undertaking any gainful employment before your normal retirement date and, therefore,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based on this assessment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 do not meet the criteria for early reinstatement of your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ill health pension.</w:t>
      </w:r>
    </w:p>
    <w:p w14:paraId="17F5E97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500B299D" w14:textId="4BD50F23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 will therefore remain a pensioner member with deferred benefits.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This means:</w:t>
      </w:r>
    </w:p>
    <w:p w14:paraId="574857A2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0D56B566" w14:textId="0CF24720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If you start another pension arrangement – including future LGPS membership – you will not be able to transfer your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pension to the future arrangement.</w:t>
      </w:r>
    </w:p>
    <w:p w14:paraId="5279D1D6" w14:textId="1CE5986E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Your pension automatically comes back into payment at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>age</w:t>
      </w:r>
      <w:r w:rsidR="0026326C">
        <w:rPr>
          <w:rFonts w:ascii="Calibri" w:hAnsi="Calibri" w:cs="Calibri"/>
          <w:sz w:val="22"/>
          <w:szCs w:val="22"/>
        </w:rPr>
        <w:t xml:space="preserve"> of</w:t>
      </w:r>
      <w:r w:rsidRPr="00F30D7F">
        <w:rPr>
          <w:rFonts w:ascii="Calibri" w:hAnsi="Calibri" w:cs="Calibri"/>
          <w:sz w:val="22"/>
          <w:szCs w:val="22"/>
        </w:rPr>
        <w:t xml:space="preserve"> 65</w:t>
      </w:r>
      <w:r w:rsidR="00C9711D" w:rsidRPr="00F30D7F">
        <w:rPr>
          <w:rFonts w:ascii="Calibri" w:hAnsi="Calibri" w:cs="Calibri"/>
          <w:sz w:val="22"/>
          <w:szCs w:val="22"/>
        </w:rPr>
        <w:t xml:space="preserve"> unless you choose to defer payment until a later date</w:t>
      </w:r>
      <w:r w:rsidR="00C05767" w:rsidRPr="00F30D7F">
        <w:rPr>
          <w:rFonts w:ascii="Calibri" w:hAnsi="Calibri" w:cs="Calibri"/>
          <w:sz w:val="22"/>
          <w:szCs w:val="22"/>
        </w:rPr>
        <w:t xml:space="preserve"> (no later than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75)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673D908" w14:textId="41F93205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 can apply to have your pension paid </w:t>
      </w:r>
      <w:r w:rsidR="00C05767" w:rsidRPr="00F30D7F">
        <w:rPr>
          <w:rFonts w:ascii="Calibri" w:hAnsi="Calibri" w:cs="Calibri"/>
          <w:sz w:val="22"/>
          <w:szCs w:val="22"/>
        </w:rPr>
        <w:t xml:space="preserve">again </w:t>
      </w:r>
      <w:r w:rsidR="00C9711D" w:rsidRPr="00F30D7F">
        <w:rPr>
          <w:rFonts w:ascii="Calibri" w:hAnsi="Calibri" w:cs="Calibri"/>
          <w:sz w:val="22"/>
          <w:szCs w:val="22"/>
        </w:rPr>
        <w:t xml:space="preserve">before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9711D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9711D" w:rsidRPr="00F30D7F">
        <w:rPr>
          <w:rFonts w:ascii="Calibri" w:hAnsi="Calibri" w:cs="Calibri"/>
          <w:sz w:val="22"/>
          <w:szCs w:val="22"/>
        </w:rPr>
        <w:t>65</w:t>
      </w:r>
      <w:r w:rsidR="00C05767" w:rsidRPr="00F30D7F">
        <w:rPr>
          <w:rFonts w:ascii="Calibri" w:hAnsi="Calibri" w:cs="Calibri"/>
          <w:sz w:val="22"/>
          <w:szCs w:val="22"/>
        </w:rPr>
        <w:t>,</w:t>
      </w:r>
      <w:r w:rsidR="00C9711D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voluntarily</w:t>
      </w:r>
      <w:r w:rsidR="00C05767" w:rsidRPr="00F30D7F">
        <w:rPr>
          <w:rFonts w:ascii="Calibri" w:hAnsi="Calibri" w:cs="Calibri"/>
          <w:sz w:val="22"/>
          <w:szCs w:val="22"/>
        </w:rPr>
        <w:t>,</w:t>
      </w:r>
      <w:r w:rsidR="00C9711D" w:rsidRPr="00F30D7F">
        <w:rPr>
          <w:rFonts w:ascii="Calibri" w:hAnsi="Calibri" w:cs="Calibri"/>
          <w:sz w:val="22"/>
          <w:szCs w:val="22"/>
        </w:rPr>
        <w:t xml:space="preserve"> at or after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Pr="00F30D7F">
        <w:rPr>
          <w:rFonts w:ascii="Calibri" w:hAnsi="Calibri" w:cs="Calibri"/>
          <w:sz w:val="22"/>
          <w:szCs w:val="22"/>
        </w:rPr>
        <w:t>55.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may be permanently reduced for early payment, unless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were to determine, on compassionate grounds, that the reduction should not apply.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3811635" w14:textId="1272A647" w:rsidR="006B1E46" w:rsidRPr="00F30D7F" w:rsidRDefault="006B1E46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at some point in the future, before your pension has been brought back into payment</w:t>
      </w:r>
      <w:r w:rsidR="00C9711D" w:rsidRPr="00F30D7F">
        <w:rPr>
          <w:rFonts w:ascii="Calibri" w:hAnsi="Calibri" w:cs="Calibri"/>
          <w:sz w:val="22"/>
          <w:szCs w:val="22"/>
        </w:rPr>
        <w:t xml:space="preserve"> and before </w:t>
      </w:r>
      <w:r w:rsidR="0026326C">
        <w:rPr>
          <w:rFonts w:ascii="Calibri" w:hAnsi="Calibri" w:cs="Calibri"/>
          <w:sz w:val="22"/>
          <w:szCs w:val="22"/>
        </w:rPr>
        <w:t xml:space="preserve">the </w:t>
      </w:r>
      <w:r w:rsidR="00C9711D" w:rsidRPr="00F30D7F">
        <w:rPr>
          <w:rFonts w:ascii="Calibri" w:hAnsi="Calibri" w:cs="Calibri"/>
          <w:sz w:val="22"/>
          <w:szCs w:val="22"/>
        </w:rPr>
        <w:t xml:space="preserve">age </w:t>
      </w:r>
      <w:r w:rsidR="0026326C">
        <w:rPr>
          <w:rFonts w:ascii="Calibri" w:hAnsi="Calibri" w:cs="Calibri"/>
          <w:sz w:val="22"/>
          <w:szCs w:val="22"/>
        </w:rPr>
        <w:t xml:space="preserve">of </w:t>
      </w:r>
      <w:r w:rsidR="00C9711D" w:rsidRPr="00F30D7F">
        <w:rPr>
          <w:rFonts w:ascii="Calibri" w:hAnsi="Calibri" w:cs="Calibri"/>
          <w:sz w:val="22"/>
          <w:szCs w:val="22"/>
        </w:rPr>
        <w:t>65</w:t>
      </w:r>
      <w:r w:rsidRPr="00F30D7F">
        <w:rPr>
          <w:rFonts w:ascii="Calibri" w:hAnsi="Calibri" w:cs="Calibri"/>
          <w:sz w:val="22"/>
          <w:szCs w:val="22"/>
        </w:rPr>
        <w:t>, you become permanently incapable of undertaking any gainful employment</w:t>
      </w:r>
      <w:r w:rsidR="00C05767" w:rsidRPr="00F30D7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you may request that payment of your pension recommence.</w:t>
      </w:r>
    </w:p>
    <w:p w14:paraId="2A3DBFBB" w14:textId="77777777" w:rsidR="006B1E46" w:rsidRPr="00F30D7F" w:rsidRDefault="006B1E46" w:rsidP="00496E49">
      <w:pPr>
        <w:ind w:left="567"/>
        <w:rPr>
          <w:rFonts w:ascii="Calibri" w:hAnsi="Calibri" w:cs="Calibri"/>
          <w:sz w:val="22"/>
          <w:szCs w:val="22"/>
        </w:rPr>
      </w:pPr>
    </w:p>
    <w:p w14:paraId="1DF11F8F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46547462" w14:textId="77777777" w:rsidR="006B1E46" w:rsidRPr="00F30D7F" w:rsidRDefault="006B1E46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3101BFB9" w14:textId="635EC1A0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26326C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2B24FA2B" w14:textId="5DA8B0BD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If, following this, you are still not satisfied with the decision you have the right of appeal, within specified time limits, to the adjudicator,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C05767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Cambridgeshire County Council as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26326C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449E14EB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7F955847" w14:textId="77777777" w:rsidR="006B1E46" w:rsidRPr="00F30D7F" w:rsidRDefault="006B1E46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1F68A4F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0C8E47DE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4967CDD7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2E5081CE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</w:p>
    <w:p w14:paraId="6190875D" w14:textId="77777777" w:rsidR="006B1E46" w:rsidRPr="00F30D7F" w:rsidRDefault="006B1E46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Enc: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p w14:paraId="00A5D83A" w14:textId="77777777" w:rsidR="00C05767" w:rsidRPr="00F30D7F" w:rsidRDefault="00C05767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br w:type="page"/>
      </w:r>
    </w:p>
    <w:tbl>
      <w:tblPr>
        <w:tblStyle w:val="TableGrid"/>
        <w:tblW w:w="9926" w:type="dxa"/>
        <w:tblLook w:val="01E0" w:firstRow="1" w:lastRow="1" w:firstColumn="1" w:lastColumn="1" w:noHBand="0" w:noVBand="0"/>
      </w:tblPr>
      <w:tblGrid>
        <w:gridCol w:w="4140"/>
        <w:gridCol w:w="5786"/>
      </w:tblGrid>
      <w:tr w:rsidR="00957223" w:rsidRPr="00F30D7F" w14:paraId="02FF62B8" w14:textId="77777777" w:rsidTr="0026326C">
        <w:tc>
          <w:tcPr>
            <w:tcW w:w="4140" w:type="dxa"/>
          </w:tcPr>
          <w:p w14:paraId="7564C996" w14:textId="77777777" w:rsidR="00957223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1" w:name="ReinstRefusedNPF"/>
            <w:bookmarkEnd w:id="21"/>
            <w:r w:rsidRPr="00F30D7F">
              <w:rPr>
                <w:rFonts w:ascii="Calibri" w:hAnsi="Calibri" w:cs="Calibri"/>
                <w:b/>
                <w:color w:val="000000"/>
                <w:sz w:val="22"/>
                <w:szCs w:val="22"/>
                <w:lang w:val="en-US"/>
              </w:rPr>
              <w:lastRenderedPageBreak/>
              <w:t>Tier 3 – Re-instatement on health grounds refused</w:t>
            </w:r>
          </w:p>
          <w:p w14:paraId="36967941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color w:val="000000"/>
                <w:sz w:val="22"/>
                <w:szCs w:val="22"/>
              </w:rPr>
              <w:t>(Northamptonshire Pension Fund version)</w:t>
            </w:r>
          </w:p>
        </w:tc>
        <w:tc>
          <w:tcPr>
            <w:tcW w:w="5786" w:type="dxa"/>
          </w:tcPr>
          <w:p w14:paraId="45B67812" w14:textId="4B85F51B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Letter to send to member confirming decision not to re-instate payment of </w:t>
            </w:r>
            <w:r w:rsidR="0026326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</w:t>
            </w:r>
            <w:r w:rsidRPr="00F30D7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ier 3 pension due to health </w:t>
            </w:r>
          </w:p>
          <w:p w14:paraId="042932FE" w14:textId="77777777" w:rsidR="002B1A9D" w:rsidRPr="00F30D7F" w:rsidRDefault="002B1A9D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3B95F5B1" w14:textId="77777777" w:rsidR="00957223" w:rsidRPr="00F30D7F" w:rsidRDefault="00957223" w:rsidP="00496E49">
            <w:pPr>
              <w:pStyle w:val="LQT3"/>
              <w:spacing w:before="0"/>
              <w:ind w:left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hyperlink w:anchor="LetterChooser" w:history="1">
              <w:r w:rsidRPr="00F30D7F">
                <w:rPr>
                  <w:rStyle w:val="Hyperlink"/>
                  <w:rFonts w:ascii="Calibri" w:hAnsi="Calibri" w:cs="Calibri"/>
                  <w:bCs/>
                  <w:sz w:val="22"/>
                  <w:szCs w:val="22"/>
                </w:rPr>
                <w:t>Return to letter chooser</w:t>
              </w:r>
            </w:hyperlink>
          </w:p>
        </w:tc>
      </w:tr>
    </w:tbl>
    <w:p w14:paraId="7C43A689" w14:textId="77777777" w:rsidR="0026326C" w:rsidRDefault="0026326C" w:rsidP="00496E49">
      <w:pPr>
        <w:rPr>
          <w:rFonts w:ascii="Calibri" w:hAnsi="Calibri" w:cs="Calibri"/>
          <w:sz w:val="22"/>
          <w:szCs w:val="22"/>
        </w:rPr>
      </w:pPr>
    </w:p>
    <w:p w14:paraId="1A7AD109" w14:textId="2B91324E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Dear </w:t>
      </w:r>
      <w:r w:rsidRPr="00F30D7F">
        <w:rPr>
          <w:rFonts w:ascii="Calibri" w:hAnsi="Calibri" w:cs="Calibri"/>
          <w:sz w:val="22"/>
          <w:szCs w:val="22"/>
          <w:highlight w:val="lightGray"/>
        </w:rPr>
        <w:t>#Name of Member#</w:t>
      </w:r>
    </w:p>
    <w:p w14:paraId="74B215D8" w14:textId="77777777" w:rsidR="00957223" w:rsidRPr="00F30D7F" w:rsidRDefault="00957223" w:rsidP="00496E49">
      <w:pPr>
        <w:rPr>
          <w:rFonts w:ascii="Calibri" w:hAnsi="Calibri" w:cs="Calibri"/>
          <w:sz w:val="22"/>
          <w:szCs w:val="22"/>
        </w:rPr>
      </w:pPr>
    </w:p>
    <w:p w14:paraId="6EFCEC90" w14:textId="08BE36D4" w:rsidR="00957223" w:rsidRPr="00F30D7F" w:rsidRDefault="00957223" w:rsidP="00496E49">
      <w:pPr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Local Government Pension Scheme (LGPS) </w:t>
      </w:r>
      <w:r w:rsidR="0026326C">
        <w:rPr>
          <w:rFonts w:ascii="Calibri" w:hAnsi="Calibri" w:cs="Calibri"/>
          <w:b/>
          <w:sz w:val="22"/>
          <w:szCs w:val="22"/>
        </w:rPr>
        <w:t>t</w:t>
      </w:r>
      <w:r w:rsidRPr="00F30D7F">
        <w:rPr>
          <w:rFonts w:ascii="Calibri" w:hAnsi="Calibri" w:cs="Calibri"/>
          <w:b/>
          <w:sz w:val="22"/>
          <w:szCs w:val="22"/>
        </w:rPr>
        <w:t xml:space="preserve">ier 3 </w:t>
      </w:r>
      <w:r w:rsidR="0026326C">
        <w:rPr>
          <w:rFonts w:ascii="Calibri" w:hAnsi="Calibri" w:cs="Calibri"/>
          <w:b/>
          <w:sz w:val="22"/>
          <w:szCs w:val="22"/>
        </w:rPr>
        <w:t>i</w:t>
      </w:r>
      <w:r w:rsidRPr="00F30D7F">
        <w:rPr>
          <w:rFonts w:ascii="Calibri" w:hAnsi="Calibri" w:cs="Calibri"/>
          <w:b/>
          <w:sz w:val="22"/>
          <w:szCs w:val="22"/>
        </w:rPr>
        <w:t xml:space="preserve">ll-health </w:t>
      </w:r>
      <w:r w:rsidR="0026326C">
        <w:rPr>
          <w:rFonts w:ascii="Calibri" w:hAnsi="Calibri" w:cs="Calibri"/>
          <w:b/>
          <w:sz w:val="22"/>
          <w:szCs w:val="22"/>
        </w:rPr>
        <w:t>p</w:t>
      </w:r>
      <w:r w:rsidRPr="00F30D7F">
        <w:rPr>
          <w:rFonts w:ascii="Calibri" w:hAnsi="Calibri" w:cs="Calibri"/>
          <w:b/>
          <w:sz w:val="22"/>
          <w:szCs w:val="22"/>
        </w:rPr>
        <w:t xml:space="preserve">ension </w:t>
      </w:r>
      <w:r w:rsidR="0026326C">
        <w:rPr>
          <w:rFonts w:ascii="Calibri" w:hAnsi="Calibri" w:cs="Calibri"/>
          <w:b/>
          <w:sz w:val="22"/>
          <w:szCs w:val="22"/>
        </w:rPr>
        <w:t>r</w:t>
      </w:r>
      <w:r w:rsidRPr="00F30D7F">
        <w:rPr>
          <w:rFonts w:ascii="Calibri" w:hAnsi="Calibri" w:cs="Calibri"/>
          <w:b/>
          <w:sz w:val="22"/>
          <w:szCs w:val="22"/>
        </w:rPr>
        <w:t>eview</w:t>
      </w:r>
    </w:p>
    <w:p w14:paraId="780C3C22" w14:textId="40832B8F" w:rsidR="0089742D" w:rsidRPr="00F30D7F" w:rsidRDefault="0089742D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Further to your application to have payment of your discontinued </w:t>
      </w:r>
      <w:r w:rsidR="0026326C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 xml:space="preserve">ier 3 ill health pension reinstated, I have now received sufficient information from the </w:t>
      </w:r>
      <w:r w:rsidR="009F201F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9F201F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 xml:space="preserve">octor to </w:t>
      </w:r>
      <w:proofErr w:type="gramStart"/>
      <w:r w:rsidRPr="00F30D7F">
        <w:rPr>
          <w:rFonts w:ascii="Calibri" w:hAnsi="Calibri" w:cs="Calibri"/>
          <w:sz w:val="22"/>
          <w:szCs w:val="22"/>
        </w:rPr>
        <w:t>make a 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. </w:t>
      </w:r>
    </w:p>
    <w:p w14:paraId="086BCCE1" w14:textId="77777777" w:rsidR="0089742D" w:rsidRPr="00F30D7F" w:rsidRDefault="0089742D" w:rsidP="00496E49">
      <w:pPr>
        <w:pStyle w:val="normalxbullet"/>
        <w:numPr>
          <w:ilvl w:val="0"/>
          <w:numId w:val="0"/>
        </w:numPr>
        <w:tabs>
          <w:tab w:val="clear" w:pos="284"/>
          <w:tab w:val="clear" w:pos="1418"/>
          <w:tab w:val="left" w:pos="360"/>
        </w:tabs>
        <w:spacing w:after="0"/>
        <w:rPr>
          <w:rFonts w:ascii="Calibri" w:hAnsi="Calibri" w:cs="Calibri"/>
          <w:sz w:val="22"/>
          <w:szCs w:val="22"/>
        </w:rPr>
      </w:pPr>
    </w:p>
    <w:p w14:paraId="2A9F9634" w14:textId="6E0297D2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The </w:t>
      </w:r>
      <w:r w:rsidR="009F201F">
        <w:rPr>
          <w:rFonts w:ascii="Calibri" w:hAnsi="Calibri" w:cs="Calibri"/>
          <w:sz w:val="22"/>
          <w:szCs w:val="22"/>
        </w:rPr>
        <w:t>i</w:t>
      </w:r>
      <w:r w:rsidRPr="00F30D7F">
        <w:rPr>
          <w:rFonts w:ascii="Calibri" w:hAnsi="Calibri" w:cs="Calibri"/>
          <w:sz w:val="22"/>
          <w:szCs w:val="22"/>
        </w:rPr>
        <w:t xml:space="preserve">ndependent </w:t>
      </w:r>
      <w:r w:rsidR="009F201F">
        <w:rPr>
          <w:rFonts w:ascii="Calibri" w:hAnsi="Calibri" w:cs="Calibri"/>
          <w:sz w:val="22"/>
          <w:szCs w:val="22"/>
        </w:rPr>
        <w:t>d</w:t>
      </w:r>
      <w:r w:rsidRPr="00F30D7F">
        <w:rPr>
          <w:rFonts w:ascii="Calibri" w:hAnsi="Calibri" w:cs="Calibri"/>
          <w:sz w:val="22"/>
          <w:szCs w:val="22"/>
        </w:rPr>
        <w:t>octor is of the opinion that you are not permanently incapable of undertaking any gainful employment before your normal retirement date and, therefore,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based on this assessment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has decided that you do not meet the criteria for early reinstatement of your </w:t>
      </w:r>
      <w:r w:rsidR="009F201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ill health pension.</w:t>
      </w:r>
    </w:p>
    <w:p w14:paraId="475200C9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2FF50C31" w14:textId="27D81DE4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 will therefore remain a pensioner member with deferred benefits.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This means:</w:t>
      </w:r>
    </w:p>
    <w:p w14:paraId="66E1803A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74011565" w14:textId="02C9867F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If you start another pension arrangement – including future LGPS membership – you will not be able to transfer your </w:t>
      </w:r>
      <w:r w:rsidR="009F201F">
        <w:rPr>
          <w:rFonts w:ascii="Calibri" w:hAnsi="Calibri" w:cs="Calibri"/>
          <w:sz w:val="22"/>
          <w:szCs w:val="22"/>
        </w:rPr>
        <w:t>t</w:t>
      </w:r>
      <w:r w:rsidRPr="00F30D7F">
        <w:rPr>
          <w:rFonts w:ascii="Calibri" w:hAnsi="Calibri" w:cs="Calibri"/>
          <w:sz w:val="22"/>
          <w:szCs w:val="22"/>
        </w:rPr>
        <w:t>ier 3 pension to the future arrangement.</w:t>
      </w:r>
    </w:p>
    <w:p w14:paraId="689ECC35" w14:textId="31520910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Your pension automatically comes back into payment at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Pr="00F30D7F">
        <w:rPr>
          <w:rFonts w:ascii="Calibri" w:hAnsi="Calibri" w:cs="Calibri"/>
          <w:sz w:val="22"/>
          <w:szCs w:val="22"/>
        </w:rPr>
        <w:t>65</w:t>
      </w:r>
      <w:r w:rsidR="00C05767" w:rsidRPr="00F30D7F">
        <w:rPr>
          <w:rFonts w:ascii="Calibri" w:hAnsi="Calibri" w:cs="Calibri"/>
          <w:sz w:val="22"/>
          <w:szCs w:val="22"/>
        </w:rPr>
        <w:t xml:space="preserve"> unless you choose to defer payment until a later date (no later than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75)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2F0D0BA9" w14:textId="093CA897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You can apply to have your pension paid again </w:t>
      </w:r>
      <w:r w:rsidR="00C05767" w:rsidRPr="00F30D7F">
        <w:rPr>
          <w:rFonts w:ascii="Calibri" w:hAnsi="Calibri" w:cs="Calibri"/>
          <w:sz w:val="22"/>
          <w:szCs w:val="22"/>
        </w:rPr>
        <w:t xml:space="preserve">before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="00C05767" w:rsidRPr="00F30D7F">
        <w:rPr>
          <w:rFonts w:ascii="Calibri" w:hAnsi="Calibri" w:cs="Calibri"/>
          <w:sz w:val="22"/>
          <w:szCs w:val="22"/>
        </w:rPr>
        <w:t xml:space="preserve">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65,</w:t>
      </w:r>
      <w:r w:rsidRPr="00F30D7F">
        <w:rPr>
          <w:rFonts w:ascii="Calibri" w:hAnsi="Calibri" w:cs="Calibri"/>
          <w:sz w:val="22"/>
          <w:szCs w:val="22"/>
        </w:rPr>
        <w:t xml:space="preserve"> voluntarily, </w:t>
      </w:r>
      <w:r w:rsidR="00C05767" w:rsidRPr="00F30D7F">
        <w:rPr>
          <w:rFonts w:ascii="Calibri" w:hAnsi="Calibri" w:cs="Calibri"/>
          <w:sz w:val="22"/>
          <w:szCs w:val="22"/>
        </w:rPr>
        <w:t xml:space="preserve">at </w:t>
      </w:r>
      <w:r w:rsidRPr="00F30D7F">
        <w:rPr>
          <w:rFonts w:ascii="Calibri" w:hAnsi="Calibri" w:cs="Calibri"/>
          <w:sz w:val="22"/>
          <w:szCs w:val="22"/>
        </w:rPr>
        <w:t xml:space="preserve">or </w:t>
      </w:r>
      <w:r w:rsidR="00C05767" w:rsidRPr="00F30D7F">
        <w:rPr>
          <w:rFonts w:ascii="Calibri" w:hAnsi="Calibri" w:cs="Calibri"/>
          <w:sz w:val="22"/>
          <w:szCs w:val="22"/>
        </w:rPr>
        <w:t>after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r w:rsidR="009F201F">
        <w:rPr>
          <w:rFonts w:ascii="Calibri" w:hAnsi="Calibri" w:cs="Calibri"/>
          <w:sz w:val="22"/>
          <w:szCs w:val="22"/>
        </w:rPr>
        <w:t xml:space="preserve">the </w:t>
      </w:r>
      <w:r w:rsidRPr="00F30D7F">
        <w:rPr>
          <w:rFonts w:ascii="Calibri" w:hAnsi="Calibri" w:cs="Calibri"/>
          <w:sz w:val="22"/>
          <w:szCs w:val="22"/>
        </w:rPr>
        <w:t>age</w:t>
      </w:r>
      <w:r w:rsidR="009F201F">
        <w:rPr>
          <w:rFonts w:ascii="Calibri" w:hAnsi="Calibri" w:cs="Calibri"/>
          <w:sz w:val="22"/>
          <w:szCs w:val="22"/>
        </w:rPr>
        <w:t xml:space="preserve"> of</w:t>
      </w:r>
      <w:r w:rsidRPr="00F30D7F">
        <w:rPr>
          <w:rFonts w:ascii="Calibri" w:hAnsi="Calibri" w:cs="Calibri"/>
          <w:sz w:val="22"/>
          <w:szCs w:val="22"/>
        </w:rPr>
        <w:t xml:space="preserve"> 55.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It may be permanently reduced for early payment, unless </w:t>
      </w:r>
      <w:r w:rsidRPr="00F30D7F">
        <w:rPr>
          <w:rFonts w:ascii="Calibri" w:hAnsi="Calibri" w:cs="Calibri"/>
          <w:sz w:val="22"/>
          <w:szCs w:val="22"/>
          <w:highlight w:val="lightGray"/>
        </w:rPr>
        <w:t>#employer name#</w:t>
      </w:r>
      <w:r w:rsidRPr="00F30D7F">
        <w:rPr>
          <w:rFonts w:ascii="Calibri" w:hAnsi="Calibri" w:cs="Calibri"/>
          <w:sz w:val="22"/>
          <w:szCs w:val="22"/>
        </w:rPr>
        <w:t xml:space="preserve"> were to determine, on compassionate grounds, that the reduction should not apply.</w:t>
      </w:r>
      <w:r w:rsidR="00A6226F">
        <w:rPr>
          <w:rFonts w:ascii="Calibri" w:hAnsi="Calibri" w:cs="Calibri"/>
          <w:sz w:val="22"/>
          <w:szCs w:val="22"/>
        </w:rPr>
        <w:t xml:space="preserve"> </w:t>
      </w:r>
    </w:p>
    <w:p w14:paraId="66B4915C" w14:textId="701EBD99" w:rsidR="0089742D" w:rsidRPr="00F30D7F" w:rsidRDefault="0089742D" w:rsidP="00496E49">
      <w:pPr>
        <w:numPr>
          <w:ilvl w:val="0"/>
          <w:numId w:val="6"/>
        </w:numPr>
        <w:tabs>
          <w:tab w:val="clear" w:pos="784"/>
          <w:tab w:val="num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at some point in the future, before your pension has been brought back into payment</w:t>
      </w:r>
      <w:r w:rsidR="00C05767" w:rsidRPr="00F30D7F">
        <w:rPr>
          <w:rFonts w:ascii="Calibri" w:hAnsi="Calibri" w:cs="Calibri"/>
          <w:sz w:val="22"/>
          <w:szCs w:val="22"/>
        </w:rPr>
        <w:t xml:space="preserve"> and before</w:t>
      </w:r>
      <w:r w:rsidR="009F201F">
        <w:rPr>
          <w:rFonts w:ascii="Calibri" w:hAnsi="Calibri" w:cs="Calibri"/>
          <w:sz w:val="22"/>
          <w:szCs w:val="22"/>
        </w:rPr>
        <w:t xml:space="preserve"> the</w:t>
      </w:r>
      <w:r w:rsidR="00C05767" w:rsidRPr="00F30D7F">
        <w:rPr>
          <w:rFonts w:ascii="Calibri" w:hAnsi="Calibri" w:cs="Calibri"/>
          <w:sz w:val="22"/>
          <w:szCs w:val="22"/>
        </w:rPr>
        <w:t xml:space="preserve"> age </w:t>
      </w:r>
      <w:r w:rsidR="009F201F">
        <w:rPr>
          <w:rFonts w:ascii="Calibri" w:hAnsi="Calibri" w:cs="Calibri"/>
          <w:sz w:val="22"/>
          <w:szCs w:val="22"/>
        </w:rPr>
        <w:t xml:space="preserve">of </w:t>
      </w:r>
      <w:r w:rsidR="00C05767" w:rsidRPr="00F30D7F">
        <w:rPr>
          <w:rFonts w:ascii="Calibri" w:hAnsi="Calibri" w:cs="Calibri"/>
          <w:sz w:val="22"/>
          <w:szCs w:val="22"/>
        </w:rPr>
        <w:t>65</w:t>
      </w:r>
      <w:r w:rsidRPr="00F30D7F">
        <w:rPr>
          <w:rFonts w:ascii="Calibri" w:hAnsi="Calibri" w:cs="Calibri"/>
          <w:sz w:val="22"/>
          <w:szCs w:val="22"/>
        </w:rPr>
        <w:t>, you become permanently incapable of undertaking any gainful employment you may request that payment of your pension recommence.</w:t>
      </w:r>
    </w:p>
    <w:p w14:paraId="38396205" w14:textId="77777777" w:rsidR="0089742D" w:rsidRPr="00F30D7F" w:rsidRDefault="0089742D" w:rsidP="00496E49">
      <w:pPr>
        <w:ind w:left="567"/>
        <w:rPr>
          <w:rFonts w:ascii="Calibri" w:hAnsi="Calibri" w:cs="Calibri"/>
          <w:sz w:val="22"/>
          <w:szCs w:val="22"/>
        </w:rPr>
      </w:pPr>
    </w:p>
    <w:p w14:paraId="0C722D5D" w14:textId="77777777" w:rsidR="0089742D" w:rsidRPr="00F30D7F" w:rsidRDefault="0089742D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This decision has been made in accordance with the </w:t>
      </w:r>
      <w:r w:rsidRPr="00F30D7F">
        <w:rPr>
          <w:rStyle w:val="Strong"/>
          <w:rFonts w:ascii="Calibri" w:hAnsi="Calibri" w:cs="Calibri"/>
          <w:b w:val="0"/>
          <w:color w:val="000000"/>
          <w:sz w:val="22"/>
          <w:szCs w:val="22"/>
        </w:rPr>
        <w:t>Local Government Pension Scheme (Benefits, Membership and Contributions) Regulations, 2007, the Local Government Pension Scheme (Administration) Regulations, 2008 and Local Government Pension Scheme (Transitional Provisions) Regulations, 2008.</w:t>
      </w:r>
    </w:p>
    <w:p w14:paraId="13431092" w14:textId="77777777" w:rsidR="0089742D" w:rsidRPr="00F30D7F" w:rsidRDefault="0089742D" w:rsidP="00496E49">
      <w:pPr>
        <w:tabs>
          <w:tab w:val="left" w:pos="0"/>
        </w:tabs>
        <w:ind w:right="-192"/>
        <w:rPr>
          <w:rStyle w:val="Strong"/>
          <w:rFonts w:ascii="Calibri" w:hAnsi="Calibri" w:cs="Calibri"/>
          <w:b w:val="0"/>
          <w:color w:val="000000"/>
          <w:sz w:val="22"/>
          <w:szCs w:val="22"/>
        </w:rPr>
      </w:pPr>
    </w:p>
    <w:p w14:paraId="0EDF64F8" w14:textId="06FDA6C5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b/>
          <w:sz w:val="22"/>
          <w:szCs w:val="22"/>
        </w:rPr>
      </w:pPr>
      <w:r w:rsidRPr="00F30D7F">
        <w:rPr>
          <w:rFonts w:ascii="Calibri" w:hAnsi="Calibri" w:cs="Calibri"/>
          <w:b/>
          <w:sz w:val="22"/>
          <w:szCs w:val="22"/>
        </w:rPr>
        <w:t xml:space="preserve">Right of </w:t>
      </w:r>
      <w:r w:rsidR="009F201F">
        <w:rPr>
          <w:rFonts w:ascii="Calibri" w:hAnsi="Calibri" w:cs="Calibri"/>
          <w:b/>
          <w:sz w:val="22"/>
          <w:szCs w:val="22"/>
        </w:rPr>
        <w:t>a</w:t>
      </w:r>
      <w:r w:rsidRPr="00F30D7F">
        <w:rPr>
          <w:rFonts w:ascii="Calibri" w:hAnsi="Calibri" w:cs="Calibri"/>
          <w:b/>
          <w:sz w:val="22"/>
          <w:szCs w:val="22"/>
        </w:rPr>
        <w:t>ppeal</w:t>
      </w:r>
    </w:p>
    <w:p w14:paraId="2B312CDA" w14:textId="60C87E22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If you are not satisfied with this pensions decision you should contact me for clarification and further explanation of the matter in question.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Many misunderstandings or incorrect information can be explained or put right quickly and easily by doing this.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If, following this, you are still not satisfied with the decision you have the right of appeal, within specified time limits, to the adjudicator,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  <w:highlight w:val="lightGray"/>
        </w:rPr>
        <w:t>#enter job title and contact details of your adjudicator for IDRP Stage1 purposes#</w:t>
      </w:r>
      <w:r w:rsidRPr="00F30D7F">
        <w:rPr>
          <w:rFonts w:ascii="Calibri" w:hAnsi="Calibri" w:cs="Calibri"/>
          <w:sz w:val="22"/>
          <w:szCs w:val="22"/>
        </w:rPr>
        <w:t>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 xml:space="preserve">If you are not satisfied with </w:t>
      </w:r>
      <w:r w:rsidR="00C05767" w:rsidRPr="00F30D7F">
        <w:rPr>
          <w:rFonts w:ascii="Calibri" w:hAnsi="Calibri" w:cs="Calibri"/>
          <w:sz w:val="22"/>
          <w:szCs w:val="22"/>
        </w:rPr>
        <w:t>their</w:t>
      </w:r>
      <w:r w:rsidRPr="00F30D7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F30D7F">
        <w:rPr>
          <w:rFonts w:ascii="Calibri" w:hAnsi="Calibri" w:cs="Calibri"/>
          <w:sz w:val="22"/>
          <w:szCs w:val="22"/>
        </w:rPr>
        <w:t>decision</w:t>
      </w:r>
      <w:proofErr w:type="gramEnd"/>
      <w:r w:rsidRPr="00F30D7F">
        <w:rPr>
          <w:rFonts w:ascii="Calibri" w:hAnsi="Calibri" w:cs="Calibri"/>
          <w:sz w:val="22"/>
          <w:szCs w:val="22"/>
        </w:rPr>
        <w:t xml:space="preserve"> you can then appeal to a separate person nominated by </w:t>
      </w:r>
      <w:r w:rsidR="00067B6E" w:rsidRPr="00F30D7F">
        <w:rPr>
          <w:rFonts w:ascii="Calibri" w:hAnsi="Calibri" w:cs="Calibri"/>
          <w:sz w:val="22"/>
          <w:szCs w:val="22"/>
        </w:rPr>
        <w:t xml:space="preserve">West </w:t>
      </w:r>
      <w:r w:rsidRPr="00F30D7F">
        <w:rPr>
          <w:rFonts w:ascii="Calibri" w:hAnsi="Calibri" w:cs="Calibri"/>
          <w:sz w:val="22"/>
          <w:szCs w:val="22"/>
        </w:rPr>
        <w:t xml:space="preserve">Northamptonshire Council as </w:t>
      </w:r>
      <w:r w:rsidR="009F201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 xml:space="preserve">dministering </w:t>
      </w:r>
      <w:r w:rsidR="009F201F">
        <w:rPr>
          <w:rFonts w:ascii="Calibri" w:hAnsi="Calibri" w:cs="Calibri"/>
          <w:sz w:val="22"/>
          <w:szCs w:val="22"/>
        </w:rPr>
        <w:t>a</w:t>
      </w:r>
      <w:r w:rsidRPr="00F30D7F">
        <w:rPr>
          <w:rFonts w:ascii="Calibri" w:hAnsi="Calibri" w:cs="Calibri"/>
          <w:sz w:val="22"/>
          <w:szCs w:val="22"/>
        </w:rPr>
        <w:t>uthority of the Pension Fund.</w:t>
      </w:r>
      <w:r w:rsidR="00A6226F">
        <w:rPr>
          <w:rFonts w:ascii="Calibri" w:hAnsi="Calibri" w:cs="Calibri"/>
          <w:sz w:val="22"/>
          <w:szCs w:val="22"/>
        </w:rPr>
        <w:t xml:space="preserve"> </w:t>
      </w:r>
      <w:r w:rsidRPr="00F30D7F">
        <w:rPr>
          <w:rFonts w:ascii="Calibri" w:hAnsi="Calibri" w:cs="Calibri"/>
          <w:sz w:val="22"/>
          <w:szCs w:val="22"/>
        </w:rPr>
        <w:t>A leaflet on the appeals procedure is enclosed.</w:t>
      </w:r>
    </w:p>
    <w:p w14:paraId="189267DC" w14:textId="77777777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</w:p>
    <w:p w14:paraId="43A73365" w14:textId="77777777" w:rsidR="0089742D" w:rsidRPr="00F30D7F" w:rsidRDefault="0089742D" w:rsidP="00496E49">
      <w:pPr>
        <w:tabs>
          <w:tab w:val="left" w:pos="0"/>
          <w:tab w:val="left" w:pos="264"/>
          <w:tab w:val="left" w:pos="576"/>
          <w:tab w:val="left" w:pos="1128"/>
          <w:tab w:val="left" w:pos="1416"/>
          <w:tab w:val="left" w:pos="4536"/>
        </w:tabs>
        <w:ind w:right="-192"/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>Yours sincerely</w:t>
      </w:r>
    </w:p>
    <w:p w14:paraId="006B86AE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381A84A6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  <w:highlight w:val="yellow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#Name of Authorised Officer#</w:t>
      </w:r>
    </w:p>
    <w:p w14:paraId="6C5F9A10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  <w:highlight w:val="lightGray"/>
        </w:rPr>
        <w:t>#Job Title#</w:t>
      </w:r>
    </w:p>
    <w:p w14:paraId="2AA6413D" w14:textId="77777777" w:rsidR="0089742D" w:rsidRPr="00F30D7F" w:rsidRDefault="0089742D" w:rsidP="00496E49">
      <w:pPr>
        <w:rPr>
          <w:rFonts w:ascii="Calibri" w:hAnsi="Calibri" w:cs="Calibri"/>
          <w:sz w:val="22"/>
          <w:szCs w:val="22"/>
        </w:rPr>
      </w:pPr>
    </w:p>
    <w:p w14:paraId="47218A84" w14:textId="77777777" w:rsidR="00957223" w:rsidRPr="00F30D7F" w:rsidRDefault="0089742D" w:rsidP="00496E49">
      <w:pPr>
        <w:rPr>
          <w:rFonts w:ascii="Calibri" w:hAnsi="Calibri" w:cs="Calibri"/>
          <w:sz w:val="22"/>
          <w:szCs w:val="22"/>
        </w:rPr>
      </w:pPr>
      <w:r w:rsidRPr="00F30D7F">
        <w:rPr>
          <w:rFonts w:ascii="Calibri" w:hAnsi="Calibri" w:cs="Calibri"/>
          <w:sz w:val="22"/>
          <w:szCs w:val="22"/>
        </w:rPr>
        <w:t xml:space="preserve">Enc: </w:t>
      </w:r>
      <w:r w:rsidRPr="00F30D7F">
        <w:rPr>
          <w:rFonts w:ascii="Calibri" w:hAnsi="Calibri" w:cs="Calibri"/>
          <w:sz w:val="22"/>
          <w:szCs w:val="22"/>
        </w:rPr>
        <w:tab/>
        <w:t>Leaflet: Checking and Disputing Your Employer’s Pension Decision</w:t>
      </w:r>
    </w:p>
    <w:sectPr w:rsidR="00957223" w:rsidRPr="00F30D7F" w:rsidSect="00E97B63">
      <w:pgSz w:w="11906" w:h="16838"/>
      <w:pgMar w:top="71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9AA"/>
    <w:multiLevelType w:val="hybridMultilevel"/>
    <w:tmpl w:val="011CD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55AB"/>
    <w:multiLevelType w:val="hybridMultilevel"/>
    <w:tmpl w:val="77F43F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593"/>
    <w:multiLevelType w:val="hybridMultilevel"/>
    <w:tmpl w:val="FAAAF6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434A9"/>
    <w:multiLevelType w:val="hybridMultilevel"/>
    <w:tmpl w:val="C65EAB56"/>
    <w:lvl w:ilvl="0" w:tplc="08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49700D91"/>
    <w:multiLevelType w:val="hybridMultilevel"/>
    <w:tmpl w:val="3EE67126"/>
    <w:lvl w:ilvl="0" w:tplc="040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AFB50EB"/>
    <w:multiLevelType w:val="hybridMultilevel"/>
    <w:tmpl w:val="2610AA88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B80239E"/>
    <w:multiLevelType w:val="hybridMultilevel"/>
    <w:tmpl w:val="500C4ED4"/>
    <w:lvl w:ilvl="0" w:tplc="9D64889E">
      <w:start w:val="1"/>
      <w:numFmt w:val="bullet"/>
      <w:pStyle w:val="normalxbullet"/>
      <w:lvlText w:val=""/>
      <w:lvlJc w:val="left"/>
      <w:pPr>
        <w:tabs>
          <w:tab w:val="num" w:pos="1482"/>
        </w:tabs>
        <w:ind w:left="1482" w:hanging="454"/>
      </w:pPr>
      <w:rPr>
        <w:rFonts w:ascii="Wingdings" w:hAnsi="Wingdings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639044E9"/>
    <w:multiLevelType w:val="hybridMultilevel"/>
    <w:tmpl w:val="E81C1F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D4588"/>
    <w:multiLevelType w:val="hybridMultilevel"/>
    <w:tmpl w:val="9080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974006">
    <w:abstractNumId w:val="3"/>
  </w:num>
  <w:num w:numId="2" w16cid:durableId="93211844">
    <w:abstractNumId w:val="7"/>
  </w:num>
  <w:num w:numId="3" w16cid:durableId="767625670">
    <w:abstractNumId w:val="0"/>
  </w:num>
  <w:num w:numId="4" w16cid:durableId="467749983">
    <w:abstractNumId w:val="6"/>
  </w:num>
  <w:num w:numId="5" w16cid:durableId="1254237776">
    <w:abstractNumId w:val="2"/>
  </w:num>
  <w:num w:numId="6" w16cid:durableId="560755258">
    <w:abstractNumId w:val="4"/>
  </w:num>
  <w:num w:numId="7" w16cid:durableId="1309091053">
    <w:abstractNumId w:val="1"/>
  </w:num>
  <w:num w:numId="8" w16cid:durableId="1032847459">
    <w:abstractNumId w:val="5"/>
  </w:num>
  <w:num w:numId="9" w16cid:durableId="1911886916">
    <w:abstractNumId w:val="6"/>
  </w:num>
  <w:num w:numId="10" w16cid:durableId="375810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43"/>
    <w:rsid w:val="00036F13"/>
    <w:rsid w:val="000634BA"/>
    <w:rsid w:val="00067B6E"/>
    <w:rsid w:val="00091B4D"/>
    <w:rsid w:val="000A5EC8"/>
    <w:rsid w:val="000D2C3A"/>
    <w:rsid w:val="000E5AD8"/>
    <w:rsid w:val="000E7CA4"/>
    <w:rsid w:val="0010368F"/>
    <w:rsid w:val="0010568A"/>
    <w:rsid w:val="00113D3F"/>
    <w:rsid w:val="00133AAF"/>
    <w:rsid w:val="00136A19"/>
    <w:rsid w:val="0014196B"/>
    <w:rsid w:val="001432B1"/>
    <w:rsid w:val="00144D07"/>
    <w:rsid w:val="00146992"/>
    <w:rsid w:val="0014774B"/>
    <w:rsid w:val="00194FCA"/>
    <w:rsid w:val="001A7B72"/>
    <w:rsid w:val="001B1CAC"/>
    <w:rsid w:val="001D7871"/>
    <w:rsid w:val="001E2DFB"/>
    <w:rsid w:val="001E5469"/>
    <w:rsid w:val="00204CB0"/>
    <w:rsid w:val="002106FE"/>
    <w:rsid w:val="0023309C"/>
    <w:rsid w:val="0024179D"/>
    <w:rsid w:val="00252E20"/>
    <w:rsid w:val="0025429F"/>
    <w:rsid w:val="0026081A"/>
    <w:rsid w:val="0026326C"/>
    <w:rsid w:val="002637BF"/>
    <w:rsid w:val="00275F4E"/>
    <w:rsid w:val="002A0ADC"/>
    <w:rsid w:val="002A3C19"/>
    <w:rsid w:val="002A77F4"/>
    <w:rsid w:val="002B1A9D"/>
    <w:rsid w:val="002B6458"/>
    <w:rsid w:val="002C6CB1"/>
    <w:rsid w:val="002E37E5"/>
    <w:rsid w:val="002E4B9C"/>
    <w:rsid w:val="002F593D"/>
    <w:rsid w:val="00336A68"/>
    <w:rsid w:val="00363F45"/>
    <w:rsid w:val="003845F6"/>
    <w:rsid w:val="003A4801"/>
    <w:rsid w:val="003D1853"/>
    <w:rsid w:val="003D30D7"/>
    <w:rsid w:val="003F22B7"/>
    <w:rsid w:val="00425F64"/>
    <w:rsid w:val="00427DA1"/>
    <w:rsid w:val="004411C0"/>
    <w:rsid w:val="004451AF"/>
    <w:rsid w:val="0045275E"/>
    <w:rsid w:val="00461944"/>
    <w:rsid w:val="00471388"/>
    <w:rsid w:val="00471DC9"/>
    <w:rsid w:val="004741BB"/>
    <w:rsid w:val="0047423F"/>
    <w:rsid w:val="0048236A"/>
    <w:rsid w:val="0048627C"/>
    <w:rsid w:val="00496E49"/>
    <w:rsid w:val="004A4413"/>
    <w:rsid w:val="004D2171"/>
    <w:rsid w:val="004F07A9"/>
    <w:rsid w:val="004F0966"/>
    <w:rsid w:val="004F750B"/>
    <w:rsid w:val="00507DA0"/>
    <w:rsid w:val="00507F90"/>
    <w:rsid w:val="005105C2"/>
    <w:rsid w:val="00523763"/>
    <w:rsid w:val="00542D50"/>
    <w:rsid w:val="0054552D"/>
    <w:rsid w:val="00564D44"/>
    <w:rsid w:val="00565009"/>
    <w:rsid w:val="00570797"/>
    <w:rsid w:val="0057481E"/>
    <w:rsid w:val="005C28EB"/>
    <w:rsid w:val="005D3C20"/>
    <w:rsid w:val="00626E4A"/>
    <w:rsid w:val="00630D9E"/>
    <w:rsid w:val="0063786C"/>
    <w:rsid w:val="00650B0B"/>
    <w:rsid w:val="00654803"/>
    <w:rsid w:val="0066014B"/>
    <w:rsid w:val="00671DDE"/>
    <w:rsid w:val="00677A2E"/>
    <w:rsid w:val="00682070"/>
    <w:rsid w:val="00685F58"/>
    <w:rsid w:val="00687803"/>
    <w:rsid w:val="006A4855"/>
    <w:rsid w:val="006B1E46"/>
    <w:rsid w:val="006E3BE2"/>
    <w:rsid w:val="006E5ADD"/>
    <w:rsid w:val="00701B13"/>
    <w:rsid w:val="007214B3"/>
    <w:rsid w:val="007252FF"/>
    <w:rsid w:val="007316D6"/>
    <w:rsid w:val="0073171F"/>
    <w:rsid w:val="00763D2A"/>
    <w:rsid w:val="007C4243"/>
    <w:rsid w:val="007E4602"/>
    <w:rsid w:val="007F0D16"/>
    <w:rsid w:val="007F62A3"/>
    <w:rsid w:val="0081537E"/>
    <w:rsid w:val="00852CD5"/>
    <w:rsid w:val="008563F7"/>
    <w:rsid w:val="008617BF"/>
    <w:rsid w:val="0088245E"/>
    <w:rsid w:val="00884D71"/>
    <w:rsid w:val="0089742D"/>
    <w:rsid w:val="008A3467"/>
    <w:rsid w:val="008F1B43"/>
    <w:rsid w:val="009073ED"/>
    <w:rsid w:val="00907457"/>
    <w:rsid w:val="00911FAC"/>
    <w:rsid w:val="00914194"/>
    <w:rsid w:val="00914AAB"/>
    <w:rsid w:val="00931D03"/>
    <w:rsid w:val="00947ED0"/>
    <w:rsid w:val="00956F36"/>
    <w:rsid w:val="00957223"/>
    <w:rsid w:val="00970CA2"/>
    <w:rsid w:val="00971CBC"/>
    <w:rsid w:val="00974DDD"/>
    <w:rsid w:val="009866F2"/>
    <w:rsid w:val="009B3446"/>
    <w:rsid w:val="009F201F"/>
    <w:rsid w:val="00A02E55"/>
    <w:rsid w:val="00A20E37"/>
    <w:rsid w:val="00A23FDF"/>
    <w:rsid w:val="00A6226F"/>
    <w:rsid w:val="00A77DE7"/>
    <w:rsid w:val="00A924F2"/>
    <w:rsid w:val="00AE0031"/>
    <w:rsid w:val="00AE6309"/>
    <w:rsid w:val="00B02A60"/>
    <w:rsid w:val="00B34722"/>
    <w:rsid w:val="00B452C5"/>
    <w:rsid w:val="00B649E5"/>
    <w:rsid w:val="00B85DF7"/>
    <w:rsid w:val="00B8641E"/>
    <w:rsid w:val="00BA64F2"/>
    <w:rsid w:val="00BB2700"/>
    <w:rsid w:val="00C05767"/>
    <w:rsid w:val="00C213DF"/>
    <w:rsid w:val="00C40F34"/>
    <w:rsid w:val="00C74AFB"/>
    <w:rsid w:val="00C768AA"/>
    <w:rsid w:val="00C81804"/>
    <w:rsid w:val="00C93F7A"/>
    <w:rsid w:val="00C9711D"/>
    <w:rsid w:val="00CA1F0E"/>
    <w:rsid w:val="00CC3159"/>
    <w:rsid w:val="00CD17ED"/>
    <w:rsid w:val="00CF4F68"/>
    <w:rsid w:val="00D10CF7"/>
    <w:rsid w:val="00D13B99"/>
    <w:rsid w:val="00D2710A"/>
    <w:rsid w:val="00D91977"/>
    <w:rsid w:val="00D93FDC"/>
    <w:rsid w:val="00DA01F6"/>
    <w:rsid w:val="00DA4B75"/>
    <w:rsid w:val="00DB5BC9"/>
    <w:rsid w:val="00DF76DC"/>
    <w:rsid w:val="00E037CA"/>
    <w:rsid w:val="00E1616F"/>
    <w:rsid w:val="00E3750F"/>
    <w:rsid w:val="00E52288"/>
    <w:rsid w:val="00E55D06"/>
    <w:rsid w:val="00E74F9C"/>
    <w:rsid w:val="00E764FC"/>
    <w:rsid w:val="00E86CB5"/>
    <w:rsid w:val="00E97B63"/>
    <w:rsid w:val="00EA0A51"/>
    <w:rsid w:val="00EB5C86"/>
    <w:rsid w:val="00ED106D"/>
    <w:rsid w:val="00F016C3"/>
    <w:rsid w:val="00F04020"/>
    <w:rsid w:val="00F05A3A"/>
    <w:rsid w:val="00F11E01"/>
    <w:rsid w:val="00F21A41"/>
    <w:rsid w:val="00F30D7F"/>
    <w:rsid w:val="00F83531"/>
    <w:rsid w:val="00F915C5"/>
    <w:rsid w:val="00F92618"/>
    <w:rsid w:val="00F9302C"/>
    <w:rsid w:val="00FB31C9"/>
    <w:rsid w:val="00FB3988"/>
    <w:rsid w:val="00FD0D1B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233FED"/>
  <w15:chartTrackingRefBased/>
  <w15:docId w15:val="{CA4FC1CA-C524-4049-9534-6E38B03B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6F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6E49"/>
    <w:pPr>
      <w:ind w:right="-427"/>
      <w:outlineLvl w:val="0"/>
    </w:pPr>
    <w:rPr>
      <w:rFonts w:ascii="Calibri" w:hAnsi="Calibri" w:cs="Calibri"/>
      <w:b/>
      <w:bCs/>
      <w:sz w:val="26"/>
      <w:szCs w:val="26"/>
    </w:rPr>
  </w:style>
  <w:style w:type="paragraph" w:styleId="Heading2">
    <w:name w:val="heading 2"/>
    <w:basedOn w:val="Normal"/>
    <w:next w:val="Normal"/>
    <w:qFormat/>
    <w:rsid w:val="00A6226F"/>
    <w:pPr>
      <w:ind w:right="-192"/>
      <w:outlineLvl w:val="1"/>
    </w:pPr>
    <w:rPr>
      <w:rFonts w:ascii="Calibri" w:hAnsi="Calibri" w:cs="Calibri"/>
      <w:b/>
      <w:color w:val="6120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1B13"/>
    <w:pPr>
      <w:spacing w:before="100" w:beforeAutospacing="1" w:after="100" w:afterAutospacing="1"/>
    </w:pPr>
    <w:rPr>
      <w:lang w:eastAsia="en-US"/>
    </w:rPr>
  </w:style>
  <w:style w:type="paragraph" w:customStyle="1" w:styleId="LQT3">
    <w:name w:val="LQT3"/>
    <w:basedOn w:val="Normal"/>
    <w:rsid w:val="00A20E37"/>
    <w:pPr>
      <w:spacing w:before="80" w:line="220" w:lineRule="atLeast"/>
      <w:ind w:left="1304"/>
      <w:jc w:val="both"/>
    </w:pPr>
    <w:rPr>
      <w:sz w:val="21"/>
      <w:szCs w:val="20"/>
      <w:lang w:eastAsia="en-US"/>
    </w:rPr>
  </w:style>
  <w:style w:type="paragraph" w:styleId="BalloonText">
    <w:name w:val="Balloon Text"/>
    <w:basedOn w:val="Normal"/>
    <w:semiHidden/>
    <w:rsid w:val="00F11E01"/>
    <w:rPr>
      <w:rFonts w:ascii="Tahoma" w:hAnsi="Tahoma" w:cs="Tahoma"/>
      <w:sz w:val="16"/>
      <w:szCs w:val="16"/>
    </w:rPr>
  </w:style>
  <w:style w:type="paragraph" w:customStyle="1" w:styleId="normalxbullet">
    <w:name w:val="normal xbullet"/>
    <w:basedOn w:val="Normal"/>
    <w:rsid w:val="007252FF"/>
    <w:pPr>
      <w:numPr>
        <w:numId w:val="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after="120"/>
    </w:pPr>
    <w:rPr>
      <w:rFonts w:ascii="Arial" w:hAnsi="Arial"/>
      <w:lang w:eastAsia="en-US"/>
    </w:rPr>
  </w:style>
  <w:style w:type="character" w:styleId="Strong">
    <w:name w:val="Strong"/>
    <w:qFormat/>
    <w:rsid w:val="00671DDE"/>
    <w:rPr>
      <w:b/>
      <w:bCs/>
    </w:rPr>
  </w:style>
  <w:style w:type="character" w:styleId="Hyperlink">
    <w:name w:val="Hyperlink"/>
    <w:unhideWhenUsed/>
    <w:rsid w:val="002106FE"/>
    <w:rPr>
      <w:color w:val="0000FF"/>
      <w:u w:val="single"/>
    </w:rPr>
  </w:style>
  <w:style w:type="character" w:styleId="FollowedHyperlink">
    <w:name w:val="FollowedHyperlink"/>
    <w:rsid w:val="000E7CA4"/>
    <w:rPr>
      <w:color w:val="606420"/>
      <w:u w:val="single"/>
    </w:rPr>
  </w:style>
  <w:style w:type="character" w:styleId="UnresolvedMention">
    <w:name w:val="Unresolved Mention"/>
    <w:uiPriority w:val="99"/>
    <w:semiHidden/>
    <w:unhideWhenUsed/>
    <w:rsid w:val="006A485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96E49"/>
    <w:rPr>
      <w:rFonts w:ascii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gssmember.pensiondetails.co.uk/home/members/lgps/pensioner-members/pensioner-newsletters-forms-and-factsheets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gssmember.pensiondetails.co.uk/home/members/lgps/pensioner-members/pensioner-newsletters-forms-and-factsheet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nsions.cambridgeshire.gov.uk/lgps/my-responsibility/my-responsibilities-ill-health-retirement/tier-3-review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127FD0-4990-467E-B86E-BFFEA26B1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da782-ff01-4eb6-bfb8-7fab1db7d2c8"/>
    <ds:schemaRef ds:uri="5f08f1fb-8c34-44d6-a8d5-778f680b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759AC-3FCB-4015-98B2-1E67C782BF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3B3F81-C044-42D6-9EAE-04AD9755F115}">
  <ds:schemaRefs>
    <ds:schemaRef ds:uri="http://schemas.microsoft.com/office/2006/metadata/properties"/>
    <ds:schemaRef ds:uri="http://schemas.microsoft.com/office/infopath/2007/PartnerControls"/>
    <ds:schemaRef ds:uri="5f08f1fb-8c34-44d6-a8d5-778f680b1754"/>
    <ds:schemaRef ds:uri="903da782-ff01-4eb6-bfb8-7fab1db7d2c8"/>
  </ds:schemaRefs>
</ds:datastoreItem>
</file>

<file path=customXml/itemProps4.xml><?xml version="1.0" encoding="utf-8"?>
<ds:datastoreItem xmlns:ds="http://schemas.openxmlformats.org/officeDocument/2006/customXml" ds:itemID="{83EBB9C9-B54F-40B8-B691-CAB12545C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2527</Words>
  <Characters>13600</Characters>
  <Application>Microsoft Office Word</Application>
  <DocSecurity>0</DocSecurity>
  <Lines>367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Specimen Letter IHR06</vt:lpstr>
    </vt:vector>
  </TitlesOfParts>
  <Company>Cambridgeshire County Council</Company>
  <LinksUpToDate>false</LinksUpToDate>
  <CharactersWithSpaces>15965</CharactersWithSpaces>
  <SharedDoc>false</SharedDoc>
  <HLinks>
    <vt:vector size="324" baseType="variant">
      <vt:variant>
        <vt:i4>65538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118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112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106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100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94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65538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LetterChooser</vt:lpwstr>
      </vt:variant>
      <vt:variant>
        <vt:i4>3473531</vt:i4>
      </vt:variant>
      <vt:variant>
        <vt:i4>84</vt:i4>
      </vt:variant>
      <vt:variant>
        <vt:i4>0</vt:i4>
      </vt:variant>
      <vt:variant>
        <vt:i4>5</vt:i4>
      </vt:variant>
      <vt:variant>
        <vt:lpwstr>https://lgssmember.pensiondetails.co.uk/home/members/lgps/pensioner-members/pensioner-newsletters-forms-and-factsheets.html</vt:lpwstr>
      </vt:variant>
      <vt:variant>
        <vt:lpwstr/>
      </vt:variant>
      <vt:variant>
        <vt:i4>131099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ReinstRefusedNPF</vt:lpwstr>
      </vt:variant>
      <vt:variant>
        <vt:i4>983067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ReinstRefusedCPF</vt:lpwstr>
      </vt:variant>
      <vt:variant>
        <vt:i4>3473531</vt:i4>
      </vt:variant>
      <vt:variant>
        <vt:i4>75</vt:i4>
      </vt:variant>
      <vt:variant>
        <vt:i4>0</vt:i4>
      </vt:variant>
      <vt:variant>
        <vt:i4>5</vt:i4>
      </vt:variant>
      <vt:variant>
        <vt:lpwstr>https://lgssmember.pensiondetails.co.uk/home/members/lgps/pensioner-members/pensioner-newsletters-forms-and-factsheets.html</vt:lpwstr>
      </vt:variant>
      <vt:variant>
        <vt:lpwstr/>
      </vt:variant>
      <vt:variant>
        <vt:i4>917518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ReinstGrantedNPF</vt:lpwstr>
      </vt:variant>
      <vt:variant>
        <vt:i4>196622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ReinstGrantedCPF</vt:lpwstr>
      </vt:variant>
      <vt:variant>
        <vt:i4>7209086</vt:i4>
      </vt:variant>
      <vt:variant>
        <vt:i4>66</vt:i4>
      </vt:variant>
      <vt:variant>
        <vt:i4>0</vt:i4>
      </vt:variant>
      <vt:variant>
        <vt:i4>5</vt:i4>
      </vt:variant>
      <vt:variant>
        <vt:lpwstr>https://pensions.cambridgeshire.gov.uk/lgps/my-responsibility/my-responsibilities-ill-health-retirement/tier-3-reviews/</vt:lpwstr>
      </vt:variant>
      <vt:variant>
        <vt:lpwstr/>
      </vt:variant>
      <vt:variant>
        <vt:i4>7602291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ReinstIHRC3</vt:lpwstr>
      </vt:variant>
      <vt:variant>
        <vt:i4>4718657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rev18IHRCrequiredNPF</vt:lpwstr>
      </vt:variant>
      <vt:variant>
        <vt:i4>4522049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rev18IHRCrequiredCPF</vt:lpwstr>
      </vt:variant>
      <vt:variant>
        <vt:i4>7209001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rev18Tier2decisionPENDECNPF</vt:lpwstr>
      </vt:variant>
      <vt:variant>
        <vt:i4>7208996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rev18Tier2decisionPENDECCPF</vt:lpwstr>
      </vt:variant>
      <vt:variant>
        <vt:i4>852050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rev18continueto3rdanniversaryNPF</vt:lpwstr>
      </vt:variant>
      <vt:variant>
        <vt:i4>82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rev18continueto3rdanniversaryCPF</vt:lpwstr>
      </vt:variant>
      <vt:variant>
        <vt:i4>5505099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rev18capableofgainfulNPF</vt:lpwstr>
      </vt:variant>
      <vt:variant>
        <vt:i4>5832779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rev18capableofgainfulCPF</vt:lpwstr>
      </vt:variant>
      <vt:variant>
        <vt:i4>2097192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rev18gainfulNPF</vt:lpwstr>
      </vt:variant>
      <vt:variant>
        <vt:i4>2097189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rev18gainfulCPF</vt:lpwstr>
      </vt:variant>
      <vt:variant>
        <vt:i4>8126502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rev18IHTR3REquestionnnaire</vt:lpwstr>
      </vt:variant>
      <vt:variant>
        <vt:i4>7536698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Tier2decisionPENDECNPF</vt:lpwstr>
      </vt:variant>
      <vt:variant>
        <vt:i4>8257594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Tier2decisionPENDECCPF</vt:lpwstr>
      </vt:variant>
      <vt:variant>
        <vt:i4>3932271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notTier2NPF</vt:lpwstr>
      </vt:variant>
      <vt:variant>
        <vt:i4>3932258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notTier2CPF</vt:lpwstr>
      </vt:variant>
      <vt:variant>
        <vt:i4>458768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noenotgainfulNPF</vt:lpwstr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noenotgainfulCPF</vt:lpwstr>
      </vt:variant>
      <vt:variant>
        <vt:i4>1769503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noegainfulNPF</vt:lpwstr>
      </vt:variant>
      <vt:variant>
        <vt:i4>1769490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noegainfulCPF</vt:lpwstr>
      </vt:variant>
      <vt:variant>
        <vt:i4>3539070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noeIHTR3GEquestionnaire</vt:lpwstr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HERE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Specimen Letter IHR06</dc:title>
  <dc:subject/>
  <dc:creator>az006</dc:creator>
  <cp:keywords/>
  <cp:lastModifiedBy>Clare Lomer-Hill</cp:lastModifiedBy>
  <cp:revision>2</cp:revision>
  <cp:lastPrinted>2015-01-31T10:06:00Z</cp:lastPrinted>
  <dcterms:created xsi:type="dcterms:W3CDTF">2025-11-26T15:34:00Z</dcterms:created>
  <dcterms:modified xsi:type="dcterms:W3CDTF">2025-11-26T15:34:00Z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0x01010006BF8BD689F87643A05EA967DD0A9B6B</vt:lpwstr>
  </property>
</Properties>
</file>